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685DFC" w14:paraId="2D6B09BA" w14:textId="77777777" w:rsidTr="00685DFC">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685DFC" w14:paraId="2D7A3DAD"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685DFC" w14:paraId="262DEE99"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685DFC" w:rsidRPr="00685DFC" w14:paraId="35031A0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85DFC" w:rsidRPr="00685DFC" w14:paraId="73F70BFE" w14:textId="77777777">
                                <w:tc>
                                  <w:tcPr>
                                    <w:tcW w:w="9000" w:type="dxa"/>
                                    <w:hideMark/>
                                  </w:tcPr>
                                  <w:p w14:paraId="6BE60FBF" w14:textId="77777777" w:rsidR="00685DFC" w:rsidRPr="00685DFC" w:rsidRDefault="00685DFC" w:rsidP="00685DFC">
                                    <w:pPr>
                                      <w:rPr>
                                        <w:rFonts w:ascii="Calibri" w:eastAsia="Times New Roman" w:hAnsi="Calibri" w:cs="Calibri"/>
                                        <w:sz w:val="20"/>
                                        <w:szCs w:val="20"/>
                                      </w:rPr>
                                    </w:pPr>
                                  </w:p>
                                </w:tc>
                              </w:tr>
                            </w:tbl>
                            <w:p w14:paraId="679407FB" w14:textId="77777777" w:rsidR="00685DFC" w:rsidRPr="00685DFC" w:rsidRDefault="00685DFC" w:rsidP="00685DFC">
                              <w:pPr>
                                <w:rPr>
                                  <w:rFonts w:ascii="Calibri" w:eastAsia="Times New Roman" w:hAnsi="Calibri" w:cs="Calibri"/>
                                  <w:sz w:val="20"/>
                                  <w:szCs w:val="20"/>
                                </w:rPr>
                              </w:pPr>
                            </w:p>
                          </w:tc>
                        </w:tr>
                      </w:tbl>
                      <w:p w14:paraId="53094877" w14:textId="77777777" w:rsidR="00685DFC" w:rsidRPr="00685DFC" w:rsidRDefault="00685DFC" w:rsidP="00685DFC">
                        <w:pPr>
                          <w:rPr>
                            <w:rFonts w:ascii="Calibri" w:eastAsia="Times New Roman" w:hAnsi="Calibri" w:cs="Calibri"/>
                            <w:sz w:val="20"/>
                            <w:szCs w:val="20"/>
                          </w:rPr>
                        </w:pPr>
                      </w:p>
                    </w:tc>
                  </w:tr>
                  <w:tr w:rsidR="00685DFC" w14:paraId="328C13D1"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685DFC" w:rsidRPr="00685DFC" w14:paraId="01583FA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685DFC" w:rsidRPr="00685DFC" w14:paraId="1D4B79D0"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85DFC" w:rsidRPr="00685DFC" w14:paraId="3A6695AD" w14:textId="77777777">
                                      <w:tc>
                                        <w:tcPr>
                                          <w:tcW w:w="0" w:type="auto"/>
                                          <w:hideMark/>
                                        </w:tcPr>
                                        <w:p w14:paraId="4B27369A" w14:textId="25258A9C" w:rsidR="00685DFC" w:rsidRPr="00685DFC" w:rsidRDefault="00685DFC" w:rsidP="00685DFC">
                                          <w:pPr>
                                            <w:jc w:val="center"/>
                                            <w:rPr>
                                              <w:rFonts w:ascii="Calibri" w:eastAsia="Times New Roman" w:hAnsi="Calibri" w:cs="Calibri"/>
                                            </w:rPr>
                                          </w:pPr>
                                          <w:r w:rsidRPr="00685DFC">
                                            <w:rPr>
                                              <w:rFonts w:ascii="Calibri" w:eastAsia="Times New Roman" w:hAnsi="Calibri" w:cs="Calibri"/>
                                              <w:noProof/>
                                              <w:color w:val="0000FF"/>
                                            </w:rPr>
                                            <w:drawing>
                                              <wp:inline distT="0" distB="0" distL="0" distR="0" wp14:anchorId="58193A80" wp14:editId="17760188">
                                                <wp:extent cx="2514600" cy="809625"/>
                                                <wp:effectExtent l="0" t="0" r="0" b="9525"/>
                                                <wp:docPr id="1439005911" name="Picture 9"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85DFC" w:rsidRPr="00685DFC" w14:paraId="6D67594A" w14:textId="77777777">
                                      <w:tc>
                                        <w:tcPr>
                                          <w:tcW w:w="0" w:type="auto"/>
                                          <w:hideMark/>
                                        </w:tcPr>
                                        <w:p w14:paraId="0C88DEA0" w14:textId="77777777" w:rsidR="00685DFC" w:rsidRPr="00685DFC" w:rsidRDefault="00685DFC" w:rsidP="00685DFC">
                                          <w:pPr>
                                            <w:pStyle w:val="Heading1"/>
                                            <w:spacing w:before="0" w:after="0"/>
                                            <w:jc w:val="right"/>
                                            <w:rPr>
                                              <w:rFonts w:ascii="Calibri" w:eastAsia="Times New Roman" w:hAnsi="Calibri" w:cs="Calibri"/>
                                              <w:sz w:val="36"/>
                                              <w:szCs w:val="36"/>
                                            </w:rPr>
                                          </w:pPr>
                                          <w:r w:rsidRPr="00685DFC">
                                            <w:rPr>
                                              <w:rFonts w:ascii="Calibri" w:eastAsia="Times New Roman" w:hAnsi="Calibri" w:cs="Calibri"/>
                                            </w:rPr>
                                            <w:t>Newsletter</w:t>
                                          </w:r>
                                        </w:p>
                                        <w:p w14:paraId="79D14C41" w14:textId="77777777" w:rsidR="00685DFC" w:rsidRPr="00685DFC" w:rsidRDefault="00685DFC" w:rsidP="00685DFC">
                                          <w:pPr>
                                            <w:jc w:val="right"/>
                                            <w:rPr>
                                              <w:rFonts w:ascii="Calibri" w:hAnsi="Calibri" w:cs="Calibri"/>
                                              <w:color w:val="106B62"/>
                                            </w:rPr>
                                          </w:pPr>
                                          <w:r w:rsidRPr="00685DFC">
                                            <w:rPr>
                                              <w:rFonts w:ascii="Calibri" w:hAnsi="Calibri" w:cs="Calibri"/>
                                              <w:color w:val="106B62"/>
                                            </w:rPr>
                                            <w:t>19th June 2024</w:t>
                                          </w:r>
                                        </w:p>
                                      </w:tc>
                                    </w:tr>
                                  </w:tbl>
                                  <w:p w14:paraId="30D95981" w14:textId="77777777" w:rsidR="00685DFC" w:rsidRPr="00685DFC" w:rsidRDefault="00685DFC" w:rsidP="00685DFC">
                                    <w:pPr>
                                      <w:rPr>
                                        <w:rFonts w:ascii="Calibri" w:eastAsia="Times New Roman" w:hAnsi="Calibri" w:cs="Calibri"/>
                                        <w:sz w:val="20"/>
                                        <w:szCs w:val="20"/>
                                      </w:rPr>
                                    </w:pPr>
                                  </w:p>
                                </w:tc>
                              </w:tr>
                            </w:tbl>
                            <w:p w14:paraId="738CF321" w14:textId="77777777" w:rsidR="00685DFC" w:rsidRPr="00685DFC" w:rsidRDefault="00685DFC" w:rsidP="00685DFC">
                              <w:pPr>
                                <w:rPr>
                                  <w:rFonts w:ascii="Calibri" w:eastAsia="Times New Roman" w:hAnsi="Calibri" w:cs="Calibri"/>
                                  <w:sz w:val="20"/>
                                  <w:szCs w:val="20"/>
                                </w:rPr>
                              </w:pPr>
                            </w:p>
                          </w:tc>
                        </w:tr>
                      </w:tbl>
                      <w:p w14:paraId="318E136D" w14:textId="77777777" w:rsidR="00685DFC" w:rsidRPr="00685DFC" w:rsidRDefault="00685DFC" w:rsidP="00685DFC">
                        <w:pPr>
                          <w:rPr>
                            <w:rFonts w:ascii="Calibri" w:eastAsia="Times New Roman" w:hAnsi="Calibri" w:cs="Calibri"/>
                            <w:sz w:val="20"/>
                            <w:szCs w:val="20"/>
                          </w:rPr>
                        </w:pPr>
                      </w:p>
                    </w:tc>
                  </w:tr>
                  <w:tr w:rsidR="00685DFC" w14:paraId="1093B72C"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685DFC" w:rsidRPr="00685DFC" w14:paraId="19FCE56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685DFC" w:rsidRPr="00685DFC" w14:paraId="4E0B9CC9" w14:textId="77777777">
                                <w:tc>
                                  <w:tcPr>
                                    <w:tcW w:w="0" w:type="auto"/>
                                    <w:tcMar>
                                      <w:top w:w="0" w:type="dxa"/>
                                      <w:left w:w="135" w:type="dxa"/>
                                      <w:bottom w:w="0" w:type="dxa"/>
                                      <w:right w:w="135" w:type="dxa"/>
                                    </w:tcMar>
                                    <w:hideMark/>
                                  </w:tcPr>
                                  <w:p w14:paraId="42E10863" w14:textId="2A0924BF" w:rsidR="00685DFC" w:rsidRPr="00685DFC" w:rsidRDefault="00685DFC" w:rsidP="00685DFC">
                                    <w:pPr>
                                      <w:jc w:val="center"/>
                                      <w:rPr>
                                        <w:rFonts w:ascii="Calibri" w:eastAsia="Times New Roman" w:hAnsi="Calibri" w:cs="Calibri"/>
                                      </w:rPr>
                                    </w:pPr>
                                    <w:r w:rsidRPr="00685DFC">
                                      <w:rPr>
                                        <w:rFonts w:ascii="Calibri" w:eastAsia="Times New Roman" w:hAnsi="Calibri" w:cs="Calibri"/>
                                        <w:noProof/>
                                      </w:rPr>
                                      <w:drawing>
                                        <wp:inline distT="0" distB="0" distL="0" distR="0" wp14:anchorId="5AE62C3F" wp14:editId="392A6248">
                                          <wp:extent cx="5372100" cy="333375"/>
                                          <wp:effectExtent l="0" t="0" r="0" b="9525"/>
                                          <wp:docPr id="1849551242" name="Picture 8"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2E8AB2DF" w14:textId="77777777" w:rsidR="00685DFC" w:rsidRPr="00685DFC" w:rsidRDefault="00685DFC" w:rsidP="00685DFC">
                              <w:pPr>
                                <w:rPr>
                                  <w:rFonts w:ascii="Calibri" w:eastAsia="Times New Roman" w:hAnsi="Calibri" w:cs="Calibri"/>
                                  <w:sz w:val="20"/>
                                  <w:szCs w:val="20"/>
                                </w:rPr>
                              </w:pPr>
                            </w:p>
                          </w:tc>
                        </w:tr>
                        <w:tr w:rsidR="00685DFC" w:rsidRPr="00685DFC" w14:paraId="6EADEEF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85DFC" w:rsidRPr="00685DFC" w14:paraId="3BC43E9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85DFC" w:rsidRPr="00685DFC" w14:paraId="68D6BC4F" w14:textId="77777777">
                                      <w:tc>
                                        <w:tcPr>
                                          <w:tcW w:w="0" w:type="auto"/>
                                          <w:tcMar>
                                            <w:top w:w="0" w:type="dxa"/>
                                            <w:left w:w="270" w:type="dxa"/>
                                            <w:bottom w:w="135" w:type="dxa"/>
                                            <w:right w:w="270" w:type="dxa"/>
                                          </w:tcMar>
                                          <w:hideMark/>
                                        </w:tcPr>
                                        <w:p w14:paraId="29C0E9D1" w14:textId="77777777" w:rsidR="00685DFC" w:rsidRPr="00685DFC" w:rsidRDefault="00685DFC" w:rsidP="00685DFC">
                                          <w:pPr>
                                            <w:jc w:val="both"/>
                                            <w:rPr>
                                              <w:rFonts w:ascii="Calibri" w:eastAsia="Times New Roman" w:hAnsi="Calibri" w:cs="Calibri"/>
                                              <w:color w:val="106B62"/>
                                              <w:sz w:val="15"/>
                                              <w:szCs w:val="15"/>
                                            </w:rPr>
                                          </w:pPr>
                                          <w:r w:rsidRPr="00685DFC">
                                            <w:rPr>
                                              <w:rStyle w:val="Strong"/>
                                              <w:rFonts w:ascii="Calibri" w:eastAsia="Times New Roman" w:hAnsi="Calibri" w:cs="Calibri"/>
                                              <w:color w:val="106B62"/>
                                              <w:sz w:val="20"/>
                                              <w:szCs w:val="20"/>
                                            </w:rPr>
                                            <w:t>This newsletter - sent on Mondays, Wednesdays and Fridays - contains important information and resources to support community pharmacies across England.</w:t>
                                          </w:r>
                                        </w:p>
                                      </w:tc>
                                    </w:tr>
                                  </w:tbl>
                                  <w:p w14:paraId="1103042F" w14:textId="77777777" w:rsidR="00685DFC" w:rsidRPr="00685DFC" w:rsidRDefault="00685DFC" w:rsidP="00685DFC">
                                    <w:pPr>
                                      <w:rPr>
                                        <w:rFonts w:ascii="Calibri" w:eastAsia="Times New Roman" w:hAnsi="Calibri" w:cs="Calibri"/>
                                        <w:sz w:val="20"/>
                                        <w:szCs w:val="20"/>
                                      </w:rPr>
                                    </w:pPr>
                                  </w:p>
                                </w:tc>
                              </w:tr>
                            </w:tbl>
                            <w:p w14:paraId="72A2E812" w14:textId="77777777" w:rsidR="00685DFC" w:rsidRPr="00685DFC" w:rsidRDefault="00685DFC" w:rsidP="00685DFC">
                              <w:pPr>
                                <w:rPr>
                                  <w:rFonts w:ascii="Calibri" w:eastAsia="Times New Roman" w:hAnsi="Calibri" w:cs="Calibri"/>
                                  <w:sz w:val="20"/>
                                  <w:szCs w:val="20"/>
                                </w:rPr>
                              </w:pPr>
                            </w:p>
                          </w:tc>
                        </w:tr>
                        <w:tr w:rsidR="00685DFC" w:rsidRPr="00685DFC" w14:paraId="6D8B958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85DFC" w:rsidRPr="00685DFC" w14:paraId="54D41521" w14:textId="77777777">
                                <w:tc>
                                  <w:tcPr>
                                    <w:tcW w:w="0" w:type="auto"/>
                                    <w:tcBorders>
                                      <w:top w:val="single" w:sz="12" w:space="0" w:color="106B62"/>
                                      <w:left w:val="nil"/>
                                      <w:bottom w:val="nil"/>
                                      <w:right w:val="nil"/>
                                    </w:tcBorders>
                                    <w:vAlign w:val="center"/>
                                    <w:hideMark/>
                                  </w:tcPr>
                                  <w:p w14:paraId="57258109" w14:textId="77777777" w:rsidR="00685DFC" w:rsidRPr="00685DFC" w:rsidRDefault="00685DFC" w:rsidP="00685DFC">
                                    <w:pPr>
                                      <w:rPr>
                                        <w:rFonts w:ascii="Calibri" w:eastAsia="Times New Roman" w:hAnsi="Calibri" w:cs="Calibri"/>
                                      </w:rPr>
                                    </w:pPr>
                                  </w:p>
                                </w:tc>
                              </w:tr>
                            </w:tbl>
                            <w:p w14:paraId="673B6B2D" w14:textId="77777777" w:rsidR="00685DFC" w:rsidRPr="00685DFC" w:rsidRDefault="00685DFC" w:rsidP="00685DFC">
                              <w:pPr>
                                <w:rPr>
                                  <w:rFonts w:ascii="Calibri" w:eastAsia="Times New Roman" w:hAnsi="Calibri" w:cs="Calibri"/>
                                  <w:sz w:val="20"/>
                                  <w:szCs w:val="20"/>
                                </w:rPr>
                              </w:pPr>
                            </w:p>
                          </w:tc>
                        </w:tr>
                        <w:tr w:rsidR="00685DFC" w:rsidRPr="00685DFC" w14:paraId="305B992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85DFC" w:rsidRPr="00685DFC" w14:paraId="72B4B5C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85DFC" w:rsidRPr="00685DFC" w14:paraId="2351D188" w14:textId="77777777">
                                      <w:tc>
                                        <w:tcPr>
                                          <w:tcW w:w="0" w:type="auto"/>
                                          <w:tcMar>
                                            <w:top w:w="0" w:type="dxa"/>
                                            <w:left w:w="270" w:type="dxa"/>
                                            <w:bottom w:w="135" w:type="dxa"/>
                                            <w:right w:w="270" w:type="dxa"/>
                                          </w:tcMar>
                                          <w:hideMark/>
                                        </w:tcPr>
                                        <w:p w14:paraId="2189175B" w14:textId="77777777" w:rsidR="00685DFC" w:rsidRPr="00685DFC" w:rsidRDefault="00685DFC" w:rsidP="00685DFC">
                                          <w:pPr>
                                            <w:pStyle w:val="Heading1"/>
                                            <w:spacing w:before="0" w:after="0"/>
                                            <w:rPr>
                                              <w:rFonts w:ascii="Calibri" w:eastAsia="Times New Roman" w:hAnsi="Calibri" w:cs="Calibri"/>
                                            </w:rPr>
                                          </w:pPr>
                                          <w:r w:rsidRPr="00685DFC">
                                            <w:rPr>
                                              <w:rFonts w:ascii="Calibri" w:eastAsia="Times New Roman" w:hAnsi="Calibri" w:cs="Calibri"/>
                                            </w:rPr>
                                            <w:t xml:space="preserve">In this update: Engagement events to begin in the </w:t>
                                          </w:r>
                                          <w:proofErr w:type="gramStart"/>
                                          <w:r w:rsidRPr="00685DFC">
                                            <w:rPr>
                                              <w:rFonts w:ascii="Calibri" w:eastAsia="Times New Roman" w:hAnsi="Calibri" w:cs="Calibri"/>
                                            </w:rPr>
                                            <w:t>North East</w:t>
                                          </w:r>
                                          <w:proofErr w:type="gramEnd"/>
                                          <w:r w:rsidRPr="00685DFC">
                                            <w:rPr>
                                              <w:rFonts w:ascii="Calibri" w:eastAsia="Times New Roman" w:hAnsi="Calibri" w:cs="Calibri"/>
                                            </w:rPr>
                                            <w:t>; Pharmacy First data analysis; New IT to streamline Pharmacy First referrals; CPPE common conditions e-learning; Dispensing and Supply updates.</w:t>
                                          </w:r>
                                        </w:p>
                                      </w:tc>
                                    </w:tr>
                                  </w:tbl>
                                  <w:p w14:paraId="14E00F39" w14:textId="77777777" w:rsidR="00685DFC" w:rsidRPr="00685DFC" w:rsidRDefault="00685DFC" w:rsidP="00685DFC">
                                    <w:pPr>
                                      <w:rPr>
                                        <w:rFonts w:ascii="Calibri" w:eastAsia="Times New Roman" w:hAnsi="Calibri" w:cs="Calibri"/>
                                        <w:sz w:val="20"/>
                                        <w:szCs w:val="20"/>
                                      </w:rPr>
                                    </w:pPr>
                                  </w:p>
                                </w:tc>
                              </w:tr>
                            </w:tbl>
                            <w:p w14:paraId="19AD81DC" w14:textId="77777777" w:rsidR="00685DFC" w:rsidRPr="00685DFC" w:rsidRDefault="00685DFC" w:rsidP="00685DFC">
                              <w:pPr>
                                <w:rPr>
                                  <w:rFonts w:ascii="Calibri" w:eastAsia="Times New Roman" w:hAnsi="Calibri" w:cs="Calibri"/>
                                  <w:sz w:val="20"/>
                                  <w:szCs w:val="20"/>
                                </w:rPr>
                              </w:pPr>
                            </w:p>
                          </w:tc>
                        </w:tr>
                        <w:tr w:rsidR="00685DFC" w:rsidRPr="00685DFC" w14:paraId="4F12AE7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85DFC" w:rsidRPr="00685DFC" w14:paraId="615EC303" w14:textId="77777777">
                                <w:tc>
                                  <w:tcPr>
                                    <w:tcW w:w="0" w:type="auto"/>
                                    <w:tcBorders>
                                      <w:top w:val="single" w:sz="12" w:space="0" w:color="106B62"/>
                                      <w:left w:val="nil"/>
                                      <w:bottom w:val="nil"/>
                                      <w:right w:val="nil"/>
                                    </w:tcBorders>
                                    <w:vAlign w:val="center"/>
                                    <w:hideMark/>
                                  </w:tcPr>
                                  <w:p w14:paraId="211C9A78" w14:textId="77777777" w:rsidR="00685DFC" w:rsidRPr="00685DFC" w:rsidRDefault="00685DFC" w:rsidP="00685DFC">
                                    <w:pPr>
                                      <w:rPr>
                                        <w:rFonts w:ascii="Calibri" w:eastAsia="Times New Roman" w:hAnsi="Calibri" w:cs="Calibri"/>
                                      </w:rPr>
                                    </w:pPr>
                                  </w:p>
                                </w:tc>
                              </w:tr>
                            </w:tbl>
                            <w:p w14:paraId="0B6C26A1" w14:textId="77777777" w:rsidR="00685DFC" w:rsidRPr="00685DFC" w:rsidRDefault="00685DFC" w:rsidP="00685DFC">
                              <w:pPr>
                                <w:rPr>
                                  <w:rFonts w:ascii="Calibri" w:eastAsia="Times New Roman" w:hAnsi="Calibri" w:cs="Calibri"/>
                                  <w:sz w:val="20"/>
                                  <w:szCs w:val="20"/>
                                </w:rPr>
                              </w:pPr>
                            </w:p>
                          </w:tc>
                        </w:tr>
                        <w:tr w:rsidR="00685DFC" w:rsidRPr="00685DFC" w14:paraId="7DE3F10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85DFC" w:rsidRPr="00685DFC" w14:paraId="4C19E32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85DFC" w:rsidRPr="00685DFC" w14:paraId="630168F8" w14:textId="77777777">
                                      <w:tc>
                                        <w:tcPr>
                                          <w:tcW w:w="0" w:type="auto"/>
                                          <w:tcMar>
                                            <w:top w:w="0" w:type="dxa"/>
                                            <w:left w:w="270" w:type="dxa"/>
                                            <w:bottom w:w="135" w:type="dxa"/>
                                            <w:right w:w="270" w:type="dxa"/>
                                          </w:tcMar>
                                          <w:hideMark/>
                                        </w:tcPr>
                                        <w:p w14:paraId="4741268C" w14:textId="77777777" w:rsidR="00685DFC" w:rsidRPr="00685DFC" w:rsidRDefault="00685DFC" w:rsidP="00685DFC">
                                          <w:pPr>
                                            <w:pStyle w:val="Heading2"/>
                                            <w:spacing w:before="0" w:after="0"/>
                                            <w:rPr>
                                              <w:rFonts w:ascii="Calibri" w:eastAsia="Times New Roman" w:hAnsi="Calibri" w:cs="Calibri"/>
                                            </w:rPr>
                                          </w:pPr>
                                          <w:r w:rsidRPr="00685DFC">
                                            <w:rPr>
                                              <w:rFonts w:ascii="Calibri" w:eastAsia="Times New Roman" w:hAnsi="Calibri" w:cs="Calibri"/>
                                            </w:rPr>
                                            <w:t>Pharmacy Owners: Book your place for our regional roadshow</w:t>
                                          </w:r>
                                        </w:p>
                                        <w:p w14:paraId="2970AF4A" w14:textId="77777777" w:rsidR="00685DFC" w:rsidRPr="00685DFC" w:rsidRDefault="00685DFC" w:rsidP="00685DFC">
                                          <w:pPr>
                                            <w:rPr>
                                              <w:rFonts w:ascii="Calibri" w:hAnsi="Calibri" w:cs="Calibri"/>
                                              <w:color w:val="106B62"/>
                                            </w:rPr>
                                          </w:pPr>
                                          <w:r w:rsidRPr="00685DFC">
                                            <w:rPr>
                                              <w:rFonts w:ascii="Calibri" w:hAnsi="Calibri" w:cs="Calibri"/>
                                              <w:color w:val="106B62"/>
                                            </w:rPr>
                                            <w:t xml:space="preserve">Pharmacy owners in the </w:t>
                                          </w:r>
                                          <w:proofErr w:type="gramStart"/>
                                          <w:r w:rsidRPr="00685DFC">
                                            <w:rPr>
                                              <w:rFonts w:ascii="Calibri" w:hAnsi="Calibri" w:cs="Calibri"/>
                                              <w:color w:val="106B62"/>
                                            </w:rPr>
                                            <w:t>North East</w:t>
                                          </w:r>
                                          <w:proofErr w:type="gramEnd"/>
                                          <w:r w:rsidRPr="00685DFC">
                                            <w:rPr>
                                              <w:rFonts w:ascii="Calibri" w:hAnsi="Calibri" w:cs="Calibri"/>
                                              <w:color w:val="106B62"/>
                                            </w:rPr>
                                            <w:t xml:space="preserve"> are invited to attend our regional roadshow on the evening of </w:t>
                                          </w:r>
                                          <w:r w:rsidRPr="00685DFC">
                                            <w:rPr>
                                              <w:rStyle w:val="Strong"/>
                                              <w:rFonts w:ascii="Calibri" w:hAnsi="Calibri" w:cs="Calibri"/>
                                              <w:color w:val="106B62"/>
                                            </w:rPr>
                                            <w:t xml:space="preserve">Wednesday 3rd July in Newcastle. </w:t>
                                          </w:r>
                                          <w:r w:rsidRPr="00685DFC">
                                            <w:rPr>
                                              <w:rFonts w:ascii="Calibri" w:hAnsi="Calibri" w:cs="Calibri"/>
                                              <w:color w:val="106B62"/>
                                            </w:rPr>
                                            <w:t>The event will outline all of the work we are doing to ease pharmacy pressures and build a better future for the sector.</w:t>
                                          </w:r>
                                          <w:r w:rsidRPr="00685DFC">
                                            <w:rPr>
                                              <w:rFonts w:ascii="Calibri" w:hAnsi="Calibri" w:cs="Calibri"/>
                                              <w:color w:val="106B62"/>
                                            </w:rPr>
                                            <w:br/>
                                          </w:r>
                                          <w:r w:rsidRPr="00685DFC">
                                            <w:rPr>
                                              <w:rFonts w:ascii="Calibri" w:hAnsi="Calibri" w:cs="Calibri"/>
                                              <w:color w:val="106B62"/>
                                            </w:rPr>
                                            <w:br/>
                                            <w:t>This is part of  our wider </w:t>
                                          </w:r>
                                          <w:hyperlink r:id="rId10" w:tgtFrame="_blank" w:history="1">
                                            <w:r w:rsidRPr="00685DFC">
                                              <w:rPr>
                                                <w:rStyle w:val="Hyperlink"/>
                                                <w:rFonts w:ascii="Calibri" w:hAnsi="Calibri" w:cs="Calibri"/>
                                                <w:color w:val="C600B5"/>
                                              </w:rPr>
                                              <w:t>series of regional events</w:t>
                                            </w:r>
                                          </w:hyperlink>
                                          <w:r w:rsidRPr="00685DFC">
                                            <w:rPr>
                                              <w:rFonts w:ascii="Calibri" w:hAnsi="Calibri" w:cs="Calibri"/>
                                              <w:color w:val="106B62"/>
                                            </w:rPr>
                                            <w:t xml:space="preserve"> for pharmacy owners across England. For full details of all upcoming dates in other regions, please visit </w:t>
                                          </w:r>
                                          <w:hyperlink r:id="rId11" w:tgtFrame="_blank" w:history="1">
                                            <w:r w:rsidRPr="00685DFC">
                                              <w:rPr>
                                                <w:rStyle w:val="Hyperlink"/>
                                                <w:rFonts w:ascii="Calibri" w:hAnsi="Calibri" w:cs="Calibri"/>
                                                <w:color w:val="C600B5"/>
                                              </w:rPr>
                                              <w:t>cpe.org.uk/events</w:t>
                                            </w:r>
                                          </w:hyperlink>
                                          <w:r w:rsidRPr="00685DFC">
                                            <w:rPr>
                                              <w:rFonts w:ascii="Calibri" w:hAnsi="Calibri" w:cs="Calibri"/>
                                              <w:color w:val="106B62"/>
                                            </w:rPr>
                                            <w:t>.</w:t>
                                          </w:r>
                                          <w:r w:rsidRPr="00685DFC">
                                            <w:rPr>
                                              <w:rFonts w:ascii="Calibri" w:hAnsi="Calibri" w:cs="Calibri"/>
                                              <w:color w:val="106B62"/>
                                            </w:rPr>
                                            <w:br/>
                                            <w:t> </w:t>
                                          </w:r>
                                          <w:r w:rsidRPr="00685DFC">
                                            <w:rPr>
                                              <w:rFonts w:ascii="Calibri" w:hAnsi="Calibri" w:cs="Calibri"/>
                                              <w:color w:val="106B62"/>
                                            </w:rPr>
                                            <w:br/>
                                            <w:t>These events are your chance to learn more about what we do, share your views, and ask questions to our CEO Janet Morrison and the team.</w:t>
                                          </w:r>
                                        </w:p>
                                      </w:tc>
                                    </w:tr>
                                  </w:tbl>
                                  <w:p w14:paraId="4824F00C" w14:textId="77777777" w:rsidR="00685DFC" w:rsidRPr="00685DFC" w:rsidRDefault="00685DFC" w:rsidP="00685DFC">
                                    <w:pPr>
                                      <w:rPr>
                                        <w:rFonts w:ascii="Calibri" w:eastAsia="Times New Roman" w:hAnsi="Calibri" w:cs="Calibri"/>
                                        <w:sz w:val="20"/>
                                        <w:szCs w:val="20"/>
                                      </w:rPr>
                                    </w:pPr>
                                  </w:p>
                                </w:tc>
                              </w:tr>
                            </w:tbl>
                            <w:p w14:paraId="182C7DD4" w14:textId="77777777" w:rsidR="00685DFC" w:rsidRPr="00685DFC" w:rsidRDefault="00685DFC" w:rsidP="00685DFC">
                              <w:pPr>
                                <w:rPr>
                                  <w:rFonts w:ascii="Calibri" w:eastAsia="Times New Roman" w:hAnsi="Calibri" w:cs="Calibri"/>
                                  <w:sz w:val="20"/>
                                  <w:szCs w:val="20"/>
                                </w:rPr>
                              </w:pPr>
                            </w:p>
                          </w:tc>
                        </w:tr>
                      </w:tbl>
                      <w:p w14:paraId="2CA175AD" w14:textId="77777777" w:rsidR="00685DFC" w:rsidRPr="00685DFC" w:rsidRDefault="00685DFC" w:rsidP="00685DFC">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685DFC" w:rsidRPr="00685DFC" w14:paraId="128CA87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685DFC" w:rsidRPr="00685DFC" w14:paraId="415CCCE8" w14:textId="77777777">
                                <w:tc>
                                  <w:tcPr>
                                    <w:tcW w:w="0" w:type="auto"/>
                                    <w:tcMar>
                                      <w:top w:w="0" w:type="dxa"/>
                                      <w:left w:w="135" w:type="dxa"/>
                                      <w:bottom w:w="0" w:type="dxa"/>
                                      <w:right w:w="135" w:type="dxa"/>
                                    </w:tcMar>
                                    <w:hideMark/>
                                  </w:tcPr>
                                  <w:p w14:paraId="492C3E3F" w14:textId="42826B3B" w:rsidR="00685DFC" w:rsidRPr="00685DFC" w:rsidRDefault="00685DFC" w:rsidP="00685DFC">
                                    <w:pPr>
                                      <w:jc w:val="center"/>
                                      <w:rPr>
                                        <w:rFonts w:ascii="Calibri" w:eastAsia="Times New Roman" w:hAnsi="Calibri" w:cs="Calibri"/>
                                      </w:rPr>
                                    </w:pPr>
                                    <w:r w:rsidRPr="00685DFC">
                                      <w:rPr>
                                        <w:rFonts w:ascii="Calibri" w:eastAsia="Times New Roman" w:hAnsi="Calibri" w:cs="Calibri"/>
                                        <w:noProof/>
                                        <w:color w:val="0000FF"/>
                                      </w:rPr>
                                      <w:lastRenderedPageBreak/>
                                      <w:drawing>
                                        <wp:inline distT="0" distB="0" distL="0" distR="0" wp14:anchorId="4B3C4E5E" wp14:editId="6B875986">
                                          <wp:extent cx="5372100" cy="5372100"/>
                                          <wp:effectExtent l="0" t="0" r="0" b="0"/>
                                          <wp:docPr id="1605711727" name="Picture 7">
                                            <a:hlinkClick xmlns:a="http://schemas.openxmlformats.org/drawingml/2006/main" r:id="rId1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14:paraId="202DA7D7" w14:textId="77777777" w:rsidR="00685DFC" w:rsidRPr="00685DFC" w:rsidRDefault="00685DFC" w:rsidP="00685DFC">
                              <w:pPr>
                                <w:rPr>
                                  <w:rFonts w:ascii="Calibri" w:eastAsia="Times New Roman" w:hAnsi="Calibri" w:cs="Calibri"/>
                                  <w:sz w:val="20"/>
                                  <w:szCs w:val="20"/>
                                </w:rPr>
                              </w:pPr>
                            </w:p>
                          </w:tc>
                        </w:tr>
                        <w:tr w:rsidR="00685DFC" w:rsidRPr="00685DFC" w14:paraId="0DD73F97"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shd w:val="clear" w:color="auto" w:fill="0F6B61"/>
                                <w:tblCellMar>
                                  <w:left w:w="0" w:type="dxa"/>
                                  <w:right w:w="0" w:type="dxa"/>
                                </w:tblCellMar>
                                <w:tblLook w:val="04A0" w:firstRow="1" w:lastRow="0" w:firstColumn="1" w:lastColumn="0" w:noHBand="0" w:noVBand="1"/>
                              </w:tblPr>
                              <w:tblGrid>
                                <w:gridCol w:w="8170"/>
                              </w:tblGrid>
                              <w:tr w:rsidR="00685DFC" w:rsidRPr="00685DFC" w14:paraId="359E74F9" w14:textId="77777777">
                                <w:tc>
                                  <w:tcPr>
                                    <w:tcW w:w="0" w:type="auto"/>
                                    <w:tcBorders>
                                      <w:top w:val="single" w:sz="6" w:space="0" w:color="106B62"/>
                                      <w:left w:val="single" w:sz="6" w:space="0" w:color="106B62"/>
                                      <w:bottom w:val="single" w:sz="6" w:space="0" w:color="106B62"/>
                                      <w:right w:val="single" w:sz="6" w:space="0" w:color="106B62"/>
                                    </w:tcBorders>
                                    <w:shd w:val="clear" w:color="auto" w:fill="0F6B61"/>
                                    <w:tcMar>
                                      <w:top w:w="150" w:type="dxa"/>
                                      <w:left w:w="150" w:type="dxa"/>
                                      <w:bottom w:w="150" w:type="dxa"/>
                                      <w:right w:w="150" w:type="dxa"/>
                                    </w:tcMar>
                                    <w:vAlign w:val="center"/>
                                    <w:hideMark/>
                                  </w:tcPr>
                                  <w:p w14:paraId="674AA4BB" w14:textId="77777777" w:rsidR="00685DFC" w:rsidRPr="00685DFC" w:rsidRDefault="00685DFC" w:rsidP="00685DFC">
                                    <w:pPr>
                                      <w:jc w:val="center"/>
                                      <w:rPr>
                                        <w:rFonts w:ascii="Calibri" w:eastAsia="Times New Roman" w:hAnsi="Calibri" w:cs="Calibri"/>
                                      </w:rPr>
                                    </w:pPr>
                                    <w:hyperlink r:id="rId15" w:tgtFrame="_blank" w:tooltip="Learn more and register now" w:history="1">
                                      <w:r w:rsidRPr="00685DFC">
                                        <w:rPr>
                                          <w:rStyle w:val="Hyperlink"/>
                                          <w:rFonts w:ascii="Calibri" w:eastAsia="Times New Roman" w:hAnsi="Calibri" w:cs="Calibri"/>
                                          <w:b/>
                                          <w:bCs/>
                                          <w:color w:val="FFFFFF"/>
                                        </w:rPr>
                                        <w:t>Learn more and register now</w:t>
                                      </w:r>
                                    </w:hyperlink>
                                    <w:r w:rsidRPr="00685DFC">
                                      <w:rPr>
                                        <w:rFonts w:ascii="Calibri" w:eastAsia="Times New Roman" w:hAnsi="Calibri" w:cs="Calibri"/>
                                      </w:rPr>
                                      <w:t xml:space="preserve"> </w:t>
                                    </w:r>
                                  </w:p>
                                </w:tc>
                              </w:tr>
                            </w:tbl>
                            <w:p w14:paraId="1AFA4289" w14:textId="77777777" w:rsidR="00685DFC" w:rsidRPr="00685DFC" w:rsidRDefault="00685DFC" w:rsidP="00685DFC">
                              <w:pPr>
                                <w:rPr>
                                  <w:rFonts w:ascii="Calibri" w:eastAsia="Times New Roman" w:hAnsi="Calibri" w:cs="Calibri"/>
                                  <w:sz w:val="20"/>
                                  <w:szCs w:val="20"/>
                                </w:rPr>
                              </w:pPr>
                            </w:p>
                          </w:tc>
                        </w:tr>
                        <w:tr w:rsidR="00685DFC" w:rsidRPr="00685DFC" w14:paraId="6FAA552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85DFC" w:rsidRPr="00685DFC" w14:paraId="5B0AB9D0" w14:textId="77777777">
                                <w:tc>
                                  <w:tcPr>
                                    <w:tcW w:w="0" w:type="auto"/>
                                    <w:tcBorders>
                                      <w:top w:val="single" w:sz="12" w:space="0" w:color="106B62"/>
                                      <w:left w:val="nil"/>
                                      <w:bottom w:val="nil"/>
                                      <w:right w:val="nil"/>
                                    </w:tcBorders>
                                    <w:vAlign w:val="center"/>
                                    <w:hideMark/>
                                  </w:tcPr>
                                  <w:p w14:paraId="7D12F33F" w14:textId="77777777" w:rsidR="00685DFC" w:rsidRPr="00685DFC" w:rsidRDefault="00685DFC" w:rsidP="00685DFC">
                                    <w:pPr>
                                      <w:rPr>
                                        <w:rFonts w:ascii="Calibri" w:eastAsia="Times New Roman" w:hAnsi="Calibri" w:cs="Calibri"/>
                                      </w:rPr>
                                    </w:pPr>
                                  </w:p>
                                </w:tc>
                              </w:tr>
                            </w:tbl>
                            <w:p w14:paraId="45873934" w14:textId="77777777" w:rsidR="00685DFC" w:rsidRPr="00685DFC" w:rsidRDefault="00685DFC" w:rsidP="00685DFC">
                              <w:pPr>
                                <w:rPr>
                                  <w:rFonts w:ascii="Calibri" w:eastAsia="Times New Roman" w:hAnsi="Calibri" w:cs="Calibri"/>
                                  <w:sz w:val="20"/>
                                  <w:szCs w:val="20"/>
                                </w:rPr>
                              </w:pPr>
                            </w:p>
                          </w:tc>
                        </w:tr>
                        <w:tr w:rsidR="00685DFC" w:rsidRPr="00685DFC" w14:paraId="303E47E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85DFC" w:rsidRPr="00685DFC" w14:paraId="548019A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85DFC" w:rsidRPr="00685DFC" w14:paraId="4B57C59E" w14:textId="77777777">
                                      <w:tc>
                                        <w:tcPr>
                                          <w:tcW w:w="0" w:type="auto"/>
                                          <w:tcMar>
                                            <w:top w:w="0" w:type="dxa"/>
                                            <w:left w:w="270" w:type="dxa"/>
                                            <w:bottom w:w="135" w:type="dxa"/>
                                            <w:right w:w="270" w:type="dxa"/>
                                          </w:tcMar>
                                          <w:hideMark/>
                                        </w:tcPr>
                                        <w:p w14:paraId="1991D472" w14:textId="77777777" w:rsidR="00685DFC" w:rsidRPr="00685DFC" w:rsidRDefault="00685DFC" w:rsidP="00685DFC">
                                          <w:pPr>
                                            <w:pStyle w:val="Heading2"/>
                                            <w:spacing w:before="0" w:after="0"/>
                                            <w:rPr>
                                              <w:rFonts w:ascii="Calibri" w:eastAsia="Times New Roman" w:hAnsi="Calibri" w:cs="Calibri"/>
                                            </w:rPr>
                                          </w:pPr>
                                          <w:r w:rsidRPr="00685DFC">
                                            <w:rPr>
                                              <w:rFonts w:ascii="Calibri" w:eastAsia="Times New Roman" w:hAnsi="Calibri" w:cs="Calibri"/>
                                            </w:rPr>
                                            <w:t>Pharmacy First: To reject or not to reject?</w:t>
                                          </w:r>
                                        </w:p>
                                        <w:p w14:paraId="0A8FD7D5" w14:textId="77777777" w:rsidR="00685DFC" w:rsidRPr="00685DFC" w:rsidRDefault="00685DFC" w:rsidP="00685DFC">
                                          <w:pPr>
                                            <w:rPr>
                                              <w:rFonts w:ascii="Calibri" w:hAnsi="Calibri" w:cs="Calibri"/>
                                              <w:color w:val="106B62"/>
                                            </w:rPr>
                                          </w:pPr>
                                          <w:r w:rsidRPr="00685DFC">
                                            <w:rPr>
                                              <w:rFonts w:ascii="Calibri" w:hAnsi="Calibri" w:cs="Calibri"/>
                                              <w:color w:val="106B62"/>
                                            </w:rPr>
                                            <w:t>Some GP referrals for minor illnesses are being rejected, analysis of Pharmacy First data by LPCs in Cheshire and Merseyside has shown. This is leading to missed consultations and payment claims. </w:t>
                                          </w:r>
                                          <w:r w:rsidRPr="00685DFC">
                                            <w:rPr>
                                              <w:rFonts w:ascii="Calibri" w:hAnsi="Calibri" w:cs="Calibri"/>
                                              <w:color w:val="106B62"/>
                                            </w:rPr>
                                            <w:br/>
                                          </w:r>
                                          <w:r w:rsidRPr="00685DFC">
                                            <w:rPr>
                                              <w:rFonts w:ascii="Calibri" w:hAnsi="Calibri" w:cs="Calibri"/>
                                              <w:color w:val="106B62"/>
                                            </w:rPr>
                                            <w:br/>
                                            <w:t>The sharing of this analysis aims to improve the service and help spread learning amongst pharmacy teams to ensure patients are seen when appropriate and to maximise the opportunities for pharmacies to provide the service and claim payment.</w:t>
                                          </w:r>
                                          <w:r w:rsidRPr="00685DFC">
                                            <w:rPr>
                                              <w:rFonts w:ascii="Calibri" w:hAnsi="Calibri" w:cs="Calibri"/>
                                              <w:color w:val="106B62"/>
                                            </w:rPr>
                                            <w:br/>
                                          </w:r>
                                          <w:r w:rsidRPr="00685DFC">
                                            <w:rPr>
                                              <w:rFonts w:ascii="Calibri" w:hAnsi="Calibri" w:cs="Calibri"/>
                                              <w:color w:val="106B62"/>
                                            </w:rPr>
                                            <w:br/>
                                          </w:r>
                                          <w:hyperlink r:id="rId16" w:tgtFrame="_blank" w:history="1">
                                            <w:r w:rsidRPr="00685DFC">
                                              <w:rPr>
                                                <w:rStyle w:val="Hyperlink"/>
                                                <w:rFonts w:ascii="Calibri" w:hAnsi="Calibri" w:cs="Calibri"/>
                                                <w:color w:val="C600B5"/>
                                              </w:rPr>
                                              <w:t>Read more, including key learnings</w:t>
                                            </w:r>
                                          </w:hyperlink>
                                        </w:p>
                                      </w:tc>
                                    </w:tr>
                                  </w:tbl>
                                  <w:p w14:paraId="014523EE" w14:textId="77777777" w:rsidR="00685DFC" w:rsidRPr="00685DFC" w:rsidRDefault="00685DFC" w:rsidP="00685DFC">
                                    <w:pPr>
                                      <w:rPr>
                                        <w:rFonts w:ascii="Calibri" w:eastAsia="Times New Roman" w:hAnsi="Calibri" w:cs="Calibri"/>
                                        <w:sz w:val="20"/>
                                        <w:szCs w:val="20"/>
                                      </w:rPr>
                                    </w:pPr>
                                  </w:p>
                                </w:tc>
                              </w:tr>
                            </w:tbl>
                            <w:p w14:paraId="516524B6" w14:textId="77777777" w:rsidR="00685DFC" w:rsidRPr="00685DFC" w:rsidRDefault="00685DFC" w:rsidP="00685DFC">
                              <w:pPr>
                                <w:rPr>
                                  <w:rFonts w:ascii="Calibri" w:eastAsia="Times New Roman" w:hAnsi="Calibri" w:cs="Calibri"/>
                                  <w:sz w:val="20"/>
                                  <w:szCs w:val="20"/>
                                </w:rPr>
                              </w:pPr>
                            </w:p>
                          </w:tc>
                        </w:tr>
                      </w:tbl>
                      <w:p w14:paraId="6058AD46" w14:textId="77777777" w:rsidR="00685DFC" w:rsidRPr="00685DFC" w:rsidRDefault="00685DFC" w:rsidP="00685DFC">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685DFC" w:rsidRPr="00685DFC" w14:paraId="74E17FE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85DFC" w:rsidRPr="00685DFC" w14:paraId="1C35FD53" w14:textId="77777777">
                                <w:tc>
                                  <w:tcPr>
                                    <w:tcW w:w="0" w:type="auto"/>
                                    <w:tcBorders>
                                      <w:top w:val="single" w:sz="12" w:space="0" w:color="106B62"/>
                                      <w:left w:val="nil"/>
                                      <w:bottom w:val="nil"/>
                                      <w:right w:val="nil"/>
                                    </w:tcBorders>
                                    <w:vAlign w:val="center"/>
                                    <w:hideMark/>
                                  </w:tcPr>
                                  <w:p w14:paraId="44FC4027" w14:textId="77777777" w:rsidR="00685DFC" w:rsidRPr="00685DFC" w:rsidRDefault="00685DFC" w:rsidP="00685DFC">
                                    <w:pPr>
                                      <w:rPr>
                                        <w:rFonts w:ascii="Calibri" w:eastAsia="Times New Roman" w:hAnsi="Calibri" w:cs="Calibri"/>
                                      </w:rPr>
                                    </w:pPr>
                                  </w:p>
                                </w:tc>
                              </w:tr>
                            </w:tbl>
                            <w:p w14:paraId="5E4414DE" w14:textId="77777777" w:rsidR="00685DFC" w:rsidRPr="00685DFC" w:rsidRDefault="00685DFC" w:rsidP="00685DFC">
                              <w:pPr>
                                <w:rPr>
                                  <w:rFonts w:ascii="Calibri" w:eastAsia="Times New Roman" w:hAnsi="Calibri" w:cs="Calibri"/>
                                  <w:sz w:val="20"/>
                                  <w:szCs w:val="20"/>
                                </w:rPr>
                              </w:pPr>
                            </w:p>
                          </w:tc>
                        </w:tr>
                        <w:tr w:rsidR="00685DFC" w:rsidRPr="00685DFC" w14:paraId="468A813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85DFC" w:rsidRPr="00685DFC" w14:paraId="44C88E6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85DFC" w:rsidRPr="00685DFC" w14:paraId="6C96F529" w14:textId="77777777">
                                      <w:tc>
                                        <w:tcPr>
                                          <w:tcW w:w="0" w:type="auto"/>
                                          <w:tcMar>
                                            <w:top w:w="0" w:type="dxa"/>
                                            <w:left w:w="270" w:type="dxa"/>
                                            <w:bottom w:w="135" w:type="dxa"/>
                                            <w:right w:w="270" w:type="dxa"/>
                                          </w:tcMar>
                                          <w:hideMark/>
                                        </w:tcPr>
                                        <w:p w14:paraId="36DCB920" w14:textId="77777777" w:rsidR="00685DFC" w:rsidRPr="00685DFC" w:rsidRDefault="00685DFC" w:rsidP="00685DFC">
                                          <w:pPr>
                                            <w:pStyle w:val="Heading2"/>
                                            <w:spacing w:before="0" w:after="0"/>
                                            <w:rPr>
                                              <w:rFonts w:ascii="Calibri" w:eastAsia="Times New Roman" w:hAnsi="Calibri" w:cs="Calibri"/>
                                            </w:rPr>
                                          </w:pPr>
                                          <w:r w:rsidRPr="00685DFC">
                                            <w:rPr>
                                              <w:rFonts w:ascii="Calibri" w:eastAsia="Times New Roman" w:hAnsi="Calibri" w:cs="Calibri"/>
                                            </w:rPr>
                                            <w:t>New IT to streamlining Pharmacy First referrals</w:t>
                                          </w:r>
                                        </w:p>
                                        <w:p w14:paraId="4CB6CF99" w14:textId="77777777" w:rsidR="00685DFC" w:rsidRDefault="00685DFC" w:rsidP="00685DFC">
                                          <w:pPr>
                                            <w:rPr>
                                              <w:rFonts w:ascii="Calibri" w:hAnsi="Calibri" w:cs="Calibri"/>
                                              <w:color w:val="106B62"/>
                                            </w:rPr>
                                          </w:pPr>
                                          <w:r w:rsidRPr="00685DFC">
                                            <w:rPr>
                                              <w:rFonts w:ascii="Calibri" w:hAnsi="Calibri" w:cs="Calibri"/>
                                              <w:color w:val="106B62"/>
                                            </w:rPr>
                                            <w:t>Clinical IT system suppliers are rolling out a new feature allowing Pharmacy First referrals from general practices to flow into pharmacy clinical systems, streamlining referral management and improving patient safety. Pharmacy teams do not need to take any action to enable this functionality, and suppliers should advise roll-out dates directly to their customers.</w:t>
                                          </w:r>
                                        </w:p>
                                        <w:p w14:paraId="6F1FC377" w14:textId="77777777" w:rsidR="00685DFC" w:rsidRPr="00685DFC" w:rsidRDefault="00685DFC" w:rsidP="00685DFC">
                                          <w:pPr>
                                            <w:rPr>
                                              <w:rFonts w:ascii="Calibri" w:hAnsi="Calibri" w:cs="Calibri"/>
                                              <w:color w:val="106B62"/>
                                            </w:rPr>
                                          </w:pPr>
                                        </w:p>
                                        <w:p w14:paraId="1C470BA8" w14:textId="77777777" w:rsidR="00685DFC" w:rsidRPr="00685DFC" w:rsidRDefault="00685DFC" w:rsidP="00685DFC">
                                          <w:pPr>
                                            <w:rPr>
                                              <w:rFonts w:ascii="Calibri" w:eastAsia="Times New Roman" w:hAnsi="Calibri" w:cs="Calibri"/>
                                              <w:color w:val="106B62"/>
                                            </w:rPr>
                                          </w:pPr>
                                          <w:hyperlink r:id="rId17" w:tgtFrame="_blank" w:history="1">
                                            <w:r w:rsidRPr="00685DFC">
                                              <w:rPr>
                                                <w:rStyle w:val="Hyperlink"/>
                                                <w:rFonts w:ascii="Calibri" w:eastAsia="Times New Roman" w:hAnsi="Calibri" w:cs="Calibri"/>
                                                <w:color w:val="C600B5"/>
                                              </w:rPr>
                                              <w:t>Learn mor</w:t>
                                            </w:r>
                                          </w:hyperlink>
                                          <w:hyperlink r:id="rId18" w:tgtFrame="_blank" w:history="1">
                                            <w:r w:rsidRPr="00685DFC">
                                              <w:rPr>
                                                <w:rStyle w:val="Hyperlink"/>
                                                <w:rFonts w:ascii="Calibri" w:eastAsia="Times New Roman" w:hAnsi="Calibri" w:cs="Calibri"/>
                                                <w:color w:val="C600B5"/>
                                              </w:rPr>
                                              <w:t>e</w:t>
                                            </w:r>
                                          </w:hyperlink>
                                          <w:r w:rsidRPr="00685DFC">
                                            <w:rPr>
                                              <w:rFonts w:ascii="Calibri" w:eastAsia="Times New Roman" w:hAnsi="Calibri" w:cs="Calibri"/>
                                              <w:color w:val="106B62"/>
                                            </w:rPr>
                                            <w:t xml:space="preserve"> </w:t>
                                          </w:r>
                                        </w:p>
                                      </w:tc>
                                    </w:tr>
                                  </w:tbl>
                                  <w:p w14:paraId="76480A85" w14:textId="77777777" w:rsidR="00685DFC" w:rsidRPr="00685DFC" w:rsidRDefault="00685DFC" w:rsidP="00685DFC">
                                    <w:pPr>
                                      <w:rPr>
                                        <w:rFonts w:ascii="Calibri" w:eastAsia="Times New Roman" w:hAnsi="Calibri" w:cs="Calibri"/>
                                        <w:sz w:val="20"/>
                                        <w:szCs w:val="20"/>
                                      </w:rPr>
                                    </w:pPr>
                                  </w:p>
                                </w:tc>
                              </w:tr>
                            </w:tbl>
                            <w:p w14:paraId="5D0C93AF" w14:textId="77777777" w:rsidR="00685DFC" w:rsidRPr="00685DFC" w:rsidRDefault="00685DFC" w:rsidP="00685DFC">
                              <w:pPr>
                                <w:rPr>
                                  <w:rFonts w:ascii="Calibri" w:eastAsia="Times New Roman" w:hAnsi="Calibri" w:cs="Calibri"/>
                                  <w:sz w:val="20"/>
                                  <w:szCs w:val="20"/>
                                </w:rPr>
                              </w:pPr>
                            </w:p>
                          </w:tc>
                        </w:tr>
                        <w:tr w:rsidR="00685DFC" w:rsidRPr="00685DFC" w14:paraId="37DAE9C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85DFC" w:rsidRPr="00685DFC" w14:paraId="7002F21F" w14:textId="77777777">
                                <w:tc>
                                  <w:tcPr>
                                    <w:tcW w:w="0" w:type="auto"/>
                                    <w:tcBorders>
                                      <w:top w:val="single" w:sz="12" w:space="0" w:color="106B62"/>
                                      <w:left w:val="nil"/>
                                      <w:bottom w:val="nil"/>
                                      <w:right w:val="nil"/>
                                    </w:tcBorders>
                                    <w:vAlign w:val="center"/>
                                    <w:hideMark/>
                                  </w:tcPr>
                                  <w:p w14:paraId="0F0C9027" w14:textId="77777777" w:rsidR="00685DFC" w:rsidRPr="00685DFC" w:rsidRDefault="00685DFC" w:rsidP="00685DFC">
                                    <w:pPr>
                                      <w:rPr>
                                        <w:rFonts w:ascii="Calibri" w:eastAsia="Times New Roman" w:hAnsi="Calibri" w:cs="Calibri"/>
                                      </w:rPr>
                                    </w:pPr>
                                  </w:p>
                                </w:tc>
                              </w:tr>
                            </w:tbl>
                            <w:p w14:paraId="3C0F73D1" w14:textId="77777777" w:rsidR="00685DFC" w:rsidRPr="00685DFC" w:rsidRDefault="00685DFC" w:rsidP="00685DFC">
                              <w:pPr>
                                <w:rPr>
                                  <w:rFonts w:ascii="Calibri" w:eastAsia="Times New Roman" w:hAnsi="Calibri" w:cs="Calibri"/>
                                  <w:sz w:val="20"/>
                                  <w:szCs w:val="20"/>
                                </w:rPr>
                              </w:pPr>
                            </w:p>
                          </w:tc>
                        </w:tr>
                        <w:tr w:rsidR="00685DFC" w:rsidRPr="00685DFC" w14:paraId="4A8F655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85DFC" w:rsidRPr="00685DFC" w14:paraId="167784B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85DFC" w:rsidRPr="00685DFC" w14:paraId="329F47B0" w14:textId="77777777">
                                      <w:tc>
                                        <w:tcPr>
                                          <w:tcW w:w="0" w:type="auto"/>
                                          <w:tcMar>
                                            <w:top w:w="0" w:type="dxa"/>
                                            <w:left w:w="270" w:type="dxa"/>
                                            <w:bottom w:w="135" w:type="dxa"/>
                                            <w:right w:w="270" w:type="dxa"/>
                                          </w:tcMar>
                                          <w:hideMark/>
                                        </w:tcPr>
                                        <w:p w14:paraId="193239E3" w14:textId="77777777" w:rsidR="00685DFC" w:rsidRPr="00685DFC" w:rsidRDefault="00685DFC" w:rsidP="00685DFC">
                                          <w:pPr>
                                            <w:pStyle w:val="Heading2"/>
                                            <w:spacing w:before="0" w:after="0"/>
                                            <w:rPr>
                                              <w:rFonts w:ascii="Calibri" w:eastAsia="Times New Roman" w:hAnsi="Calibri" w:cs="Calibri"/>
                                            </w:rPr>
                                          </w:pPr>
                                          <w:r w:rsidRPr="00685DFC">
                                            <w:rPr>
                                              <w:rFonts w:ascii="Calibri" w:eastAsia="Times New Roman" w:hAnsi="Calibri" w:cs="Calibri"/>
                                            </w:rPr>
                                            <w:t>CPPE launches Common clinical conditions e-learning</w:t>
                                          </w:r>
                                        </w:p>
                                        <w:p w14:paraId="36E38119" w14:textId="77777777" w:rsidR="00685DFC" w:rsidRDefault="00685DFC" w:rsidP="00685DFC">
                                          <w:pPr>
                                            <w:rPr>
                                              <w:rFonts w:ascii="Calibri" w:hAnsi="Calibri" w:cs="Calibri"/>
                                              <w:color w:val="106B62"/>
                                            </w:rPr>
                                          </w:pPr>
                                          <w:r w:rsidRPr="00685DFC">
                                            <w:rPr>
                                              <w:rFonts w:ascii="Calibri" w:hAnsi="Calibri" w:cs="Calibri"/>
                                              <w:color w:val="106B62"/>
                                            </w:rPr>
                                            <w:t>Pharmacists offering the Pharmacy First service may benefit from a new Common clinical conditions e-learning programme. Launched by the Centre for Pharmacy Postgraduate Education (CPPE), the programme provides practical tips and advice on managing over 50 different common conditions.</w:t>
                                          </w:r>
                                        </w:p>
                                        <w:p w14:paraId="35973586" w14:textId="77777777" w:rsidR="00685DFC" w:rsidRPr="00685DFC" w:rsidRDefault="00685DFC" w:rsidP="00685DFC">
                                          <w:pPr>
                                            <w:rPr>
                                              <w:rFonts w:ascii="Calibri" w:hAnsi="Calibri" w:cs="Calibri"/>
                                              <w:color w:val="106B62"/>
                                            </w:rPr>
                                          </w:pPr>
                                        </w:p>
                                        <w:p w14:paraId="50DC686F" w14:textId="77777777" w:rsidR="00685DFC" w:rsidRPr="00685DFC" w:rsidRDefault="00685DFC" w:rsidP="00685DFC">
                                          <w:pPr>
                                            <w:rPr>
                                              <w:rFonts w:ascii="Calibri" w:eastAsia="Times New Roman" w:hAnsi="Calibri" w:cs="Calibri"/>
                                              <w:color w:val="106B62"/>
                                            </w:rPr>
                                          </w:pPr>
                                          <w:hyperlink r:id="rId19" w:tgtFrame="_blank" w:history="1">
                                            <w:r w:rsidRPr="00685DFC">
                                              <w:rPr>
                                                <w:rStyle w:val="Hyperlink"/>
                                                <w:rFonts w:ascii="Calibri" w:eastAsia="Times New Roman" w:hAnsi="Calibri" w:cs="Calibri"/>
                                                <w:color w:val="C600B5"/>
                                              </w:rPr>
                                              <w:t>Learn more</w:t>
                                            </w:r>
                                          </w:hyperlink>
                                          <w:r w:rsidRPr="00685DFC">
                                            <w:rPr>
                                              <w:rFonts w:ascii="Calibri" w:eastAsia="Times New Roman" w:hAnsi="Calibri" w:cs="Calibri"/>
                                              <w:color w:val="106B62"/>
                                            </w:rPr>
                                            <w:t xml:space="preserve"> </w:t>
                                          </w:r>
                                        </w:p>
                                      </w:tc>
                                    </w:tr>
                                  </w:tbl>
                                  <w:p w14:paraId="238DEADA" w14:textId="77777777" w:rsidR="00685DFC" w:rsidRPr="00685DFC" w:rsidRDefault="00685DFC" w:rsidP="00685DFC">
                                    <w:pPr>
                                      <w:rPr>
                                        <w:rFonts w:ascii="Calibri" w:eastAsia="Times New Roman" w:hAnsi="Calibri" w:cs="Calibri"/>
                                        <w:sz w:val="20"/>
                                        <w:szCs w:val="20"/>
                                      </w:rPr>
                                    </w:pPr>
                                  </w:p>
                                </w:tc>
                              </w:tr>
                            </w:tbl>
                            <w:p w14:paraId="022B19F4" w14:textId="77777777" w:rsidR="00685DFC" w:rsidRPr="00685DFC" w:rsidRDefault="00685DFC" w:rsidP="00685DFC">
                              <w:pPr>
                                <w:rPr>
                                  <w:rFonts w:ascii="Calibri" w:eastAsia="Times New Roman" w:hAnsi="Calibri" w:cs="Calibri"/>
                                  <w:sz w:val="20"/>
                                  <w:szCs w:val="20"/>
                                </w:rPr>
                              </w:pPr>
                            </w:p>
                          </w:tc>
                        </w:tr>
                        <w:tr w:rsidR="00685DFC" w:rsidRPr="00685DFC" w14:paraId="55D18F8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85DFC" w:rsidRPr="00685DFC" w14:paraId="415CF29C" w14:textId="77777777">
                                <w:tc>
                                  <w:tcPr>
                                    <w:tcW w:w="0" w:type="auto"/>
                                    <w:tcBorders>
                                      <w:top w:val="single" w:sz="12" w:space="0" w:color="106B62"/>
                                      <w:left w:val="nil"/>
                                      <w:bottom w:val="nil"/>
                                      <w:right w:val="nil"/>
                                    </w:tcBorders>
                                    <w:vAlign w:val="center"/>
                                    <w:hideMark/>
                                  </w:tcPr>
                                  <w:p w14:paraId="7F642E9B" w14:textId="77777777" w:rsidR="00685DFC" w:rsidRPr="00685DFC" w:rsidRDefault="00685DFC" w:rsidP="00685DFC">
                                    <w:pPr>
                                      <w:rPr>
                                        <w:rFonts w:ascii="Calibri" w:eastAsia="Times New Roman" w:hAnsi="Calibri" w:cs="Calibri"/>
                                      </w:rPr>
                                    </w:pPr>
                                  </w:p>
                                </w:tc>
                              </w:tr>
                            </w:tbl>
                            <w:p w14:paraId="25D41FB8" w14:textId="77777777" w:rsidR="00685DFC" w:rsidRPr="00685DFC" w:rsidRDefault="00685DFC" w:rsidP="00685DFC">
                              <w:pPr>
                                <w:rPr>
                                  <w:rFonts w:ascii="Calibri" w:eastAsia="Times New Roman" w:hAnsi="Calibri" w:cs="Calibri"/>
                                  <w:sz w:val="20"/>
                                  <w:szCs w:val="20"/>
                                </w:rPr>
                              </w:pPr>
                            </w:p>
                          </w:tc>
                        </w:tr>
                        <w:tr w:rsidR="00685DFC" w:rsidRPr="00685DFC" w14:paraId="2875C82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85DFC" w:rsidRPr="00685DFC" w14:paraId="51434EF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85DFC" w:rsidRPr="00685DFC" w14:paraId="444FD237" w14:textId="77777777">
                                      <w:tc>
                                        <w:tcPr>
                                          <w:tcW w:w="0" w:type="auto"/>
                                          <w:tcMar>
                                            <w:top w:w="0" w:type="dxa"/>
                                            <w:left w:w="270" w:type="dxa"/>
                                            <w:bottom w:w="135" w:type="dxa"/>
                                            <w:right w:w="270" w:type="dxa"/>
                                          </w:tcMar>
                                          <w:hideMark/>
                                        </w:tcPr>
                                        <w:p w14:paraId="38BD3D2F" w14:textId="77777777" w:rsidR="00685DFC" w:rsidRPr="00685DFC" w:rsidRDefault="00685DFC" w:rsidP="00685DFC">
                                          <w:pPr>
                                            <w:pStyle w:val="Heading2"/>
                                            <w:spacing w:before="0" w:after="0"/>
                                            <w:rPr>
                                              <w:rFonts w:ascii="Calibri" w:eastAsia="Times New Roman" w:hAnsi="Calibri" w:cs="Calibri"/>
                                            </w:rPr>
                                          </w:pPr>
                                          <w:r w:rsidRPr="00685DFC">
                                            <w:rPr>
                                              <w:rFonts w:ascii="Calibri" w:eastAsia="Times New Roman" w:hAnsi="Calibri" w:cs="Calibri"/>
                                            </w:rPr>
                                            <w:t>Dispensing and Supply</w:t>
                                          </w:r>
                                        </w:p>
                                        <w:p w14:paraId="4EE0FB08" w14:textId="43DA2630" w:rsidR="00685DFC" w:rsidRPr="00685DFC" w:rsidRDefault="00685DFC" w:rsidP="00685DFC">
                                          <w:pPr>
                                            <w:rPr>
                                              <w:rFonts w:ascii="Calibri" w:hAnsi="Calibri" w:cs="Calibri"/>
                                              <w:color w:val="106B62"/>
                                            </w:rPr>
                                          </w:pPr>
                                          <w:r w:rsidRPr="00685DFC">
                                            <w:rPr>
                                              <w:rStyle w:val="Strong"/>
                                              <w:rFonts w:ascii="Calibri" w:hAnsi="Calibri" w:cs="Calibri"/>
                                              <w:color w:val="106B62"/>
                                            </w:rPr>
                                            <w:t>Medicine Supply Notifications</w:t>
                                          </w:r>
                                          <w:r w:rsidRPr="00685DFC">
                                            <w:rPr>
                                              <w:rFonts w:ascii="Calibri" w:hAnsi="Calibri" w:cs="Calibri"/>
                                              <w:color w:val="106B62"/>
                                            </w:rPr>
                                            <w:br/>
                                            <w:t>The Department of Health and Social Care (DHSC) has issued medicine supply notifications for the following items (click the hyperlinks below for more information):</w:t>
                                          </w:r>
                                        </w:p>
                                        <w:p w14:paraId="280B3C46" w14:textId="77777777" w:rsidR="00685DFC" w:rsidRPr="00685DFC" w:rsidRDefault="00685DFC" w:rsidP="00685DFC">
                                          <w:pPr>
                                            <w:numPr>
                                              <w:ilvl w:val="0"/>
                                              <w:numId w:val="1"/>
                                            </w:numPr>
                                            <w:rPr>
                                              <w:rFonts w:ascii="Calibri" w:eastAsia="Times New Roman" w:hAnsi="Calibri" w:cs="Calibri"/>
                                              <w:color w:val="106B62"/>
                                            </w:rPr>
                                          </w:pPr>
                                          <w:hyperlink r:id="rId20" w:tgtFrame="_blank" w:history="1">
                                            <w:r w:rsidRPr="00685DFC">
                                              <w:rPr>
                                                <w:rStyle w:val="Hyperlink"/>
                                                <w:rFonts w:ascii="Calibri" w:eastAsia="Times New Roman" w:hAnsi="Calibri" w:cs="Calibri"/>
                                                <w:color w:val="C600B5"/>
                                              </w:rPr>
                                              <w:t xml:space="preserve">Triamcinolone acetonide suspension for injection vials (Kenalog® 40mg/1ml and </w:t>
                                            </w:r>
                                            <w:proofErr w:type="spellStart"/>
                                            <w:r w:rsidRPr="00685DFC">
                                              <w:rPr>
                                                <w:rStyle w:val="Hyperlink"/>
                                                <w:rFonts w:ascii="Calibri" w:eastAsia="Times New Roman" w:hAnsi="Calibri" w:cs="Calibri"/>
                                                <w:color w:val="C600B5"/>
                                              </w:rPr>
                                              <w:t>Adcortyl</w:t>
                                            </w:r>
                                            <w:proofErr w:type="spellEnd"/>
                                            <w:r w:rsidRPr="00685DFC">
                                              <w:rPr>
                                                <w:rStyle w:val="Hyperlink"/>
                                                <w:rFonts w:ascii="Calibri" w:eastAsia="Times New Roman" w:hAnsi="Calibri" w:cs="Calibri"/>
                                                <w:color w:val="C600B5"/>
                                              </w:rPr>
                                              <w:t>® 50mg/5ml)</w:t>
                                            </w:r>
                                          </w:hyperlink>
                                        </w:p>
                                        <w:p w14:paraId="5213FF27" w14:textId="77777777" w:rsidR="00685DFC" w:rsidRPr="00685DFC" w:rsidRDefault="00685DFC" w:rsidP="00685DFC">
                                          <w:pPr>
                                            <w:numPr>
                                              <w:ilvl w:val="0"/>
                                              <w:numId w:val="1"/>
                                            </w:numPr>
                                            <w:rPr>
                                              <w:rFonts w:ascii="Calibri" w:eastAsia="Times New Roman" w:hAnsi="Calibri" w:cs="Calibri"/>
                                              <w:color w:val="106B62"/>
                                            </w:rPr>
                                          </w:pPr>
                                          <w:hyperlink r:id="rId21" w:tgtFrame="_blank" w:history="1">
                                            <w:r w:rsidRPr="00685DFC">
                                              <w:rPr>
                                                <w:rStyle w:val="Hyperlink"/>
                                                <w:rFonts w:ascii="Calibri" w:eastAsia="Times New Roman" w:hAnsi="Calibri" w:cs="Calibri"/>
                                                <w:color w:val="C600B5"/>
                                              </w:rPr>
                                              <w:t>Humalog® (insulin lispro) 100units/ml solution for injection 10ml vials</w:t>
                                            </w:r>
                                          </w:hyperlink>
                                        </w:p>
                                        <w:p w14:paraId="64305E12" w14:textId="77777777" w:rsidR="00685DFC" w:rsidRPr="00685DFC" w:rsidRDefault="00685DFC" w:rsidP="00685DFC">
                                          <w:pPr>
                                            <w:numPr>
                                              <w:ilvl w:val="0"/>
                                              <w:numId w:val="1"/>
                                            </w:numPr>
                                            <w:rPr>
                                              <w:rFonts w:ascii="Calibri" w:eastAsia="Times New Roman" w:hAnsi="Calibri" w:cs="Calibri"/>
                                              <w:color w:val="106B62"/>
                                            </w:rPr>
                                          </w:pPr>
                                          <w:hyperlink r:id="rId22" w:tgtFrame="_blank" w:history="1">
                                            <w:proofErr w:type="spellStart"/>
                                            <w:r w:rsidRPr="00685DFC">
                                              <w:rPr>
                                                <w:rStyle w:val="Hyperlink"/>
                                                <w:rFonts w:ascii="Calibri" w:eastAsia="Times New Roman" w:hAnsi="Calibri" w:cs="Calibri"/>
                                                <w:color w:val="C600B5"/>
                                              </w:rPr>
                                              <w:t>Flixotide</w:t>
                                            </w:r>
                                            <w:proofErr w:type="spellEnd"/>
                                            <w:r w:rsidRPr="00685DFC">
                                              <w:rPr>
                                                <w:rStyle w:val="Hyperlink"/>
                                                <w:rFonts w:ascii="Calibri" w:eastAsia="Times New Roman" w:hAnsi="Calibri" w:cs="Calibri"/>
                                                <w:color w:val="C600B5"/>
                                              </w:rPr>
                                              <w:t xml:space="preserve">® (fluticasone) 125micrograms/dose and 250micrograms/dose </w:t>
                                            </w:r>
                                            <w:proofErr w:type="spellStart"/>
                                            <w:r w:rsidRPr="00685DFC">
                                              <w:rPr>
                                                <w:rStyle w:val="Hyperlink"/>
                                                <w:rFonts w:ascii="Calibri" w:eastAsia="Times New Roman" w:hAnsi="Calibri" w:cs="Calibri"/>
                                                <w:color w:val="C600B5"/>
                                              </w:rPr>
                                              <w:t>Evohaler</w:t>
                                            </w:r>
                                            <w:proofErr w:type="spellEnd"/>
                                            <w:r w:rsidRPr="00685DFC">
                                              <w:rPr>
                                                <w:rStyle w:val="Hyperlink"/>
                                                <w:rFonts w:ascii="Calibri" w:eastAsia="Times New Roman" w:hAnsi="Calibri" w:cs="Calibri"/>
                                                <w:color w:val="C600B5"/>
                                              </w:rPr>
                                              <w:t>®</w:t>
                                            </w:r>
                                          </w:hyperlink>
                                        </w:p>
                                        <w:p w14:paraId="0B57D6DA" w14:textId="77777777" w:rsidR="00685DFC" w:rsidRDefault="00685DFC" w:rsidP="00685DFC">
                                          <w:pPr>
                                            <w:rPr>
                                              <w:rStyle w:val="Strong"/>
                                              <w:rFonts w:ascii="Calibri" w:eastAsia="Times New Roman" w:hAnsi="Calibri" w:cs="Calibri"/>
                                              <w:color w:val="106B62"/>
                                            </w:rPr>
                                          </w:pPr>
                                        </w:p>
                                        <w:p w14:paraId="2E95CFC0" w14:textId="239AF939" w:rsidR="00685DFC" w:rsidRPr="00685DFC" w:rsidRDefault="00685DFC" w:rsidP="00685DFC">
                                          <w:pPr>
                                            <w:rPr>
                                              <w:rFonts w:ascii="Calibri" w:eastAsia="Times New Roman" w:hAnsi="Calibri" w:cs="Calibri"/>
                                              <w:color w:val="106B62"/>
                                            </w:rPr>
                                          </w:pPr>
                                          <w:r w:rsidRPr="00685DFC">
                                            <w:rPr>
                                              <w:rStyle w:val="Strong"/>
                                              <w:rFonts w:ascii="Calibri" w:eastAsia="Times New Roman" w:hAnsi="Calibri" w:cs="Calibri"/>
                                              <w:color w:val="106B62"/>
                                            </w:rPr>
                                            <w:t>Class 3 Medicines Recall</w:t>
                                          </w:r>
                                          <w:r w:rsidRPr="00685DFC">
                                            <w:rPr>
                                              <w:rFonts w:ascii="Calibri" w:eastAsia="Times New Roman" w:hAnsi="Calibri" w:cs="Calibri"/>
                                              <w:color w:val="106B62"/>
                                            </w:rPr>
                                            <w:br/>
                                            <w:t xml:space="preserve">Teva UK Limited is withdrawing all batches of </w:t>
                                          </w:r>
                                          <w:proofErr w:type="spellStart"/>
                                          <w:r w:rsidRPr="00685DFC">
                                            <w:rPr>
                                              <w:rFonts w:ascii="Calibri" w:eastAsia="Times New Roman" w:hAnsi="Calibri" w:cs="Calibri"/>
                                              <w:color w:val="106B62"/>
                                            </w:rPr>
                                            <w:t>GoResp</w:t>
                                          </w:r>
                                          <w:proofErr w:type="spellEnd"/>
                                          <w:r w:rsidRPr="00685DFC">
                                            <w:rPr>
                                              <w:rFonts w:ascii="Calibri" w:eastAsia="Times New Roman" w:hAnsi="Calibri" w:cs="Calibri"/>
                                              <w:color w:val="106B62"/>
                                            </w:rPr>
                                            <w:t xml:space="preserve"> </w:t>
                                          </w:r>
                                          <w:proofErr w:type="spellStart"/>
                                          <w:r w:rsidRPr="00685DFC">
                                            <w:rPr>
                                              <w:rFonts w:ascii="Calibri" w:eastAsia="Times New Roman" w:hAnsi="Calibri" w:cs="Calibri"/>
                                              <w:color w:val="106B62"/>
                                            </w:rPr>
                                            <w:t>Digihaler</w:t>
                                          </w:r>
                                          <w:proofErr w:type="spellEnd"/>
                                          <w:r w:rsidRPr="00685DFC">
                                            <w:rPr>
                                              <w:rFonts w:ascii="Calibri" w:eastAsia="Times New Roman" w:hAnsi="Calibri" w:cs="Calibri"/>
                                              <w:color w:val="106B62"/>
                                            </w:rPr>
                                            <w:t xml:space="preserve"> from sale. </w:t>
                                          </w:r>
                                          <w:hyperlink r:id="rId23" w:tgtFrame="_blank" w:history="1">
                                            <w:r w:rsidRPr="00685DFC">
                                              <w:rPr>
                                                <w:rStyle w:val="Hyperlink"/>
                                                <w:rFonts w:ascii="Calibri" w:eastAsia="Times New Roman" w:hAnsi="Calibri" w:cs="Calibri"/>
                                                <w:color w:val="C600B5"/>
                                              </w:rPr>
                                              <w:t>Learn more</w:t>
                                            </w:r>
                                          </w:hyperlink>
                                        </w:p>
                                      </w:tc>
                                    </w:tr>
                                  </w:tbl>
                                  <w:p w14:paraId="45405D2D" w14:textId="77777777" w:rsidR="00685DFC" w:rsidRPr="00685DFC" w:rsidRDefault="00685DFC" w:rsidP="00685DFC">
                                    <w:pPr>
                                      <w:rPr>
                                        <w:rFonts w:ascii="Calibri" w:eastAsia="Times New Roman" w:hAnsi="Calibri" w:cs="Calibri"/>
                                        <w:sz w:val="20"/>
                                        <w:szCs w:val="20"/>
                                      </w:rPr>
                                    </w:pPr>
                                  </w:p>
                                </w:tc>
                              </w:tr>
                            </w:tbl>
                            <w:p w14:paraId="1E39BF8A" w14:textId="77777777" w:rsidR="00685DFC" w:rsidRPr="00685DFC" w:rsidRDefault="00685DFC" w:rsidP="00685DFC">
                              <w:pPr>
                                <w:rPr>
                                  <w:rFonts w:ascii="Calibri" w:eastAsia="Times New Roman" w:hAnsi="Calibri" w:cs="Calibri"/>
                                  <w:sz w:val="20"/>
                                  <w:szCs w:val="20"/>
                                </w:rPr>
                              </w:pPr>
                            </w:p>
                          </w:tc>
                        </w:tr>
                        <w:tr w:rsidR="00685DFC" w:rsidRPr="00685DFC" w14:paraId="5793D20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85DFC" w:rsidRPr="00685DFC" w14:paraId="19AAAC2E" w14:textId="77777777">
                                <w:tc>
                                  <w:tcPr>
                                    <w:tcW w:w="0" w:type="auto"/>
                                    <w:tcBorders>
                                      <w:top w:val="single" w:sz="12" w:space="0" w:color="106B62"/>
                                      <w:left w:val="nil"/>
                                      <w:bottom w:val="nil"/>
                                      <w:right w:val="nil"/>
                                    </w:tcBorders>
                                    <w:vAlign w:val="center"/>
                                    <w:hideMark/>
                                  </w:tcPr>
                                  <w:p w14:paraId="07C48839" w14:textId="77777777" w:rsidR="00685DFC" w:rsidRPr="00685DFC" w:rsidRDefault="00685DFC" w:rsidP="00685DFC">
                                    <w:pPr>
                                      <w:rPr>
                                        <w:rFonts w:ascii="Calibri" w:eastAsia="Times New Roman" w:hAnsi="Calibri" w:cs="Calibri"/>
                                      </w:rPr>
                                    </w:pPr>
                                  </w:p>
                                </w:tc>
                              </w:tr>
                            </w:tbl>
                            <w:p w14:paraId="439C2066" w14:textId="77777777" w:rsidR="00685DFC" w:rsidRPr="00685DFC" w:rsidRDefault="00685DFC" w:rsidP="00685DFC">
                              <w:pPr>
                                <w:rPr>
                                  <w:rFonts w:ascii="Calibri" w:eastAsia="Times New Roman" w:hAnsi="Calibri" w:cs="Calibri"/>
                                  <w:sz w:val="20"/>
                                  <w:szCs w:val="20"/>
                                </w:rPr>
                              </w:pPr>
                            </w:p>
                          </w:tc>
                        </w:tr>
                        <w:tr w:rsidR="00685DFC" w:rsidRPr="00685DFC" w14:paraId="319E5A3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685DFC" w:rsidRPr="00685DFC" w14:paraId="75493B07" w14:textId="77777777">
                                <w:tc>
                                  <w:tcPr>
                                    <w:tcW w:w="0" w:type="auto"/>
                                    <w:tcMar>
                                      <w:top w:w="0" w:type="dxa"/>
                                      <w:left w:w="135" w:type="dxa"/>
                                      <w:bottom w:w="0" w:type="dxa"/>
                                      <w:right w:w="135" w:type="dxa"/>
                                    </w:tcMar>
                                    <w:hideMark/>
                                  </w:tcPr>
                                  <w:p w14:paraId="15263197" w14:textId="58CDDC58" w:rsidR="00685DFC" w:rsidRPr="00685DFC" w:rsidRDefault="00685DFC" w:rsidP="00685DFC">
                                    <w:pPr>
                                      <w:jc w:val="center"/>
                                      <w:rPr>
                                        <w:rFonts w:ascii="Calibri" w:eastAsia="Times New Roman" w:hAnsi="Calibri" w:cs="Calibri"/>
                                      </w:rPr>
                                    </w:pPr>
                                    <w:r w:rsidRPr="00685DFC">
                                      <w:rPr>
                                        <w:rFonts w:ascii="Calibri" w:eastAsia="Times New Roman" w:hAnsi="Calibri" w:cs="Calibri"/>
                                        <w:noProof/>
                                        <w:color w:val="0000FF"/>
                                      </w:rPr>
                                      <w:drawing>
                                        <wp:inline distT="0" distB="0" distL="0" distR="0" wp14:anchorId="6397520D" wp14:editId="406E0BF7">
                                          <wp:extent cx="5372100" cy="838200"/>
                                          <wp:effectExtent l="0" t="0" r="0" b="0"/>
                                          <wp:docPr id="1162658300" name="Picture 6" descr="Community Pharmacy England banner">
                                            <a:hlinkClick xmlns:a="http://schemas.openxmlformats.org/drawingml/2006/main" r:id="rId2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ity Pharmacy England banne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56A7F32" w14:textId="77777777" w:rsidR="00685DFC" w:rsidRPr="00685DFC" w:rsidRDefault="00685DFC" w:rsidP="00685DFC">
                              <w:pPr>
                                <w:rPr>
                                  <w:rFonts w:ascii="Calibri" w:eastAsia="Times New Roman" w:hAnsi="Calibri" w:cs="Calibri"/>
                                  <w:sz w:val="20"/>
                                  <w:szCs w:val="20"/>
                                </w:rPr>
                              </w:pPr>
                            </w:p>
                          </w:tc>
                        </w:tr>
                        <w:tr w:rsidR="00685DFC" w:rsidRPr="00685DFC" w14:paraId="2C2017E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85DFC" w:rsidRPr="00685DFC" w14:paraId="67A031CE" w14:textId="77777777">
                                <w:tc>
                                  <w:tcPr>
                                    <w:tcW w:w="0" w:type="auto"/>
                                    <w:tcBorders>
                                      <w:top w:val="single" w:sz="12" w:space="0" w:color="106B62"/>
                                      <w:left w:val="nil"/>
                                      <w:bottom w:val="nil"/>
                                      <w:right w:val="nil"/>
                                    </w:tcBorders>
                                    <w:vAlign w:val="center"/>
                                    <w:hideMark/>
                                  </w:tcPr>
                                  <w:p w14:paraId="6A58B18C" w14:textId="77777777" w:rsidR="00685DFC" w:rsidRPr="00685DFC" w:rsidRDefault="00685DFC" w:rsidP="00685DFC">
                                    <w:pPr>
                                      <w:rPr>
                                        <w:rFonts w:ascii="Calibri" w:eastAsia="Times New Roman" w:hAnsi="Calibri" w:cs="Calibri"/>
                                      </w:rPr>
                                    </w:pPr>
                                  </w:p>
                                </w:tc>
                              </w:tr>
                            </w:tbl>
                            <w:p w14:paraId="07A3A5E6" w14:textId="77777777" w:rsidR="00685DFC" w:rsidRPr="00685DFC" w:rsidRDefault="00685DFC" w:rsidP="00685DFC">
                              <w:pPr>
                                <w:rPr>
                                  <w:rFonts w:ascii="Calibri" w:eastAsia="Times New Roman" w:hAnsi="Calibri" w:cs="Calibri"/>
                                  <w:sz w:val="20"/>
                                  <w:szCs w:val="20"/>
                                </w:rPr>
                              </w:pPr>
                            </w:p>
                          </w:tc>
                        </w:tr>
                      </w:tbl>
                      <w:p w14:paraId="664217B0" w14:textId="77777777" w:rsidR="00685DFC" w:rsidRPr="00685DFC" w:rsidRDefault="00685DFC" w:rsidP="00685DFC">
                        <w:pPr>
                          <w:rPr>
                            <w:rFonts w:ascii="Calibri" w:eastAsia="Times New Roman" w:hAnsi="Calibri" w:cs="Calibri"/>
                            <w:sz w:val="20"/>
                            <w:szCs w:val="20"/>
                          </w:rPr>
                        </w:pPr>
                      </w:p>
                    </w:tc>
                  </w:tr>
                  <w:tr w:rsidR="00685DFC" w14:paraId="68CA9BED"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685DFC" w:rsidRPr="00685DFC" w14:paraId="35AEF7A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685DFC" w:rsidRPr="00685DFC" w14:paraId="07918A87"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685DFC" w:rsidRPr="00685DFC" w14:paraId="05A059F5"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685DFC" w:rsidRPr="00685DFC" w14:paraId="675B1DB7"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685DFC" w:rsidRPr="00685DFC" w14:paraId="1F1FA9BA"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85DFC" w:rsidRPr="00685DFC" w14:paraId="40B5C69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85DFC" w:rsidRPr="00685DFC" w14:paraId="106EFC8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85DFC" w:rsidRPr="00685DFC" w14:paraId="6A4423EF" w14:textId="77777777">
                                                                    <w:tc>
                                                                      <w:tcPr>
                                                                        <w:tcW w:w="360" w:type="dxa"/>
                                                                        <w:vAlign w:val="center"/>
                                                                        <w:hideMark/>
                                                                      </w:tcPr>
                                                                      <w:p w14:paraId="0DE6CC9C" w14:textId="68F7EBE0" w:rsidR="00685DFC" w:rsidRPr="00685DFC" w:rsidRDefault="00685DFC" w:rsidP="00685DFC">
                                                                        <w:pPr>
                                                                          <w:jc w:val="center"/>
                                                                          <w:rPr>
                                                                            <w:rFonts w:ascii="Calibri" w:eastAsia="Times New Roman" w:hAnsi="Calibri" w:cs="Calibri"/>
                                                                          </w:rPr>
                                                                        </w:pPr>
                                                                        <w:r w:rsidRPr="00685DFC">
                                                                          <w:rPr>
                                                                            <w:rFonts w:ascii="Calibri" w:eastAsia="Times New Roman" w:hAnsi="Calibri" w:cs="Calibri"/>
                                                                            <w:noProof/>
                                                                            <w:color w:val="0000FF"/>
                                                                          </w:rPr>
                                                                          <w:lastRenderedPageBreak/>
                                                                          <w:drawing>
                                                                            <wp:inline distT="0" distB="0" distL="0" distR="0" wp14:anchorId="3F3397C3" wp14:editId="2A826F63">
                                                                              <wp:extent cx="228600" cy="228600"/>
                                                                              <wp:effectExtent l="0" t="0" r="0" b="0"/>
                                                                              <wp:docPr id="953175612" name="Picture 5" descr="Twitter">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323688E" w14:textId="77777777" w:rsidR="00685DFC" w:rsidRPr="00685DFC" w:rsidRDefault="00685DFC" w:rsidP="00685DFC">
                                                                  <w:pPr>
                                                                    <w:rPr>
                                                                      <w:rFonts w:ascii="Calibri" w:eastAsia="Times New Roman" w:hAnsi="Calibri" w:cs="Calibri"/>
                                                                      <w:sz w:val="20"/>
                                                                      <w:szCs w:val="20"/>
                                                                    </w:rPr>
                                                                  </w:pPr>
                                                                </w:p>
                                                              </w:tc>
                                                            </w:tr>
                                                          </w:tbl>
                                                          <w:p w14:paraId="0CDACB4B" w14:textId="77777777" w:rsidR="00685DFC" w:rsidRPr="00685DFC" w:rsidRDefault="00685DFC" w:rsidP="00685DFC">
                                                            <w:pPr>
                                                              <w:rPr>
                                                                <w:rFonts w:ascii="Calibri" w:eastAsia="Times New Roman" w:hAnsi="Calibri" w:cs="Calibri"/>
                                                                <w:sz w:val="20"/>
                                                                <w:szCs w:val="20"/>
                                                              </w:rPr>
                                                            </w:pPr>
                                                          </w:p>
                                                        </w:tc>
                                                      </w:tr>
                                                    </w:tbl>
                                                    <w:p w14:paraId="188FD670" w14:textId="77777777" w:rsidR="00685DFC" w:rsidRPr="00685DFC" w:rsidRDefault="00685DFC" w:rsidP="00685DFC">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85DFC" w:rsidRPr="00685DFC" w14:paraId="253EB42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85DFC" w:rsidRPr="00685DFC" w14:paraId="5D2F35B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85DFC" w:rsidRPr="00685DFC" w14:paraId="7A68C00E" w14:textId="77777777">
                                                                    <w:tc>
                                                                      <w:tcPr>
                                                                        <w:tcW w:w="360" w:type="dxa"/>
                                                                        <w:vAlign w:val="center"/>
                                                                        <w:hideMark/>
                                                                      </w:tcPr>
                                                                      <w:p w14:paraId="612242C7" w14:textId="67FE2757" w:rsidR="00685DFC" w:rsidRPr="00685DFC" w:rsidRDefault="00685DFC" w:rsidP="00685DFC">
                                                                        <w:pPr>
                                                                          <w:jc w:val="center"/>
                                                                          <w:rPr>
                                                                            <w:rFonts w:ascii="Calibri" w:eastAsia="Times New Roman" w:hAnsi="Calibri" w:cs="Calibri"/>
                                                                          </w:rPr>
                                                                        </w:pPr>
                                                                        <w:r w:rsidRPr="00685DFC">
                                                                          <w:rPr>
                                                                            <w:rFonts w:ascii="Calibri" w:eastAsia="Times New Roman" w:hAnsi="Calibri" w:cs="Calibri"/>
                                                                            <w:noProof/>
                                                                            <w:color w:val="0000FF"/>
                                                                          </w:rPr>
                                                                          <w:drawing>
                                                                            <wp:inline distT="0" distB="0" distL="0" distR="0" wp14:anchorId="3951E1EA" wp14:editId="5D88E676">
                                                                              <wp:extent cx="228600" cy="228600"/>
                                                                              <wp:effectExtent l="0" t="0" r="0" b="0"/>
                                                                              <wp:docPr id="2061231819" name="Picture 4" descr="Facebook">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F9CCB47" w14:textId="77777777" w:rsidR="00685DFC" w:rsidRPr="00685DFC" w:rsidRDefault="00685DFC" w:rsidP="00685DFC">
                                                                  <w:pPr>
                                                                    <w:rPr>
                                                                      <w:rFonts w:ascii="Calibri" w:eastAsia="Times New Roman" w:hAnsi="Calibri" w:cs="Calibri"/>
                                                                      <w:sz w:val="20"/>
                                                                      <w:szCs w:val="20"/>
                                                                    </w:rPr>
                                                                  </w:pPr>
                                                                </w:p>
                                                              </w:tc>
                                                            </w:tr>
                                                          </w:tbl>
                                                          <w:p w14:paraId="772D706B" w14:textId="77777777" w:rsidR="00685DFC" w:rsidRPr="00685DFC" w:rsidRDefault="00685DFC" w:rsidP="00685DFC">
                                                            <w:pPr>
                                                              <w:rPr>
                                                                <w:rFonts w:ascii="Calibri" w:eastAsia="Times New Roman" w:hAnsi="Calibri" w:cs="Calibri"/>
                                                                <w:sz w:val="20"/>
                                                                <w:szCs w:val="20"/>
                                                              </w:rPr>
                                                            </w:pPr>
                                                          </w:p>
                                                        </w:tc>
                                                      </w:tr>
                                                    </w:tbl>
                                                    <w:p w14:paraId="7191282F" w14:textId="77777777" w:rsidR="00685DFC" w:rsidRPr="00685DFC" w:rsidRDefault="00685DFC" w:rsidP="00685DFC">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85DFC" w:rsidRPr="00685DFC" w14:paraId="78BC643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85DFC" w:rsidRPr="00685DFC" w14:paraId="6284D72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85DFC" w:rsidRPr="00685DFC" w14:paraId="14406D7B" w14:textId="77777777">
                                                                    <w:tc>
                                                                      <w:tcPr>
                                                                        <w:tcW w:w="360" w:type="dxa"/>
                                                                        <w:vAlign w:val="center"/>
                                                                        <w:hideMark/>
                                                                      </w:tcPr>
                                                                      <w:p w14:paraId="68BF76E0" w14:textId="65ACE25D" w:rsidR="00685DFC" w:rsidRPr="00685DFC" w:rsidRDefault="00685DFC" w:rsidP="00685DFC">
                                                                        <w:pPr>
                                                                          <w:jc w:val="center"/>
                                                                          <w:rPr>
                                                                            <w:rFonts w:ascii="Calibri" w:eastAsia="Times New Roman" w:hAnsi="Calibri" w:cs="Calibri"/>
                                                                          </w:rPr>
                                                                        </w:pPr>
                                                                        <w:r w:rsidRPr="00685DFC">
                                                                          <w:rPr>
                                                                            <w:rFonts w:ascii="Calibri" w:eastAsia="Times New Roman" w:hAnsi="Calibri" w:cs="Calibri"/>
                                                                            <w:noProof/>
                                                                            <w:color w:val="0000FF"/>
                                                                          </w:rPr>
                                                                          <w:drawing>
                                                                            <wp:inline distT="0" distB="0" distL="0" distR="0" wp14:anchorId="1554B231" wp14:editId="3D223DE2">
                                                                              <wp:extent cx="228600" cy="228600"/>
                                                                              <wp:effectExtent l="0" t="0" r="0" b="0"/>
                                                                              <wp:docPr id="153186379" name="Picture 3" descr="LinkedIn">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kedIn"/>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6B4D610" w14:textId="77777777" w:rsidR="00685DFC" w:rsidRPr="00685DFC" w:rsidRDefault="00685DFC" w:rsidP="00685DFC">
                                                                  <w:pPr>
                                                                    <w:rPr>
                                                                      <w:rFonts w:ascii="Calibri" w:eastAsia="Times New Roman" w:hAnsi="Calibri" w:cs="Calibri"/>
                                                                      <w:sz w:val="20"/>
                                                                      <w:szCs w:val="20"/>
                                                                    </w:rPr>
                                                                  </w:pPr>
                                                                </w:p>
                                                              </w:tc>
                                                            </w:tr>
                                                          </w:tbl>
                                                          <w:p w14:paraId="1D3E43D1" w14:textId="77777777" w:rsidR="00685DFC" w:rsidRPr="00685DFC" w:rsidRDefault="00685DFC" w:rsidP="00685DFC">
                                                            <w:pPr>
                                                              <w:rPr>
                                                                <w:rFonts w:ascii="Calibri" w:eastAsia="Times New Roman" w:hAnsi="Calibri" w:cs="Calibri"/>
                                                                <w:sz w:val="20"/>
                                                                <w:szCs w:val="20"/>
                                                              </w:rPr>
                                                            </w:pPr>
                                                          </w:p>
                                                        </w:tc>
                                                      </w:tr>
                                                    </w:tbl>
                                                    <w:p w14:paraId="6E5C9FA3" w14:textId="77777777" w:rsidR="00685DFC" w:rsidRPr="00685DFC" w:rsidRDefault="00685DFC" w:rsidP="00685DFC">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685DFC" w:rsidRPr="00685DFC" w14:paraId="2D8537FC"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685DFC" w:rsidRPr="00685DFC" w14:paraId="4B083CC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85DFC" w:rsidRPr="00685DFC" w14:paraId="2DF6D684" w14:textId="77777777">
                                                                    <w:tc>
                                                                      <w:tcPr>
                                                                        <w:tcW w:w="360" w:type="dxa"/>
                                                                        <w:vAlign w:val="center"/>
                                                                        <w:hideMark/>
                                                                      </w:tcPr>
                                                                      <w:p w14:paraId="72652985" w14:textId="1F0CF959" w:rsidR="00685DFC" w:rsidRPr="00685DFC" w:rsidRDefault="00685DFC" w:rsidP="00685DFC">
                                                                        <w:pPr>
                                                                          <w:jc w:val="center"/>
                                                                          <w:rPr>
                                                                            <w:rFonts w:ascii="Calibri" w:eastAsia="Times New Roman" w:hAnsi="Calibri" w:cs="Calibri"/>
                                                                          </w:rPr>
                                                                        </w:pPr>
                                                                        <w:r w:rsidRPr="00685DFC">
                                                                          <w:rPr>
                                                                            <w:rFonts w:ascii="Calibri" w:eastAsia="Times New Roman" w:hAnsi="Calibri" w:cs="Calibri"/>
                                                                            <w:noProof/>
                                                                            <w:color w:val="0000FF"/>
                                                                          </w:rPr>
                                                                          <w:drawing>
                                                                            <wp:inline distT="0" distB="0" distL="0" distR="0" wp14:anchorId="6D44AFA8" wp14:editId="4299BDA3">
                                                                              <wp:extent cx="228600" cy="228600"/>
                                                                              <wp:effectExtent l="0" t="0" r="0" b="0"/>
                                                                              <wp:docPr id="255671654" name="Picture 2" descr="Website">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site"/>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19061E3" w14:textId="77777777" w:rsidR="00685DFC" w:rsidRPr="00685DFC" w:rsidRDefault="00685DFC" w:rsidP="00685DFC">
                                                                  <w:pPr>
                                                                    <w:rPr>
                                                                      <w:rFonts w:ascii="Calibri" w:eastAsia="Times New Roman" w:hAnsi="Calibri" w:cs="Calibri"/>
                                                                      <w:sz w:val="20"/>
                                                                      <w:szCs w:val="20"/>
                                                                    </w:rPr>
                                                                  </w:pPr>
                                                                </w:p>
                                                              </w:tc>
                                                            </w:tr>
                                                          </w:tbl>
                                                          <w:p w14:paraId="1611375A" w14:textId="77777777" w:rsidR="00685DFC" w:rsidRPr="00685DFC" w:rsidRDefault="00685DFC" w:rsidP="00685DFC">
                                                            <w:pPr>
                                                              <w:rPr>
                                                                <w:rFonts w:ascii="Calibri" w:eastAsia="Times New Roman" w:hAnsi="Calibri" w:cs="Calibri"/>
                                                                <w:sz w:val="20"/>
                                                                <w:szCs w:val="20"/>
                                                              </w:rPr>
                                                            </w:pPr>
                                                          </w:p>
                                                        </w:tc>
                                                      </w:tr>
                                                    </w:tbl>
                                                    <w:p w14:paraId="6AC1928A" w14:textId="77777777" w:rsidR="00685DFC" w:rsidRPr="00685DFC" w:rsidRDefault="00685DFC" w:rsidP="00685DFC">
                                                      <w:pPr>
                                                        <w:rPr>
                                                          <w:rFonts w:ascii="Calibri" w:eastAsia="Times New Roman" w:hAnsi="Calibri" w:cs="Calibri"/>
                                                          <w:sz w:val="20"/>
                                                          <w:szCs w:val="20"/>
                                                        </w:rPr>
                                                      </w:pPr>
                                                    </w:p>
                                                  </w:tc>
                                                </w:tr>
                                              </w:tbl>
                                              <w:p w14:paraId="1CBF0623" w14:textId="77777777" w:rsidR="00685DFC" w:rsidRPr="00685DFC" w:rsidRDefault="00685DFC" w:rsidP="00685DFC">
                                                <w:pPr>
                                                  <w:jc w:val="center"/>
                                                  <w:rPr>
                                                    <w:rFonts w:ascii="Calibri" w:eastAsia="Times New Roman" w:hAnsi="Calibri" w:cs="Calibri"/>
                                                    <w:sz w:val="20"/>
                                                    <w:szCs w:val="20"/>
                                                  </w:rPr>
                                                </w:pPr>
                                              </w:p>
                                            </w:tc>
                                          </w:tr>
                                        </w:tbl>
                                        <w:p w14:paraId="2D8FEDBE" w14:textId="77777777" w:rsidR="00685DFC" w:rsidRPr="00685DFC" w:rsidRDefault="00685DFC" w:rsidP="00685DFC">
                                          <w:pPr>
                                            <w:jc w:val="center"/>
                                            <w:rPr>
                                              <w:rFonts w:ascii="Calibri" w:eastAsia="Times New Roman" w:hAnsi="Calibri" w:cs="Calibri"/>
                                              <w:sz w:val="20"/>
                                              <w:szCs w:val="20"/>
                                            </w:rPr>
                                          </w:pPr>
                                        </w:p>
                                      </w:tc>
                                    </w:tr>
                                  </w:tbl>
                                  <w:p w14:paraId="73A7CDDD" w14:textId="77777777" w:rsidR="00685DFC" w:rsidRPr="00685DFC" w:rsidRDefault="00685DFC" w:rsidP="00685DFC">
                                    <w:pPr>
                                      <w:jc w:val="center"/>
                                      <w:rPr>
                                        <w:rFonts w:ascii="Calibri" w:eastAsia="Times New Roman" w:hAnsi="Calibri" w:cs="Calibri"/>
                                        <w:sz w:val="20"/>
                                        <w:szCs w:val="20"/>
                                      </w:rPr>
                                    </w:pPr>
                                  </w:p>
                                </w:tc>
                              </w:tr>
                            </w:tbl>
                            <w:p w14:paraId="757C1E9A" w14:textId="77777777" w:rsidR="00685DFC" w:rsidRPr="00685DFC" w:rsidRDefault="00685DFC" w:rsidP="00685DFC">
                              <w:pPr>
                                <w:jc w:val="center"/>
                                <w:rPr>
                                  <w:rFonts w:ascii="Calibri" w:eastAsia="Times New Roman" w:hAnsi="Calibri" w:cs="Calibri"/>
                                  <w:sz w:val="20"/>
                                  <w:szCs w:val="20"/>
                                </w:rPr>
                              </w:pPr>
                            </w:p>
                          </w:tc>
                        </w:tr>
                        <w:tr w:rsidR="00685DFC" w:rsidRPr="00685DFC" w14:paraId="6D703DB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85DFC" w:rsidRPr="00685DFC" w14:paraId="45CB2A9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85DFC" w:rsidRPr="00685DFC" w14:paraId="060616C0" w14:textId="77777777">
                                      <w:tc>
                                        <w:tcPr>
                                          <w:tcW w:w="0" w:type="auto"/>
                                          <w:tcMar>
                                            <w:top w:w="0" w:type="dxa"/>
                                            <w:left w:w="270" w:type="dxa"/>
                                            <w:bottom w:w="135" w:type="dxa"/>
                                            <w:right w:w="270" w:type="dxa"/>
                                          </w:tcMar>
                                          <w:hideMark/>
                                        </w:tcPr>
                                        <w:p w14:paraId="54311C0F" w14:textId="77777777" w:rsidR="00685DFC" w:rsidRPr="00685DFC" w:rsidRDefault="00685DFC" w:rsidP="00685DFC">
                                          <w:pPr>
                                            <w:jc w:val="center"/>
                                            <w:rPr>
                                              <w:rFonts w:ascii="Calibri" w:hAnsi="Calibri" w:cs="Calibri"/>
                                              <w:color w:val="106B62"/>
                                              <w:sz w:val="18"/>
                                              <w:szCs w:val="18"/>
                                            </w:rPr>
                                          </w:pPr>
                                          <w:r w:rsidRPr="00685DFC">
                                            <w:rPr>
                                              <w:rStyle w:val="Strong"/>
                                              <w:rFonts w:ascii="Calibri" w:hAnsi="Calibri" w:cs="Calibri"/>
                                              <w:color w:val="106B62"/>
                                              <w:sz w:val="18"/>
                                              <w:szCs w:val="18"/>
                                            </w:rPr>
                                            <w:t>Community Pharmacy England</w:t>
                                          </w:r>
                                          <w:r w:rsidRPr="00685DFC">
                                            <w:rPr>
                                              <w:rFonts w:ascii="Calibri" w:hAnsi="Calibri" w:cs="Calibri"/>
                                              <w:color w:val="106B62"/>
                                              <w:sz w:val="18"/>
                                              <w:szCs w:val="18"/>
                                            </w:rPr>
                                            <w:br/>
                                            <w:t>Address: 14 Hosier Lane, London EC1A 9LQ</w:t>
                                          </w:r>
                                          <w:r w:rsidRPr="00685DFC">
                                            <w:rPr>
                                              <w:rFonts w:ascii="Calibri" w:hAnsi="Calibri" w:cs="Calibri"/>
                                              <w:color w:val="106B62"/>
                                              <w:sz w:val="18"/>
                                              <w:szCs w:val="18"/>
                                            </w:rPr>
                                            <w:br/>
                                            <w:t xml:space="preserve">Tel: 0203 1220 810 | Email: </w:t>
                                          </w:r>
                                          <w:hyperlink r:id="rId39" w:history="1">
                                            <w:r w:rsidRPr="00685DFC">
                                              <w:rPr>
                                                <w:rStyle w:val="Hyperlink"/>
                                                <w:rFonts w:ascii="Calibri" w:hAnsi="Calibri" w:cs="Calibri"/>
                                                <w:color w:val="106B62"/>
                                                <w:sz w:val="18"/>
                                                <w:szCs w:val="18"/>
                                              </w:rPr>
                                              <w:t>comms.team@cpe.org.uk</w:t>
                                            </w:r>
                                          </w:hyperlink>
                                        </w:p>
                                        <w:p w14:paraId="7B0E4B6E" w14:textId="77777777" w:rsidR="00685DFC" w:rsidRPr="00685DFC" w:rsidRDefault="00685DFC" w:rsidP="00685DFC">
                                          <w:pPr>
                                            <w:jc w:val="center"/>
                                            <w:rPr>
                                              <w:rFonts w:ascii="Calibri" w:hAnsi="Calibri" w:cs="Calibri"/>
                                              <w:color w:val="106B62"/>
                                              <w:sz w:val="18"/>
                                              <w:szCs w:val="18"/>
                                            </w:rPr>
                                          </w:pPr>
                                          <w:r w:rsidRPr="00685DFC">
                                            <w:rPr>
                                              <w:rStyle w:val="Emphasis"/>
                                              <w:rFonts w:ascii="Calibri" w:hAnsi="Calibri" w:cs="Calibri"/>
                                              <w:color w:val="106B62"/>
                                              <w:sz w:val="18"/>
                                              <w:szCs w:val="18"/>
                                            </w:rPr>
                                            <w:t xml:space="preserve">Copyright © 2024 Community Pharmacy England, </w:t>
                                          </w:r>
                                          <w:proofErr w:type="gramStart"/>
                                          <w:r w:rsidRPr="00685DFC">
                                            <w:rPr>
                                              <w:rStyle w:val="Emphasis"/>
                                              <w:rFonts w:ascii="Calibri" w:hAnsi="Calibri" w:cs="Calibri"/>
                                              <w:color w:val="106B62"/>
                                              <w:sz w:val="18"/>
                                              <w:szCs w:val="18"/>
                                            </w:rPr>
                                            <w:t>All</w:t>
                                          </w:r>
                                          <w:proofErr w:type="gramEnd"/>
                                          <w:r w:rsidRPr="00685DFC">
                                            <w:rPr>
                                              <w:rStyle w:val="Emphasis"/>
                                              <w:rFonts w:ascii="Calibri" w:hAnsi="Calibri" w:cs="Calibri"/>
                                              <w:color w:val="106B62"/>
                                              <w:sz w:val="18"/>
                                              <w:szCs w:val="18"/>
                                            </w:rPr>
                                            <w:t xml:space="preserve"> rights reserved.</w:t>
                                          </w:r>
                                        </w:p>
                                        <w:p w14:paraId="73F48102" w14:textId="1882940A" w:rsidR="00685DFC" w:rsidRPr="00685DFC" w:rsidRDefault="00685DFC" w:rsidP="00685DFC">
                                          <w:pPr>
                                            <w:jc w:val="center"/>
                                            <w:rPr>
                                              <w:rFonts w:ascii="Calibri" w:hAnsi="Calibri" w:cs="Calibri"/>
                                              <w:color w:val="106B62"/>
                                              <w:sz w:val="18"/>
                                              <w:szCs w:val="18"/>
                                            </w:rPr>
                                          </w:pPr>
                                          <w:r w:rsidRPr="00685DFC">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32A38251" w14:textId="77777777" w:rsidR="00685DFC" w:rsidRPr="00685DFC" w:rsidRDefault="00685DFC" w:rsidP="00685DFC">
                                    <w:pPr>
                                      <w:rPr>
                                        <w:rFonts w:ascii="Calibri" w:eastAsia="Times New Roman" w:hAnsi="Calibri" w:cs="Calibri"/>
                                        <w:sz w:val="20"/>
                                        <w:szCs w:val="20"/>
                                      </w:rPr>
                                    </w:pPr>
                                  </w:p>
                                </w:tc>
                              </w:tr>
                            </w:tbl>
                            <w:p w14:paraId="1E2E333C" w14:textId="77777777" w:rsidR="00685DFC" w:rsidRPr="00685DFC" w:rsidRDefault="00685DFC" w:rsidP="00685DFC">
                              <w:pPr>
                                <w:rPr>
                                  <w:rFonts w:ascii="Calibri" w:eastAsia="Times New Roman" w:hAnsi="Calibri" w:cs="Calibri"/>
                                  <w:sz w:val="20"/>
                                  <w:szCs w:val="20"/>
                                </w:rPr>
                              </w:pPr>
                            </w:p>
                          </w:tc>
                        </w:tr>
                      </w:tbl>
                      <w:p w14:paraId="05FD7DAA" w14:textId="77777777" w:rsidR="00685DFC" w:rsidRPr="00685DFC" w:rsidRDefault="00685DFC" w:rsidP="00685DFC">
                        <w:pPr>
                          <w:rPr>
                            <w:rFonts w:ascii="Calibri" w:eastAsia="Times New Roman" w:hAnsi="Calibri" w:cs="Calibri"/>
                            <w:sz w:val="20"/>
                            <w:szCs w:val="20"/>
                          </w:rPr>
                        </w:pPr>
                      </w:p>
                    </w:tc>
                  </w:tr>
                </w:tbl>
                <w:p w14:paraId="3FCCC3A4" w14:textId="77777777" w:rsidR="00685DFC" w:rsidRDefault="00685DFC">
                  <w:pPr>
                    <w:jc w:val="center"/>
                    <w:rPr>
                      <w:rFonts w:ascii="Times New Roman" w:eastAsia="Times New Roman" w:hAnsi="Times New Roman" w:cs="Times New Roman"/>
                      <w:sz w:val="20"/>
                      <w:szCs w:val="20"/>
                    </w:rPr>
                  </w:pPr>
                </w:p>
              </w:tc>
            </w:tr>
          </w:tbl>
          <w:p w14:paraId="459CDA2F" w14:textId="77777777" w:rsidR="00685DFC" w:rsidRDefault="00685DFC">
            <w:pPr>
              <w:jc w:val="center"/>
              <w:rPr>
                <w:rFonts w:ascii="Times New Roman" w:eastAsia="Times New Roman" w:hAnsi="Times New Roman" w:cs="Times New Roman"/>
                <w:sz w:val="20"/>
                <w:szCs w:val="20"/>
              </w:rPr>
            </w:pPr>
          </w:p>
        </w:tc>
      </w:tr>
    </w:tbl>
    <w:p w14:paraId="7E60F770" w14:textId="7FC32E0A" w:rsidR="00685DFC" w:rsidRDefault="00685DFC" w:rsidP="00685DFC">
      <w:pPr>
        <w:rPr>
          <w:rFonts w:eastAsia="Times New Roman"/>
        </w:rPr>
      </w:pPr>
      <w:r>
        <w:rPr>
          <w:rFonts w:eastAsia="Times New Roman"/>
          <w:noProof/>
        </w:rPr>
        <w:lastRenderedPageBreak/>
        <w:drawing>
          <wp:inline distT="0" distB="0" distL="0" distR="0" wp14:anchorId="7F13A029" wp14:editId="1FEDC59F">
            <wp:extent cx="9525" cy="9525"/>
            <wp:effectExtent l="0" t="0" r="0" b="0"/>
            <wp:docPr id="1715455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AFD8D55"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6C1A57"/>
    <w:multiLevelType w:val="multilevel"/>
    <w:tmpl w:val="4E64BC2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6339689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DFC"/>
    <w:rsid w:val="0006163F"/>
    <w:rsid w:val="0026350C"/>
    <w:rsid w:val="005230FC"/>
    <w:rsid w:val="00685DF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D54C0"/>
  <w15:chartTrackingRefBased/>
  <w15:docId w15:val="{D9BED7C5-ADBA-4F9F-AB17-B365B3B84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DFC"/>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685D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5D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5D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5D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5D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5DF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5DF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5DF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5DF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D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5D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5D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5D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5D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5D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5D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5D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5DFC"/>
    <w:rPr>
      <w:rFonts w:eastAsiaTheme="majorEastAsia" w:cstheme="majorBidi"/>
      <w:color w:val="272727" w:themeColor="text1" w:themeTint="D8"/>
    </w:rPr>
  </w:style>
  <w:style w:type="paragraph" w:styleId="Title">
    <w:name w:val="Title"/>
    <w:basedOn w:val="Normal"/>
    <w:next w:val="Normal"/>
    <w:link w:val="TitleChar"/>
    <w:uiPriority w:val="10"/>
    <w:qFormat/>
    <w:rsid w:val="00685DF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5D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5DF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5D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5DF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85DFC"/>
    <w:rPr>
      <w:i/>
      <w:iCs/>
      <w:color w:val="404040" w:themeColor="text1" w:themeTint="BF"/>
    </w:rPr>
  </w:style>
  <w:style w:type="paragraph" w:styleId="ListParagraph">
    <w:name w:val="List Paragraph"/>
    <w:basedOn w:val="Normal"/>
    <w:uiPriority w:val="34"/>
    <w:qFormat/>
    <w:rsid w:val="00685DFC"/>
    <w:pPr>
      <w:ind w:left="720"/>
      <w:contextualSpacing/>
    </w:pPr>
  </w:style>
  <w:style w:type="character" w:styleId="IntenseEmphasis">
    <w:name w:val="Intense Emphasis"/>
    <w:basedOn w:val="DefaultParagraphFont"/>
    <w:uiPriority w:val="21"/>
    <w:qFormat/>
    <w:rsid w:val="00685DFC"/>
    <w:rPr>
      <w:i/>
      <w:iCs/>
      <w:color w:val="0F4761" w:themeColor="accent1" w:themeShade="BF"/>
    </w:rPr>
  </w:style>
  <w:style w:type="paragraph" w:styleId="IntenseQuote">
    <w:name w:val="Intense Quote"/>
    <w:basedOn w:val="Normal"/>
    <w:next w:val="Normal"/>
    <w:link w:val="IntenseQuoteChar"/>
    <w:uiPriority w:val="30"/>
    <w:qFormat/>
    <w:rsid w:val="00685D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5DFC"/>
    <w:rPr>
      <w:i/>
      <w:iCs/>
      <w:color w:val="0F4761" w:themeColor="accent1" w:themeShade="BF"/>
    </w:rPr>
  </w:style>
  <w:style w:type="character" w:styleId="IntenseReference">
    <w:name w:val="Intense Reference"/>
    <w:basedOn w:val="DefaultParagraphFont"/>
    <w:uiPriority w:val="32"/>
    <w:qFormat/>
    <w:rsid w:val="00685DFC"/>
    <w:rPr>
      <w:b/>
      <w:bCs/>
      <w:smallCaps/>
      <w:color w:val="0F4761" w:themeColor="accent1" w:themeShade="BF"/>
      <w:spacing w:val="5"/>
    </w:rPr>
  </w:style>
  <w:style w:type="character" w:styleId="Hyperlink">
    <w:name w:val="Hyperlink"/>
    <w:basedOn w:val="DefaultParagraphFont"/>
    <w:uiPriority w:val="99"/>
    <w:semiHidden/>
    <w:unhideWhenUsed/>
    <w:rsid w:val="00685DFC"/>
    <w:rPr>
      <w:color w:val="0000FF"/>
      <w:u w:val="single"/>
    </w:rPr>
  </w:style>
  <w:style w:type="character" w:styleId="Strong">
    <w:name w:val="Strong"/>
    <w:basedOn w:val="DefaultParagraphFont"/>
    <w:uiPriority w:val="22"/>
    <w:qFormat/>
    <w:rsid w:val="00685DFC"/>
    <w:rPr>
      <w:b/>
      <w:bCs/>
    </w:rPr>
  </w:style>
  <w:style w:type="character" w:styleId="Emphasis">
    <w:name w:val="Emphasis"/>
    <w:basedOn w:val="DefaultParagraphFont"/>
    <w:uiPriority w:val="20"/>
    <w:qFormat/>
    <w:rsid w:val="00685D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408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gif"/><Relationship Id="rId18" Type="http://schemas.openxmlformats.org/officeDocument/2006/relationships/hyperlink" Target="https://cpe.us7.list-manage.com/track/click?u=86d41ab7fa4c7c2c5d7210782&amp;id=82f1360202&amp;e=d19e9fd41c" TargetMode="External"/><Relationship Id="rId26" Type="http://schemas.openxmlformats.org/officeDocument/2006/relationships/image" Target="https://mcusercontent.com/86d41ab7fa4c7c2c5d7210782/images/7dd25f18-3689-aa98-f45a-a0346a806f26.png" TargetMode="External"/><Relationship Id="rId39" Type="http://schemas.openxmlformats.org/officeDocument/2006/relationships/hyperlink" Target="mailto:comms.team@cpe.org.uk" TargetMode="External"/><Relationship Id="rId3" Type="http://schemas.openxmlformats.org/officeDocument/2006/relationships/settings" Target="settings.xml"/><Relationship Id="rId21" Type="http://schemas.openxmlformats.org/officeDocument/2006/relationships/hyperlink" Target="https://cpe.us7.list-manage.com/track/click?u=86d41ab7fa4c7c2c5d7210782&amp;id=acad488a60&amp;e=d19e9fd41c" TargetMode="Externa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hyperlink" Target="https://cpe.us7.list-manage.com/track/click?u=86d41ab7fa4c7c2c5d7210782&amp;id=1da6f47d8d&amp;e=d19e9fd41c" TargetMode="External"/><Relationship Id="rId17" Type="http://schemas.openxmlformats.org/officeDocument/2006/relationships/hyperlink" Target="https://cpe.us7.list-manage.com/track/click?u=86d41ab7fa4c7c2c5d7210782&amp;id=ac27a1dabe&amp;e=d19e9fd41c" TargetMode="External"/><Relationship Id="rId25" Type="http://schemas.openxmlformats.org/officeDocument/2006/relationships/image" Target="media/image4.png"/><Relationship Id="rId33" Type="http://schemas.openxmlformats.org/officeDocument/2006/relationships/hyperlink" Target="https://cpe.us7.list-manage.com/track/click?u=86d41ab7fa4c7c2c5d7210782&amp;id=50979118ac&amp;e=d19e9fd41c" TargetMode="External"/><Relationship Id="rId38" Type="http://schemas.openxmlformats.org/officeDocument/2006/relationships/image" Target="https://cdn-images.mailchimp.com/icons/social-block-v2/light-link-48.png" TargetMode="External"/><Relationship Id="rId2" Type="http://schemas.openxmlformats.org/officeDocument/2006/relationships/styles" Target="styles.xml"/><Relationship Id="rId16" Type="http://schemas.openxmlformats.org/officeDocument/2006/relationships/hyperlink" Target="https://cpe.us7.list-manage.com/track/click?u=86d41ab7fa4c7c2c5d7210782&amp;id=7320713a3f&amp;e=d19e9fd41c" TargetMode="External"/><Relationship Id="rId20" Type="http://schemas.openxmlformats.org/officeDocument/2006/relationships/hyperlink" Target="https://cpe.us7.list-manage.com/track/click?u=86d41ab7fa4c7c2c5d7210782&amp;id=22a4dcd08c&amp;e=d19e9fd41c" TargetMode="External"/><Relationship Id="rId29" Type="http://schemas.openxmlformats.org/officeDocument/2006/relationships/image" Target="https://cdn-images.mailchimp.com/icons/social-block-v2/light-twitter-48.png" TargetMode="External"/><Relationship Id="rId41" Type="http://schemas.openxmlformats.org/officeDocument/2006/relationships/image" Target="https://cpe.us7.list-manage.com/track/open.php?u=86d41ab7fa4c7c2c5d7210782&amp;id=7546562fed&amp;e=d19e9fd41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5dbc5c2795&amp;e=d19e9fd41c" TargetMode="External"/><Relationship Id="rId24" Type="http://schemas.openxmlformats.org/officeDocument/2006/relationships/hyperlink" Target="https://cpe.us7.list-manage.com/track/click?u=86d41ab7fa4c7c2c5d7210782&amp;id=2d5a9800a1&amp;e=d19e9fd41c" TargetMode="External"/><Relationship Id="rId32" Type="http://schemas.openxmlformats.org/officeDocument/2006/relationships/image" Target="https://cdn-images.mailchimp.com/icons/social-block-v2/light-facebook-48.png" TargetMode="External"/><Relationship Id="rId37" Type="http://schemas.openxmlformats.org/officeDocument/2006/relationships/image" Target="media/image8.png"/><Relationship Id="rId40" Type="http://schemas.openxmlformats.org/officeDocument/2006/relationships/image" Target="media/image9.gif"/><Relationship Id="rId5" Type="http://schemas.openxmlformats.org/officeDocument/2006/relationships/hyperlink" Target="https://cpe.us7.list-manage.com/track/click?u=86d41ab7fa4c7c2c5d7210782&amp;id=7d00c8a926&amp;e=d19e9fd41c" TargetMode="External"/><Relationship Id="rId15" Type="http://schemas.openxmlformats.org/officeDocument/2006/relationships/hyperlink" Target="https://cpe.us7.list-manage.com/track/click?u=86d41ab7fa4c7c2c5d7210782&amp;id=609b60f8d0&amp;e=d19e9fd41c" TargetMode="External"/><Relationship Id="rId23" Type="http://schemas.openxmlformats.org/officeDocument/2006/relationships/hyperlink" Target="https://cpe.us7.list-manage.com/track/click?u=86d41ab7fa4c7c2c5d7210782&amp;id=29e0b00f37&amp;e=d19e9fd41c" TargetMode="External"/><Relationship Id="rId28" Type="http://schemas.openxmlformats.org/officeDocument/2006/relationships/image" Target="media/image5.png"/><Relationship Id="rId36" Type="http://schemas.openxmlformats.org/officeDocument/2006/relationships/hyperlink" Target="https://cpe.us7.list-manage.com/track/click?u=86d41ab7fa4c7c2c5d7210782&amp;id=030f17e587&amp;e=d19e9fd41c" TargetMode="External"/><Relationship Id="rId10" Type="http://schemas.openxmlformats.org/officeDocument/2006/relationships/hyperlink" Target="https://cpe.us7.list-manage.com/track/click?u=86d41ab7fa4c7c2c5d7210782&amp;id=4a44f019dd&amp;e=d19e9fd41c" TargetMode="External"/><Relationship Id="rId19" Type="http://schemas.openxmlformats.org/officeDocument/2006/relationships/hyperlink" Target="https://cpe.us7.list-manage.com/track/click?u=86d41ab7fa4c7c2c5d7210782&amp;id=83ea787acb&amp;e=d19e9fd41c"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image" Target="https://mcusercontent.com/86d41ab7fa4c7c2c5d7210782/images/f9044269-36de-3597-ac63-8b63e3f273f6.gif" TargetMode="External"/><Relationship Id="rId22" Type="http://schemas.openxmlformats.org/officeDocument/2006/relationships/hyperlink" Target="https://cpe.us7.list-manage.com/track/click?u=86d41ab7fa4c7c2c5d7210782&amp;id=350feffa0d&amp;e=d19e9fd41c" TargetMode="External"/><Relationship Id="rId27" Type="http://schemas.openxmlformats.org/officeDocument/2006/relationships/hyperlink" Target="https://cpe.us7.list-manage.com/track/click?u=86d41ab7fa4c7c2c5d7210782&amp;id=1908a8dbc5&amp;e=d19e9fd41c" TargetMode="External"/><Relationship Id="rId30" Type="http://schemas.openxmlformats.org/officeDocument/2006/relationships/hyperlink" Target="https://cpe.us7.list-manage.com/track/click?u=86d41ab7fa4c7c2c5d7210782&amp;id=482f9264a9&amp;e=d19e9fd41c" TargetMode="External"/><Relationship Id="rId35" Type="http://schemas.openxmlformats.org/officeDocument/2006/relationships/image" Target="https://cdn-images.mailchimp.com/icons/social-block-v2/light-linkedin-48.png"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733</Words>
  <Characters>4183</Characters>
  <Application>Microsoft Office Word</Application>
  <DocSecurity>0</DocSecurity>
  <Lines>34</Lines>
  <Paragraphs>9</Paragraphs>
  <ScaleCrop>false</ScaleCrop>
  <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2024-06-20T08:46:00Z</dcterms:created>
  <dcterms:modified xsi:type="dcterms:W3CDTF">2024-06-20T08:49:00Z</dcterms:modified>
</cp:coreProperties>
</file>