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EB9" w:rsidRDefault="00E731C3" w:rsidP="007A2EB9">
      <w:pPr>
        <w:jc w:val="center"/>
        <w:rPr>
          <w:b/>
          <w:bCs/>
          <w:sz w:val="32"/>
          <w:u w:val="single"/>
        </w:rPr>
      </w:pPr>
      <w:r w:rsidRPr="001105D4">
        <w:rPr>
          <w:b/>
          <w:bCs/>
          <w:sz w:val="32"/>
          <w:u w:val="single"/>
        </w:rPr>
        <w:t xml:space="preserve">Frimley Health and Care </w:t>
      </w:r>
      <w:r w:rsidR="007A2EB9">
        <w:rPr>
          <w:b/>
          <w:bCs/>
          <w:sz w:val="32"/>
          <w:u w:val="single"/>
        </w:rPr>
        <w:t>System</w:t>
      </w:r>
    </w:p>
    <w:p w:rsidR="00EC3F7A" w:rsidRPr="001B1447" w:rsidRDefault="001105D4" w:rsidP="007A2EB9">
      <w:pPr>
        <w:jc w:val="center"/>
        <w:rPr>
          <w:b/>
          <w:bCs/>
          <w:sz w:val="32"/>
        </w:rPr>
      </w:pPr>
      <w:r w:rsidRPr="001B1447">
        <w:rPr>
          <w:b/>
          <w:bCs/>
          <w:sz w:val="32"/>
        </w:rPr>
        <w:t xml:space="preserve">Criteria and Procedures for </w:t>
      </w:r>
      <w:r w:rsidR="005B2CFB" w:rsidRPr="001B1447">
        <w:rPr>
          <w:b/>
          <w:bCs/>
          <w:sz w:val="32"/>
        </w:rPr>
        <w:t xml:space="preserve">Staff </w:t>
      </w:r>
      <w:r w:rsidRPr="001B1447">
        <w:rPr>
          <w:b/>
          <w:bCs/>
          <w:sz w:val="32"/>
        </w:rPr>
        <w:t xml:space="preserve">Testing </w:t>
      </w:r>
      <w:r w:rsidR="00AA4191">
        <w:rPr>
          <w:b/>
          <w:bCs/>
          <w:sz w:val="32"/>
        </w:rPr>
        <w:t>for staff</w:t>
      </w:r>
      <w:r w:rsidR="005B2CFB" w:rsidRPr="001B1447">
        <w:rPr>
          <w:b/>
          <w:bCs/>
          <w:sz w:val="32"/>
        </w:rPr>
        <w:t xml:space="preserve"> and </w:t>
      </w:r>
      <w:r w:rsidR="007A2EB9" w:rsidRPr="001B1447">
        <w:rPr>
          <w:b/>
          <w:bCs/>
          <w:sz w:val="32"/>
        </w:rPr>
        <w:t xml:space="preserve">their </w:t>
      </w:r>
      <w:r w:rsidR="005B2CFB" w:rsidRPr="001B1447">
        <w:rPr>
          <w:b/>
          <w:bCs/>
          <w:sz w:val="32"/>
        </w:rPr>
        <w:t>household members</w:t>
      </w:r>
    </w:p>
    <w:p w:rsidR="005B2CFB" w:rsidRPr="007A2EB9" w:rsidRDefault="005B2CFB" w:rsidP="009C4577">
      <w:pPr>
        <w:jc w:val="both"/>
        <w:rPr>
          <w:sz w:val="24"/>
        </w:rPr>
      </w:pPr>
    </w:p>
    <w:p w:rsidR="005B2CFB" w:rsidRDefault="005B2CFB" w:rsidP="009C4577">
      <w:pPr>
        <w:jc w:val="both"/>
        <w:rPr>
          <w:sz w:val="24"/>
          <w:szCs w:val="24"/>
          <w:lang w:val="en"/>
        </w:rPr>
      </w:pPr>
      <w:r w:rsidRPr="001B1447">
        <w:rPr>
          <w:sz w:val="24"/>
          <w:szCs w:val="24"/>
          <w:lang w:val="en"/>
        </w:rPr>
        <w:t>Test</w:t>
      </w:r>
      <w:r w:rsidR="007A2EB9" w:rsidRPr="001B1447">
        <w:rPr>
          <w:sz w:val="24"/>
          <w:szCs w:val="24"/>
          <w:lang w:val="en"/>
        </w:rPr>
        <w:t>ing</w:t>
      </w:r>
      <w:r w:rsidRPr="001B1447">
        <w:rPr>
          <w:sz w:val="24"/>
          <w:szCs w:val="24"/>
          <w:lang w:val="en"/>
        </w:rPr>
        <w:t xml:space="preserve"> key workers and other key individuals </w:t>
      </w:r>
      <w:r w:rsidR="007A2EB9" w:rsidRPr="001B1447">
        <w:rPr>
          <w:sz w:val="24"/>
          <w:szCs w:val="24"/>
          <w:lang w:val="en"/>
        </w:rPr>
        <w:t xml:space="preserve">for the presence of COVID-19 will </w:t>
      </w:r>
      <w:r w:rsidRPr="001B1447">
        <w:rPr>
          <w:sz w:val="24"/>
          <w:szCs w:val="24"/>
          <w:lang w:val="en"/>
        </w:rPr>
        <w:t xml:space="preserve">ensure we can maintain critical services and </w:t>
      </w:r>
      <w:r w:rsidR="007A2EB9" w:rsidRPr="001B1447">
        <w:rPr>
          <w:sz w:val="24"/>
          <w:szCs w:val="24"/>
          <w:lang w:val="en"/>
        </w:rPr>
        <w:t xml:space="preserve">prevent the spread of infection. It will also enable us to ensure that we are able to maintain critical services by ending the uncertainty of whether staff need to stay at home if they or a member of their household is </w:t>
      </w:r>
      <w:r w:rsidRPr="001B1447">
        <w:rPr>
          <w:sz w:val="24"/>
          <w:szCs w:val="24"/>
          <w:lang w:val="en"/>
        </w:rPr>
        <w:t>having to self-isolate</w:t>
      </w:r>
      <w:r w:rsidR="00946310" w:rsidRPr="001B1447">
        <w:rPr>
          <w:sz w:val="24"/>
          <w:szCs w:val="24"/>
          <w:lang w:val="en"/>
        </w:rPr>
        <w:t xml:space="preserve"> </w:t>
      </w:r>
      <w:r w:rsidR="007A2EB9" w:rsidRPr="001B1447">
        <w:rPr>
          <w:sz w:val="24"/>
          <w:szCs w:val="24"/>
          <w:lang w:val="en"/>
        </w:rPr>
        <w:t>because they believe they are symptomatic</w:t>
      </w:r>
      <w:r w:rsidR="00946310" w:rsidRPr="001B1447">
        <w:rPr>
          <w:sz w:val="24"/>
          <w:szCs w:val="24"/>
          <w:lang w:val="en"/>
        </w:rPr>
        <w:t xml:space="preserve"> of Covid-19</w:t>
      </w:r>
      <w:r w:rsidR="00A65E0F">
        <w:rPr>
          <w:sz w:val="24"/>
          <w:szCs w:val="24"/>
          <w:lang w:val="en"/>
        </w:rPr>
        <w:t xml:space="preserve">, assuring </w:t>
      </w:r>
      <w:r w:rsidR="00946310" w:rsidRPr="001B1447">
        <w:rPr>
          <w:sz w:val="24"/>
          <w:szCs w:val="24"/>
          <w:lang w:val="en"/>
        </w:rPr>
        <w:t>t</w:t>
      </w:r>
      <w:r w:rsidRPr="001B1447">
        <w:rPr>
          <w:sz w:val="24"/>
          <w:szCs w:val="24"/>
          <w:lang w:val="en"/>
        </w:rPr>
        <w:t>hose w</w:t>
      </w:r>
      <w:r w:rsidR="00946310" w:rsidRPr="001B1447">
        <w:rPr>
          <w:sz w:val="24"/>
          <w:szCs w:val="24"/>
          <w:lang w:val="en"/>
        </w:rPr>
        <w:t>ho test negative for Covid-19</w:t>
      </w:r>
      <w:r w:rsidRPr="001B1447">
        <w:rPr>
          <w:sz w:val="24"/>
          <w:szCs w:val="24"/>
          <w:lang w:val="en"/>
        </w:rPr>
        <w:t xml:space="preserve"> </w:t>
      </w:r>
      <w:r w:rsidR="00A65E0F">
        <w:rPr>
          <w:sz w:val="24"/>
          <w:szCs w:val="24"/>
          <w:lang w:val="en"/>
        </w:rPr>
        <w:t xml:space="preserve">that they </w:t>
      </w:r>
      <w:r w:rsidR="007A2EB9" w:rsidRPr="001B1447">
        <w:rPr>
          <w:sz w:val="24"/>
          <w:szCs w:val="24"/>
          <w:lang w:val="en"/>
        </w:rPr>
        <w:t>will be able to return to work</w:t>
      </w:r>
      <w:r w:rsidR="00A65E0F">
        <w:rPr>
          <w:sz w:val="24"/>
          <w:szCs w:val="24"/>
          <w:lang w:val="en"/>
        </w:rPr>
        <w:t>.</w:t>
      </w:r>
    </w:p>
    <w:p w:rsidR="004D4BDC" w:rsidRPr="001B1447" w:rsidRDefault="004D4BDC" w:rsidP="009C4577">
      <w:pPr>
        <w:jc w:val="both"/>
        <w:rPr>
          <w:sz w:val="24"/>
          <w:szCs w:val="24"/>
          <w:lang w:val="en"/>
        </w:rPr>
      </w:pPr>
      <w:r>
        <w:rPr>
          <w:sz w:val="24"/>
          <w:szCs w:val="24"/>
          <w:lang w:val="en"/>
        </w:rPr>
        <w:t xml:space="preserve">The Frimley ICS has partnered with </w:t>
      </w:r>
      <w:r w:rsidRPr="004D4BDC">
        <w:rPr>
          <w:sz w:val="24"/>
          <w:szCs w:val="24"/>
          <w:lang w:val="en"/>
        </w:rPr>
        <w:t>Berkshire Healthcare</w:t>
      </w:r>
      <w:r>
        <w:rPr>
          <w:sz w:val="24"/>
          <w:szCs w:val="24"/>
          <w:lang w:val="en"/>
        </w:rPr>
        <w:t xml:space="preserve"> as our testing provider who will offer three drive-through testing stations. These</w:t>
      </w:r>
      <w:r w:rsidRPr="004D4BDC">
        <w:rPr>
          <w:sz w:val="24"/>
          <w:szCs w:val="24"/>
          <w:lang w:val="en"/>
        </w:rPr>
        <w:t xml:space="preserve"> will </w:t>
      </w:r>
      <w:r>
        <w:rPr>
          <w:sz w:val="24"/>
          <w:szCs w:val="24"/>
          <w:lang w:val="en"/>
        </w:rPr>
        <w:t xml:space="preserve">operate at </w:t>
      </w:r>
      <w:r w:rsidRPr="004D4BDC">
        <w:rPr>
          <w:sz w:val="24"/>
          <w:szCs w:val="24"/>
          <w:lang w:val="en"/>
        </w:rPr>
        <w:t>the University of Reading, Ascot Racecourse and West Berkshire Community Hospital (Newbury).</w:t>
      </w:r>
      <w:r>
        <w:rPr>
          <w:sz w:val="24"/>
          <w:szCs w:val="24"/>
          <w:lang w:val="en"/>
        </w:rPr>
        <w:t xml:space="preserve"> We expecting to be able to expand testing site availability as the national testing </w:t>
      </w:r>
      <w:proofErr w:type="spellStart"/>
      <w:r>
        <w:rPr>
          <w:sz w:val="24"/>
          <w:szCs w:val="24"/>
          <w:lang w:val="en"/>
        </w:rPr>
        <w:t>programme</w:t>
      </w:r>
      <w:proofErr w:type="spellEnd"/>
      <w:r>
        <w:rPr>
          <w:sz w:val="24"/>
          <w:szCs w:val="24"/>
          <w:lang w:val="en"/>
        </w:rPr>
        <w:t xml:space="preserve"> is rolled out.</w:t>
      </w:r>
    </w:p>
    <w:p w:rsidR="009C4577" w:rsidRPr="001B1447" w:rsidRDefault="00C54D8E" w:rsidP="00CF4D61">
      <w:pPr>
        <w:jc w:val="both"/>
        <w:rPr>
          <w:sz w:val="24"/>
          <w:szCs w:val="24"/>
        </w:rPr>
      </w:pPr>
      <w:r w:rsidRPr="001B1447">
        <w:rPr>
          <w:sz w:val="24"/>
          <w:szCs w:val="24"/>
        </w:rPr>
        <w:t xml:space="preserve">This </w:t>
      </w:r>
      <w:r w:rsidR="00946310" w:rsidRPr="001B1447">
        <w:rPr>
          <w:sz w:val="24"/>
          <w:szCs w:val="24"/>
        </w:rPr>
        <w:t>document sets out the Frimley Health and Care</w:t>
      </w:r>
      <w:r w:rsidR="00207543" w:rsidRPr="001B1447">
        <w:rPr>
          <w:sz w:val="24"/>
          <w:szCs w:val="24"/>
        </w:rPr>
        <w:t xml:space="preserve"> approach to the</w:t>
      </w:r>
      <w:r w:rsidR="009C4577" w:rsidRPr="001B1447">
        <w:rPr>
          <w:sz w:val="24"/>
          <w:szCs w:val="24"/>
        </w:rPr>
        <w:t xml:space="preserve"> </w:t>
      </w:r>
      <w:r w:rsidR="00E731C3" w:rsidRPr="001B1447">
        <w:rPr>
          <w:sz w:val="24"/>
          <w:szCs w:val="24"/>
        </w:rPr>
        <w:t>p</w:t>
      </w:r>
      <w:r w:rsidR="00946310" w:rsidRPr="001B1447">
        <w:rPr>
          <w:sz w:val="24"/>
          <w:szCs w:val="24"/>
        </w:rPr>
        <w:t>rinciples and process for testing</w:t>
      </w:r>
      <w:r w:rsidR="00A65E0F">
        <w:rPr>
          <w:sz w:val="24"/>
          <w:szCs w:val="24"/>
        </w:rPr>
        <w:t xml:space="preserve"> across a range of organisations within the Frimley system</w:t>
      </w:r>
      <w:r w:rsidR="009C4577" w:rsidRPr="001B1447">
        <w:rPr>
          <w:sz w:val="24"/>
          <w:szCs w:val="24"/>
        </w:rPr>
        <w:t xml:space="preserve">. </w:t>
      </w:r>
    </w:p>
    <w:p w:rsidR="009C4577" w:rsidRPr="001B1447" w:rsidRDefault="009C4577" w:rsidP="00CF4D61">
      <w:pPr>
        <w:jc w:val="both"/>
        <w:rPr>
          <w:sz w:val="24"/>
          <w:szCs w:val="24"/>
        </w:rPr>
      </w:pPr>
      <w:r w:rsidRPr="001B1447">
        <w:rPr>
          <w:sz w:val="24"/>
          <w:szCs w:val="24"/>
        </w:rPr>
        <w:t xml:space="preserve">The aim of </w:t>
      </w:r>
      <w:r w:rsidR="00207543" w:rsidRPr="001B1447">
        <w:rPr>
          <w:sz w:val="24"/>
          <w:szCs w:val="24"/>
        </w:rPr>
        <w:t>this system wide approach is to ensure</w:t>
      </w:r>
      <w:r w:rsidRPr="001B1447">
        <w:rPr>
          <w:sz w:val="24"/>
          <w:szCs w:val="24"/>
        </w:rPr>
        <w:t xml:space="preserve"> </w:t>
      </w:r>
      <w:r w:rsidR="00207543" w:rsidRPr="001B1447">
        <w:rPr>
          <w:sz w:val="24"/>
          <w:szCs w:val="24"/>
        </w:rPr>
        <w:t xml:space="preserve">there is a clear and transparent process for testing </w:t>
      </w:r>
      <w:r w:rsidR="00F21977">
        <w:rPr>
          <w:sz w:val="24"/>
          <w:szCs w:val="24"/>
        </w:rPr>
        <w:t>critical individuals</w:t>
      </w:r>
      <w:r w:rsidR="00946310" w:rsidRPr="001B1447">
        <w:rPr>
          <w:sz w:val="24"/>
          <w:szCs w:val="24"/>
        </w:rPr>
        <w:t xml:space="preserve"> and that access to testing is </w:t>
      </w:r>
      <w:r w:rsidR="00A65E0F">
        <w:rPr>
          <w:sz w:val="24"/>
          <w:szCs w:val="24"/>
        </w:rPr>
        <w:t>accessible</w:t>
      </w:r>
      <w:r w:rsidR="00946310" w:rsidRPr="001B1447">
        <w:rPr>
          <w:sz w:val="24"/>
          <w:szCs w:val="24"/>
        </w:rPr>
        <w:t xml:space="preserve"> to a wide range of organisations and individuals involved directly in our system response to the Coronavirus outbreak</w:t>
      </w:r>
      <w:r w:rsidR="00207543" w:rsidRPr="001B1447">
        <w:rPr>
          <w:sz w:val="24"/>
          <w:szCs w:val="24"/>
        </w:rPr>
        <w:t xml:space="preserve">. </w:t>
      </w:r>
    </w:p>
    <w:p w:rsidR="00A65E0F" w:rsidRDefault="00946310" w:rsidP="00685C09">
      <w:pPr>
        <w:jc w:val="both"/>
        <w:rPr>
          <w:sz w:val="24"/>
          <w:szCs w:val="24"/>
        </w:rPr>
      </w:pPr>
      <w:r w:rsidRPr="001B1447">
        <w:rPr>
          <w:sz w:val="24"/>
          <w:szCs w:val="24"/>
        </w:rPr>
        <w:t>The procedure for accessing testing</w:t>
      </w:r>
      <w:r w:rsidR="00E43956" w:rsidRPr="001B1447">
        <w:rPr>
          <w:sz w:val="24"/>
          <w:szCs w:val="24"/>
        </w:rPr>
        <w:t xml:space="preserve"> </w:t>
      </w:r>
      <w:r w:rsidR="00207543" w:rsidRPr="001B1447">
        <w:rPr>
          <w:sz w:val="24"/>
          <w:szCs w:val="24"/>
        </w:rPr>
        <w:t xml:space="preserve">applies to </w:t>
      </w:r>
      <w:r w:rsidR="00C54D8E" w:rsidRPr="001B1447">
        <w:rPr>
          <w:sz w:val="24"/>
          <w:szCs w:val="24"/>
        </w:rPr>
        <w:t>staff members</w:t>
      </w:r>
      <w:r w:rsidR="000B1D23">
        <w:rPr>
          <w:sz w:val="24"/>
          <w:szCs w:val="24"/>
        </w:rPr>
        <w:t xml:space="preserve"> who meet the criteria of a key worker</w:t>
      </w:r>
      <w:r w:rsidR="00207543" w:rsidRPr="001B1447">
        <w:rPr>
          <w:sz w:val="24"/>
          <w:szCs w:val="24"/>
        </w:rPr>
        <w:t xml:space="preserve"> across a range of health care </w:t>
      </w:r>
      <w:r w:rsidR="005F2948" w:rsidRPr="001B1447">
        <w:rPr>
          <w:sz w:val="24"/>
          <w:szCs w:val="24"/>
        </w:rPr>
        <w:t xml:space="preserve">and essential </w:t>
      </w:r>
      <w:r w:rsidR="00A65E0F">
        <w:rPr>
          <w:sz w:val="24"/>
          <w:szCs w:val="24"/>
        </w:rPr>
        <w:t xml:space="preserve">local authority </w:t>
      </w:r>
      <w:r w:rsidR="00207543" w:rsidRPr="001B1447">
        <w:rPr>
          <w:sz w:val="24"/>
          <w:szCs w:val="24"/>
        </w:rPr>
        <w:t>settings</w:t>
      </w:r>
      <w:r w:rsidR="00A65E0F">
        <w:rPr>
          <w:sz w:val="24"/>
          <w:szCs w:val="24"/>
        </w:rPr>
        <w:t xml:space="preserve">. This also applies to those staff </w:t>
      </w:r>
      <w:r w:rsidR="00AA4191">
        <w:rPr>
          <w:sz w:val="24"/>
          <w:szCs w:val="24"/>
        </w:rPr>
        <w:t>member’s</w:t>
      </w:r>
      <w:r w:rsidR="00207543" w:rsidRPr="001B1447">
        <w:rPr>
          <w:sz w:val="24"/>
          <w:szCs w:val="24"/>
        </w:rPr>
        <w:t xml:space="preserve"> household</w:t>
      </w:r>
      <w:r w:rsidR="003F235C" w:rsidRPr="001B1447">
        <w:rPr>
          <w:sz w:val="24"/>
          <w:szCs w:val="24"/>
        </w:rPr>
        <w:t xml:space="preserve"> contacts </w:t>
      </w:r>
      <w:r w:rsidRPr="001B1447">
        <w:rPr>
          <w:sz w:val="24"/>
          <w:szCs w:val="24"/>
        </w:rPr>
        <w:t>that are suitable</w:t>
      </w:r>
      <w:r w:rsidR="00207543" w:rsidRPr="001B1447">
        <w:rPr>
          <w:sz w:val="24"/>
          <w:szCs w:val="24"/>
        </w:rPr>
        <w:t xml:space="preserve"> to be </w:t>
      </w:r>
      <w:r w:rsidR="00C54D8E" w:rsidRPr="001B1447">
        <w:rPr>
          <w:sz w:val="24"/>
          <w:szCs w:val="24"/>
        </w:rPr>
        <w:t xml:space="preserve">swabbed and tested for the COVID-19 virus. </w:t>
      </w:r>
    </w:p>
    <w:p w:rsidR="00281F90" w:rsidRPr="001B1447" w:rsidRDefault="00281F90" w:rsidP="00281F90">
      <w:pPr>
        <w:jc w:val="both"/>
        <w:rPr>
          <w:b/>
          <w:sz w:val="28"/>
        </w:rPr>
      </w:pPr>
      <w:r w:rsidRPr="001B1447">
        <w:rPr>
          <w:b/>
          <w:sz w:val="28"/>
        </w:rPr>
        <w:t>Key Worker Definition</w:t>
      </w:r>
    </w:p>
    <w:p w:rsidR="00281F90" w:rsidRPr="001B1447" w:rsidRDefault="00281F90" w:rsidP="00281F90">
      <w:pPr>
        <w:jc w:val="both"/>
        <w:rPr>
          <w:sz w:val="24"/>
        </w:rPr>
      </w:pPr>
      <w:r w:rsidRPr="001B1447">
        <w:rPr>
          <w:sz w:val="24"/>
        </w:rPr>
        <w:t xml:space="preserve">For the purposes of this phase of testing this includes but is not limited to those working in: </w:t>
      </w:r>
    </w:p>
    <w:tbl>
      <w:tblPr>
        <w:tblStyle w:val="TableGrid"/>
        <w:tblW w:w="0" w:type="auto"/>
        <w:tblLook w:val="04A0" w:firstRow="1" w:lastRow="0" w:firstColumn="1" w:lastColumn="0" w:noHBand="0" w:noVBand="1"/>
      </w:tblPr>
      <w:tblGrid>
        <w:gridCol w:w="9242"/>
      </w:tblGrid>
      <w:tr w:rsidR="00281F90" w:rsidTr="00EC4C8B">
        <w:tc>
          <w:tcPr>
            <w:tcW w:w="9242" w:type="dxa"/>
          </w:tcPr>
          <w:p w:rsidR="00281F90" w:rsidRDefault="00281F90" w:rsidP="00EC4C8B">
            <w:pPr>
              <w:jc w:val="both"/>
              <w:rPr>
                <w:sz w:val="24"/>
              </w:rPr>
            </w:pPr>
            <w:r w:rsidRPr="001B1447">
              <w:rPr>
                <w:sz w:val="24"/>
              </w:rPr>
              <w:t>Health Services – Primary</w:t>
            </w:r>
            <w:r>
              <w:rPr>
                <w:sz w:val="24"/>
              </w:rPr>
              <w:t xml:space="preserve"> Care </w:t>
            </w:r>
            <w:r w:rsidRPr="001B1447">
              <w:rPr>
                <w:sz w:val="24"/>
              </w:rPr>
              <w:t xml:space="preserve">(General Practice, Pharmacists </w:t>
            </w:r>
            <w:proofErr w:type="spellStart"/>
            <w:r w:rsidRPr="001B1447">
              <w:rPr>
                <w:sz w:val="24"/>
              </w:rPr>
              <w:t>etc</w:t>
            </w:r>
            <w:proofErr w:type="spellEnd"/>
            <w:r w:rsidRPr="001B1447">
              <w:rPr>
                <w:sz w:val="24"/>
              </w:rPr>
              <w:t xml:space="preserve">) Community and Secondary Care (Secondary Care are operating an agreed parallel testing offer) including Hospices, Independent sector and smaller community providers </w:t>
            </w:r>
          </w:p>
          <w:p w:rsidR="00AA4191" w:rsidRDefault="00AA4191" w:rsidP="00EC4C8B">
            <w:pPr>
              <w:jc w:val="both"/>
              <w:rPr>
                <w:sz w:val="24"/>
              </w:rPr>
            </w:pPr>
          </w:p>
        </w:tc>
      </w:tr>
      <w:tr w:rsidR="00281F90" w:rsidTr="00EC4C8B">
        <w:tc>
          <w:tcPr>
            <w:tcW w:w="9242" w:type="dxa"/>
          </w:tcPr>
          <w:p w:rsidR="00281F90" w:rsidRDefault="00281F90" w:rsidP="00EC4C8B">
            <w:pPr>
              <w:jc w:val="both"/>
              <w:rPr>
                <w:sz w:val="24"/>
              </w:rPr>
            </w:pPr>
            <w:r w:rsidRPr="001B1447">
              <w:rPr>
                <w:sz w:val="24"/>
              </w:rPr>
              <w:t xml:space="preserve">Community and Local Authority - Social care, Care providers, Special school and school staff, Carers including essential volunteers </w:t>
            </w:r>
          </w:p>
          <w:p w:rsidR="00AA4191" w:rsidRDefault="00AA4191" w:rsidP="00EC4C8B">
            <w:pPr>
              <w:jc w:val="both"/>
              <w:rPr>
                <w:sz w:val="24"/>
              </w:rPr>
            </w:pPr>
          </w:p>
        </w:tc>
      </w:tr>
      <w:tr w:rsidR="00281F90" w:rsidTr="00EC4C8B">
        <w:tc>
          <w:tcPr>
            <w:tcW w:w="9242" w:type="dxa"/>
          </w:tcPr>
          <w:p w:rsidR="00281F90" w:rsidRDefault="00281F90" w:rsidP="00EC4C8B">
            <w:pPr>
              <w:jc w:val="both"/>
              <w:rPr>
                <w:sz w:val="24"/>
                <w:szCs w:val="24"/>
              </w:rPr>
            </w:pPr>
            <w:r w:rsidRPr="001B1447">
              <w:rPr>
                <w:sz w:val="24"/>
                <w:szCs w:val="24"/>
              </w:rPr>
              <w:t xml:space="preserve">First responders – including paramedics, firefighters and police </w:t>
            </w:r>
          </w:p>
          <w:p w:rsidR="00AA4191" w:rsidRPr="00AA4191" w:rsidRDefault="00AA4191" w:rsidP="00EC4C8B">
            <w:pPr>
              <w:jc w:val="both"/>
              <w:rPr>
                <w:sz w:val="24"/>
                <w:szCs w:val="24"/>
              </w:rPr>
            </w:pPr>
          </w:p>
        </w:tc>
      </w:tr>
      <w:tr w:rsidR="00281F90" w:rsidTr="00EC4C8B">
        <w:tc>
          <w:tcPr>
            <w:tcW w:w="9242" w:type="dxa"/>
          </w:tcPr>
          <w:p w:rsidR="00281F90" w:rsidRPr="00AA4191" w:rsidRDefault="00281F90" w:rsidP="00EC4C8B">
            <w:pPr>
              <w:jc w:val="both"/>
              <w:rPr>
                <w:sz w:val="24"/>
                <w:szCs w:val="24"/>
              </w:rPr>
            </w:pPr>
            <w:r w:rsidRPr="001B1447">
              <w:rPr>
                <w:sz w:val="24"/>
                <w:szCs w:val="24"/>
              </w:rPr>
              <w:t>Additional groups - Funeral Directors, Coroners</w:t>
            </w:r>
          </w:p>
        </w:tc>
      </w:tr>
    </w:tbl>
    <w:p w:rsidR="00AA4191" w:rsidRDefault="00AA4191" w:rsidP="000C0240">
      <w:pPr>
        <w:spacing w:after="120" w:line="240" w:lineRule="auto"/>
        <w:jc w:val="both"/>
        <w:rPr>
          <w:b/>
          <w:bCs/>
          <w:sz w:val="28"/>
        </w:rPr>
      </w:pPr>
    </w:p>
    <w:p w:rsidR="00E97BE8" w:rsidRPr="00D84FE0" w:rsidRDefault="00B73D1F" w:rsidP="000C0240">
      <w:pPr>
        <w:spacing w:after="120" w:line="240" w:lineRule="auto"/>
        <w:jc w:val="both"/>
        <w:rPr>
          <w:b/>
          <w:bCs/>
          <w:sz w:val="28"/>
        </w:rPr>
      </w:pPr>
      <w:r w:rsidRPr="00D84FE0">
        <w:rPr>
          <w:b/>
          <w:bCs/>
          <w:sz w:val="28"/>
        </w:rPr>
        <w:lastRenderedPageBreak/>
        <w:t>Case definition of individual to be t</w:t>
      </w:r>
      <w:r w:rsidR="00E97BE8" w:rsidRPr="00D84FE0">
        <w:rPr>
          <w:b/>
          <w:bCs/>
          <w:sz w:val="28"/>
        </w:rPr>
        <w:t>ested</w:t>
      </w:r>
    </w:p>
    <w:p w:rsidR="00A65E0F" w:rsidRPr="001B1447" w:rsidRDefault="00A65E0F" w:rsidP="00A65E0F">
      <w:pPr>
        <w:jc w:val="both"/>
        <w:rPr>
          <w:sz w:val="24"/>
          <w:szCs w:val="24"/>
        </w:rPr>
      </w:pPr>
      <w:r w:rsidRPr="001B1447">
        <w:rPr>
          <w:sz w:val="24"/>
          <w:szCs w:val="24"/>
        </w:rPr>
        <w:t>Swabs are only to be carried out on symptom</w:t>
      </w:r>
      <w:r w:rsidR="001A74D3">
        <w:rPr>
          <w:sz w:val="24"/>
          <w:szCs w:val="24"/>
        </w:rPr>
        <w:t xml:space="preserve">atic people who will either be </w:t>
      </w:r>
      <w:r w:rsidRPr="001B1447">
        <w:rPr>
          <w:sz w:val="24"/>
          <w:szCs w:val="24"/>
        </w:rPr>
        <w:t xml:space="preserve">the staff member themselves, or an individual with whom the staff member is living who is currently symptomatic (Household members). </w:t>
      </w:r>
    </w:p>
    <w:p w:rsidR="00C54D8E" w:rsidRPr="001B1447" w:rsidRDefault="00C54D8E" w:rsidP="00685C09">
      <w:pPr>
        <w:jc w:val="both"/>
        <w:rPr>
          <w:sz w:val="24"/>
        </w:rPr>
      </w:pPr>
      <w:r w:rsidRPr="001B1447">
        <w:rPr>
          <w:sz w:val="24"/>
        </w:rPr>
        <w:t xml:space="preserve">There </w:t>
      </w:r>
      <w:r w:rsidR="00D47853" w:rsidRPr="001B1447">
        <w:rPr>
          <w:sz w:val="24"/>
        </w:rPr>
        <w:t xml:space="preserve">are </w:t>
      </w:r>
      <w:r w:rsidRPr="001B1447">
        <w:rPr>
          <w:sz w:val="24"/>
        </w:rPr>
        <w:t xml:space="preserve">clear criteria for swabbing </w:t>
      </w:r>
      <w:r w:rsidR="00207543" w:rsidRPr="001B1447">
        <w:rPr>
          <w:sz w:val="24"/>
        </w:rPr>
        <w:t xml:space="preserve">individuals </w:t>
      </w:r>
      <w:r w:rsidRPr="001B1447">
        <w:rPr>
          <w:sz w:val="24"/>
        </w:rPr>
        <w:t>as follows:</w:t>
      </w:r>
    </w:p>
    <w:p w:rsidR="00C54D8E" w:rsidRPr="001B1447" w:rsidRDefault="00207543" w:rsidP="00D47853">
      <w:pPr>
        <w:pStyle w:val="ListParagraph"/>
        <w:numPr>
          <w:ilvl w:val="0"/>
          <w:numId w:val="4"/>
        </w:numPr>
        <w:jc w:val="both"/>
        <w:rPr>
          <w:sz w:val="24"/>
        </w:rPr>
      </w:pPr>
      <w:r w:rsidRPr="001B1447">
        <w:rPr>
          <w:sz w:val="24"/>
        </w:rPr>
        <w:t xml:space="preserve">The individual </w:t>
      </w:r>
      <w:r w:rsidR="00C54D8E" w:rsidRPr="001B1447">
        <w:rPr>
          <w:sz w:val="24"/>
        </w:rPr>
        <w:t xml:space="preserve">or </w:t>
      </w:r>
      <w:r w:rsidR="00AE0FE2">
        <w:rPr>
          <w:sz w:val="24"/>
        </w:rPr>
        <w:t>household member</w:t>
      </w:r>
      <w:r w:rsidR="00C54D8E" w:rsidRPr="001B1447">
        <w:rPr>
          <w:sz w:val="24"/>
        </w:rPr>
        <w:t>s symptomatic with COVID-19 symptoms</w:t>
      </w:r>
      <w:r w:rsidR="00946310" w:rsidRPr="001B1447">
        <w:rPr>
          <w:sz w:val="24"/>
        </w:rPr>
        <w:t xml:space="preserve"> (has a temperature and/</w:t>
      </w:r>
      <w:r w:rsidRPr="001B1447">
        <w:rPr>
          <w:sz w:val="24"/>
        </w:rPr>
        <w:t xml:space="preserve">or a new and </w:t>
      </w:r>
      <w:r w:rsidR="00946310" w:rsidRPr="001B1447">
        <w:rPr>
          <w:sz w:val="24"/>
        </w:rPr>
        <w:t xml:space="preserve">persistent </w:t>
      </w:r>
      <w:r w:rsidRPr="001B1447">
        <w:rPr>
          <w:sz w:val="24"/>
        </w:rPr>
        <w:t>cough</w:t>
      </w:r>
      <w:r w:rsidR="00946310" w:rsidRPr="001B1447">
        <w:rPr>
          <w:sz w:val="24"/>
        </w:rPr>
        <w:t xml:space="preserve">). </w:t>
      </w:r>
    </w:p>
    <w:p w:rsidR="00C32348" w:rsidRPr="001B1447" w:rsidRDefault="00207543" w:rsidP="00D47853">
      <w:pPr>
        <w:pStyle w:val="ListParagraph"/>
        <w:numPr>
          <w:ilvl w:val="0"/>
          <w:numId w:val="4"/>
        </w:numPr>
        <w:jc w:val="both"/>
        <w:rPr>
          <w:sz w:val="24"/>
        </w:rPr>
      </w:pPr>
      <w:bookmarkStart w:id="0" w:name="_Hlk36127684"/>
      <w:r w:rsidRPr="001B1447">
        <w:rPr>
          <w:sz w:val="24"/>
        </w:rPr>
        <w:t xml:space="preserve">Individuals </w:t>
      </w:r>
      <w:r w:rsidR="00AE0FE2">
        <w:rPr>
          <w:sz w:val="24"/>
        </w:rPr>
        <w:t>should be</w:t>
      </w:r>
      <w:r w:rsidR="00C54D8E" w:rsidRPr="001B1447">
        <w:rPr>
          <w:sz w:val="24"/>
        </w:rPr>
        <w:t xml:space="preserve"> swabbed ideally</w:t>
      </w:r>
      <w:r w:rsidR="00E176C6">
        <w:rPr>
          <w:sz w:val="24"/>
        </w:rPr>
        <w:t xml:space="preserve"> between day 2 and 4 </w:t>
      </w:r>
      <w:r w:rsidR="00C54D8E" w:rsidRPr="001B1447">
        <w:rPr>
          <w:sz w:val="24"/>
        </w:rPr>
        <w:t>following initial</w:t>
      </w:r>
      <w:r w:rsidR="00946310" w:rsidRPr="001B1447">
        <w:rPr>
          <w:sz w:val="24"/>
        </w:rPr>
        <w:t xml:space="preserve"> </w:t>
      </w:r>
      <w:r w:rsidR="00C54D8E" w:rsidRPr="001B1447">
        <w:rPr>
          <w:sz w:val="24"/>
        </w:rPr>
        <w:t>symptoms.</w:t>
      </w:r>
      <w:bookmarkEnd w:id="0"/>
      <w:r w:rsidR="00AE0FE2">
        <w:rPr>
          <w:sz w:val="24"/>
        </w:rPr>
        <w:t xml:space="preserve"> Swabbing results outside of those timeframes may be less accurate </w:t>
      </w:r>
    </w:p>
    <w:p w:rsidR="00C32348" w:rsidRPr="001B1447" w:rsidRDefault="00C32348" w:rsidP="00D47853">
      <w:pPr>
        <w:jc w:val="both"/>
        <w:rPr>
          <w:b/>
          <w:bCs/>
          <w:sz w:val="28"/>
        </w:rPr>
      </w:pPr>
      <w:r w:rsidRPr="001B1447">
        <w:rPr>
          <w:b/>
          <w:bCs/>
          <w:sz w:val="28"/>
        </w:rPr>
        <w:t>Process to Request a Test</w:t>
      </w:r>
      <w:r w:rsidR="00B53AEF" w:rsidRPr="001B1447">
        <w:rPr>
          <w:b/>
          <w:bCs/>
          <w:sz w:val="28"/>
        </w:rPr>
        <w:t xml:space="preserve"> </w:t>
      </w:r>
    </w:p>
    <w:p w:rsidR="000B1D23" w:rsidRDefault="00F21977" w:rsidP="00AE0FE2">
      <w:pPr>
        <w:jc w:val="both"/>
        <w:rPr>
          <w:sz w:val="24"/>
        </w:rPr>
      </w:pPr>
      <w:r w:rsidRPr="00AE0FE2">
        <w:rPr>
          <w:sz w:val="24"/>
        </w:rPr>
        <w:t>Each</w:t>
      </w:r>
      <w:r w:rsidR="00946310" w:rsidRPr="00AE0FE2">
        <w:rPr>
          <w:sz w:val="24"/>
        </w:rPr>
        <w:t xml:space="preserve"> </w:t>
      </w:r>
      <w:r w:rsidR="00D47853" w:rsidRPr="00AE0FE2">
        <w:rPr>
          <w:sz w:val="24"/>
        </w:rPr>
        <w:t xml:space="preserve">organisation will </w:t>
      </w:r>
      <w:r w:rsidR="00D2457F" w:rsidRPr="00AE0FE2">
        <w:rPr>
          <w:sz w:val="24"/>
        </w:rPr>
        <w:t xml:space="preserve">be responsible for </w:t>
      </w:r>
      <w:r w:rsidR="00946310" w:rsidRPr="00AE0FE2">
        <w:rPr>
          <w:sz w:val="24"/>
        </w:rPr>
        <w:t>identifying staff or individuals</w:t>
      </w:r>
      <w:r w:rsidR="00D2457F" w:rsidRPr="00AE0FE2">
        <w:rPr>
          <w:sz w:val="24"/>
        </w:rPr>
        <w:t xml:space="preserve"> who meet the initial criteria for</w:t>
      </w:r>
      <w:r w:rsidR="00D47853" w:rsidRPr="00AE0FE2">
        <w:rPr>
          <w:sz w:val="24"/>
        </w:rPr>
        <w:t xml:space="preserve"> testing</w:t>
      </w:r>
      <w:r w:rsidR="00D2457F" w:rsidRPr="00AE0FE2">
        <w:rPr>
          <w:sz w:val="24"/>
        </w:rPr>
        <w:t>. They will be required to collate and si</w:t>
      </w:r>
      <w:r w:rsidR="00946310" w:rsidRPr="00AE0FE2">
        <w:rPr>
          <w:sz w:val="24"/>
        </w:rPr>
        <w:t xml:space="preserve">gn off their list via an agreed Senior Manager or Covid-19 </w:t>
      </w:r>
      <w:r w:rsidR="00D2457F" w:rsidRPr="00AE0FE2">
        <w:rPr>
          <w:sz w:val="24"/>
        </w:rPr>
        <w:t>Incident Co</w:t>
      </w:r>
      <w:r w:rsidR="00AA4191">
        <w:rPr>
          <w:sz w:val="24"/>
        </w:rPr>
        <w:t xml:space="preserve">ordination </w:t>
      </w:r>
      <w:r w:rsidR="00D2457F" w:rsidRPr="00AE0FE2">
        <w:rPr>
          <w:sz w:val="24"/>
        </w:rPr>
        <w:t>Centre</w:t>
      </w:r>
      <w:r w:rsidR="00D47853" w:rsidRPr="00AE0FE2">
        <w:rPr>
          <w:sz w:val="24"/>
        </w:rPr>
        <w:t>.</w:t>
      </w:r>
      <w:r w:rsidR="001105D4" w:rsidRPr="00AE0FE2">
        <w:rPr>
          <w:sz w:val="24"/>
        </w:rPr>
        <w:t xml:space="preserve"> </w:t>
      </w:r>
    </w:p>
    <w:p w:rsidR="00953FE3" w:rsidRPr="007319AA" w:rsidRDefault="00953FE3" w:rsidP="00953FE3">
      <w:pPr>
        <w:pStyle w:val="ListParagraph"/>
        <w:ind w:left="0"/>
        <w:rPr>
          <w:color w:val="000000" w:themeColor="text1"/>
          <w:sz w:val="24"/>
        </w:rPr>
      </w:pPr>
      <w:r w:rsidRPr="007319AA">
        <w:rPr>
          <w:color w:val="000000" w:themeColor="text1"/>
          <w:sz w:val="24"/>
        </w:rPr>
        <w:t xml:space="preserve">Practices need to send their requests to their place based Director of Operations. </w:t>
      </w:r>
      <w:r w:rsidR="007319AA" w:rsidRPr="007319AA">
        <w:rPr>
          <w:b/>
          <w:color w:val="000000" w:themeColor="text1"/>
          <w:sz w:val="24"/>
        </w:rPr>
        <w:t>D</w:t>
      </w:r>
      <w:r w:rsidRPr="007319AA">
        <w:rPr>
          <w:b/>
          <w:color w:val="000000" w:themeColor="text1"/>
          <w:sz w:val="24"/>
        </w:rPr>
        <w:t>o not send requests directly to</w:t>
      </w:r>
      <w:r w:rsidRPr="007319AA">
        <w:rPr>
          <w:color w:val="000000" w:themeColor="text1"/>
          <w:sz w:val="24"/>
        </w:rPr>
        <w:t xml:space="preserve"> </w:t>
      </w:r>
      <w:hyperlink r:id="rId7" w:history="1">
        <w:r w:rsidRPr="007319AA">
          <w:rPr>
            <w:rStyle w:val="Hyperlink"/>
            <w:b/>
            <w:color w:val="000000" w:themeColor="text1"/>
            <w:sz w:val="28"/>
          </w:rPr>
          <w:t>ics-frimley.quality-covid19@nhs.net</w:t>
        </w:r>
      </w:hyperlink>
      <w:r w:rsidRPr="007319AA">
        <w:rPr>
          <w:color w:val="000000" w:themeColor="text1"/>
          <w:sz w:val="24"/>
        </w:rPr>
        <w:t>.</w:t>
      </w:r>
    </w:p>
    <w:p w:rsidR="00953FE3" w:rsidRDefault="00953FE3" w:rsidP="00953FE3">
      <w:pPr>
        <w:pStyle w:val="ListParagraph"/>
        <w:ind w:left="0"/>
        <w:rPr>
          <w:sz w:val="24"/>
        </w:rPr>
      </w:pPr>
    </w:p>
    <w:tbl>
      <w:tblPr>
        <w:tblStyle w:val="TableGrid"/>
        <w:tblW w:w="0" w:type="auto"/>
        <w:tblLook w:val="04A0" w:firstRow="1" w:lastRow="0" w:firstColumn="1" w:lastColumn="0" w:noHBand="0" w:noVBand="1"/>
      </w:tblPr>
      <w:tblGrid>
        <w:gridCol w:w="3080"/>
        <w:gridCol w:w="3081"/>
        <w:gridCol w:w="3081"/>
      </w:tblGrid>
      <w:tr w:rsidR="00953FE3" w:rsidRPr="00434888" w:rsidTr="00C61406">
        <w:tc>
          <w:tcPr>
            <w:tcW w:w="3080" w:type="dxa"/>
          </w:tcPr>
          <w:p w:rsidR="00953FE3" w:rsidRPr="00434888" w:rsidRDefault="00953FE3" w:rsidP="00C61406">
            <w:pPr>
              <w:rPr>
                <w:b/>
              </w:rPr>
            </w:pPr>
            <w:r w:rsidRPr="00434888">
              <w:rPr>
                <w:b/>
              </w:rPr>
              <w:t>Place</w:t>
            </w:r>
          </w:p>
        </w:tc>
        <w:tc>
          <w:tcPr>
            <w:tcW w:w="3081" w:type="dxa"/>
          </w:tcPr>
          <w:p w:rsidR="00953FE3" w:rsidRPr="00434888" w:rsidRDefault="00953FE3" w:rsidP="00C61406">
            <w:pPr>
              <w:rPr>
                <w:b/>
              </w:rPr>
            </w:pPr>
            <w:r w:rsidRPr="00434888">
              <w:rPr>
                <w:b/>
              </w:rPr>
              <w:t>Director of Operations</w:t>
            </w:r>
          </w:p>
        </w:tc>
        <w:tc>
          <w:tcPr>
            <w:tcW w:w="3081" w:type="dxa"/>
          </w:tcPr>
          <w:p w:rsidR="00953FE3" w:rsidRPr="00434888" w:rsidRDefault="00953FE3" w:rsidP="00C61406">
            <w:pPr>
              <w:rPr>
                <w:b/>
              </w:rPr>
            </w:pPr>
            <w:r w:rsidRPr="00434888">
              <w:rPr>
                <w:b/>
              </w:rPr>
              <w:t>Clinical Lead</w:t>
            </w:r>
          </w:p>
        </w:tc>
      </w:tr>
      <w:tr w:rsidR="00953FE3" w:rsidTr="00C61406">
        <w:tc>
          <w:tcPr>
            <w:tcW w:w="3080" w:type="dxa"/>
          </w:tcPr>
          <w:p w:rsidR="00953FE3" w:rsidRDefault="00953FE3" w:rsidP="00C61406">
            <w:r>
              <w:t>Bracknell Forest</w:t>
            </w:r>
          </w:p>
        </w:tc>
        <w:tc>
          <w:tcPr>
            <w:tcW w:w="3081" w:type="dxa"/>
          </w:tcPr>
          <w:p w:rsidR="00953FE3" w:rsidRDefault="00953FE3" w:rsidP="00C61406">
            <w:r>
              <w:t>Helen Single</w:t>
            </w:r>
          </w:p>
          <w:p w:rsidR="00953FE3" w:rsidRDefault="00B14835" w:rsidP="00C61406">
            <w:hyperlink r:id="rId8" w:history="1">
              <w:r w:rsidR="00953FE3" w:rsidRPr="00513D0D">
                <w:rPr>
                  <w:rStyle w:val="Hyperlink"/>
                </w:rPr>
                <w:t>Helen.single@nhs.net</w:t>
              </w:r>
            </w:hyperlink>
          </w:p>
        </w:tc>
        <w:tc>
          <w:tcPr>
            <w:tcW w:w="3081" w:type="dxa"/>
          </w:tcPr>
          <w:p w:rsidR="00953FE3" w:rsidRDefault="00953FE3" w:rsidP="00C61406">
            <w:r>
              <w:t>Martin Kittel</w:t>
            </w:r>
          </w:p>
          <w:p w:rsidR="00953FE3" w:rsidRDefault="00953FE3" w:rsidP="00C61406">
            <w:r>
              <w:t>m.kittel@nhs.net</w:t>
            </w:r>
          </w:p>
        </w:tc>
      </w:tr>
      <w:tr w:rsidR="00953FE3" w:rsidTr="00C61406">
        <w:tc>
          <w:tcPr>
            <w:tcW w:w="3080" w:type="dxa"/>
          </w:tcPr>
          <w:p w:rsidR="00953FE3" w:rsidRDefault="00953FE3" w:rsidP="00C61406">
            <w:r>
              <w:t>Royal Borough Windsor and Maidenhead</w:t>
            </w:r>
          </w:p>
        </w:tc>
        <w:tc>
          <w:tcPr>
            <w:tcW w:w="3081" w:type="dxa"/>
          </w:tcPr>
          <w:p w:rsidR="00953FE3" w:rsidRDefault="00953FE3" w:rsidP="00C61406">
            <w:r>
              <w:t>Alex Tilley</w:t>
            </w:r>
          </w:p>
          <w:p w:rsidR="00953FE3" w:rsidRDefault="007319AA" w:rsidP="00C61406">
            <w:hyperlink r:id="rId9" w:history="1">
              <w:r w:rsidRPr="00B311F2">
                <w:rPr>
                  <w:rStyle w:val="Hyperlink"/>
                </w:rPr>
                <w:t>Alex.tilley@nhs.net</w:t>
              </w:r>
            </w:hyperlink>
          </w:p>
        </w:tc>
        <w:tc>
          <w:tcPr>
            <w:tcW w:w="3081" w:type="dxa"/>
          </w:tcPr>
          <w:p w:rsidR="00953FE3" w:rsidRDefault="00953FE3" w:rsidP="00C61406">
            <w:r>
              <w:t>Huw Thomas</w:t>
            </w:r>
          </w:p>
          <w:p w:rsidR="00953FE3" w:rsidRDefault="00953FE3" w:rsidP="00C61406">
            <w:r>
              <w:t>Huw.thomas@nhs.net</w:t>
            </w:r>
          </w:p>
        </w:tc>
      </w:tr>
      <w:tr w:rsidR="00953FE3" w:rsidTr="00C61406">
        <w:tc>
          <w:tcPr>
            <w:tcW w:w="3080" w:type="dxa"/>
          </w:tcPr>
          <w:p w:rsidR="00953FE3" w:rsidRDefault="00953FE3" w:rsidP="00C61406">
            <w:r>
              <w:t>Slough</w:t>
            </w:r>
          </w:p>
        </w:tc>
        <w:tc>
          <w:tcPr>
            <w:tcW w:w="3081" w:type="dxa"/>
          </w:tcPr>
          <w:p w:rsidR="00953FE3" w:rsidRDefault="00953FE3" w:rsidP="00C61406">
            <w:r>
              <w:t>Sangeeta Saran</w:t>
            </w:r>
          </w:p>
          <w:p w:rsidR="00953FE3" w:rsidRDefault="00B14835" w:rsidP="00C61406">
            <w:hyperlink r:id="rId10" w:history="1">
              <w:r w:rsidR="00953FE3" w:rsidRPr="00513D0D">
                <w:rPr>
                  <w:rStyle w:val="Hyperlink"/>
                </w:rPr>
                <w:t>Sangeeta.saran@nhs.net</w:t>
              </w:r>
            </w:hyperlink>
          </w:p>
        </w:tc>
        <w:tc>
          <w:tcPr>
            <w:tcW w:w="3081" w:type="dxa"/>
          </w:tcPr>
          <w:p w:rsidR="00953FE3" w:rsidRDefault="00953FE3" w:rsidP="00C61406">
            <w:r>
              <w:t>Jim O’Donnell</w:t>
            </w:r>
          </w:p>
          <w:p w:rsidR="00953FE3" w:rsidRDefault="00953FE3" w:rsidP="00C61406">
            <w:r>
              <w:t>Jim.o’donnell@nhs.net</w:t>
            </w:r>
          </w:p>
        </w:tc>
      </w:tr>
      <w:tr w:rsidR="00953FE3" w:rsidTr="00C61406">
        <w:tc>
          <w:tcPr>
            <w:tcW w:w="3080" w:type="dxa"/>
          </w:tcPr>
          <w:p w:rsidR="00953FE3" w:rsidRDefault="00953FE3" w:rsidP="00C61406">
            <w:r>
              <w:t>North East Hampshire and Farnham</w:t>
            </w:r>
          </w:p>
        </w:tc>
        <w:tc>
          <w:tcPr>
            <w:tcW w:w="3081" w:type="dxa"/>
          </w:tcPr>
          <w:p w:rsidR="00953FE3" w:rsidRDefault="00953FE3" w:rsidP="00C61406">
            <w:r>
              <w:t>Ollie White (Interim MD)</w:t>
            </w:r>
          </w:p>
          <w:p w:rsidR="00953FE3" w:rsidRDefault="00B14835" w:rsidP="00C61406">
            <w:hyperlink r:id="rId11" w:history="1">
              <w:r w:rsidR="00953FE3" w:rsidRPr="00513D0D">
                <w:rPr>
                  <w:rStyle w:val="Hyperlink"/>
                </w:rPr>
                <w:t>o.white@nhs.net</w:t>
              </w:r>
            </w:hyperlink>
          </w:p>
        </w:tc>
        <w:tc>
          <w:tcPr>
            <w:tcW w:w="3081" w:type="dxa"/>
          </w:tcPr>
          <w:p w:rsidR="00953FE3" w:rsidRDefault="00953FE3" w:rsidP="00C61406">
            <w:r>
              <w:t>Steven Clarke</w:t>
            </w:r>
          </w:p>
          <w:p w:rsidR="00953FE3" w:rsidRDefault="00953FE3" w:rsidP="00C61406">
            <w:r>
              <w:t>stevenclarke@nhs.net</w:t>
            </w:r>
          </w:p>
        </w:tc>
      </w:tr>
      <w:tr w:rsidR="00953FE3" w:rsidTr="00C61406">
        <w:tc>
          <w:tcPr>
            <w:tcW w:w="3080" w:type="dxa"/>
          </w:tcPr>
          <w:p w:rsidR="00953FE3" w:rsidRDefault="00953FE3" w:rsidP="00C61406">
            <w:r>
              <w:t xml:space="preserve">Surrey Heath </w:t>
            </w:r>
          </w:p>
        </w:tc>
        <w:tc>
          <w:tcPr>
            <w:tcW w:w="3081" w:type="dxa"/>
          </w:tcPr>
          <w:p w:rsidR="00953FE3" w:rsidRDefault="00953FE3" w:rsidP="00C61406">
            <w:r>
              <w:t>Tom Lawlor</w:t>
            </w:r>
          </w:p>
          <w:p w:rsidR="00953FE3" w:rsidRDefault="00B14835" w:rsidP="00C61406">
            <w:hyperlink r:id="rId12" w:history="1">
              <w:r w:rsidR="00953FE3" w:rsidRPr="00513D0D">
                <w:rPr>
                  <w:rStyle w:val="Hyperlink"/>
                </w:rPr>
                <w:t>Tom.lawlor@nhs.net</w:t>
              </w:r>
            </w:hyperlink>
          </w:p>
        </w:tc>
        <w:tc>
          <w:tcPr>
            <w:tcW w:w="3081" w:type="dxa"/>
          </w:tcPr>
          <w:p w:rsidR="00953FE3" w:rsidRDefault="00953FE3" w:rsidP="00C61406">
            <w:r>
              <w:t>John Fraser</w:t>
            </w:r>
          </w:p>
          <w:p w:rsidR="00953FE3" w:rsidRDefault="00953FE3" w:rsidP="00C61406">
            <w:r>
              <w:t>John.fraser4@nhs.net</w:t>
            </w:r>
          </w:p>
        </w:tc>
      </w:tr>
    </w:tbl>
    <w:p w:rsidR="00953FE3" w:rsidRDefault="00953FE3" w:rsidP="00953FE3">
      <w:pPr>
        <w:pStyle w:val="ListParagraph"/>
        <w:ind w:left="0"/>
        <w:rPr>
          <w:sz w:val="24"/>
        </w:rPr>
      </w:pPr>
    </w:p>
    <w:p w:rsidR="0099212B" w:rsidRDefault="001105D4" w:rsidP="00AE0FE2">
      <w:pPr>
        <w:jc w:val="both"/>
        <w:rPr>
          <w:sz w:val="24"/>
        </w:rPr>
      </w:pPr>
      <w:r w:rsidRPr="000B1D23">
        <w:rPr>
          <w:sz w:val="24"/>
        </w:rPr>
        <w:t xml:space="preserve">It will be for individual organisations to </w:t>
      </w:r>
      <w:r w:rsidR="00D2457F" w:rsidRPr="000B1D23">
        <w:rPr>
          <w:sz w:val="24"/>
        </w:rPr>
        <w:t xml:space="preserve">apply </w:t>
      </w:r>
      <w:r w:rsidR="00B73D1F" w:rsidRPr="000B1D23">
        <w:rPr>
          <w:sz w:val="24"/>
        </w:rPr>
        <w:t xml:space="preserve">clear </w:t>
      </w:r>
      <w:r w:rsidRPr="000B1D23">
        <w:rPr>
          <w:sz w:val="24"/>
        </w:rPr>
        <w:t>prioritis</w:t>
      </w:r>
      <w:r w:rsidR="00D2457F" w:rsidRPr="000B1D23">
        <w:rPr>
          <w:sz w:val="24"/>
        </w:rPr>
        <w:t>ation criteria linked to cri</w:t>
      </w:r>
      <w:r w:rsidR="00B73D1F" w:rsidRPr="000B1D23">
        <w:rPr>
          <w:sz w:val="24"/>
        </w:rPr>
        <w:t>tical service capacity</w:t>
      </w:r>
      <w:r w:rsidR="00D2457F" w:rsidRPr="000B1D23">
        <w:rPr>
          <w:sz w:val="24"/>
        </w:rPr>
        <w:t xml:space="preserve"> and</w:t>
      </w:r>
      <w:r w:rsidR="00B73D1F" w:rsidRPr="000B1D23">
        <w:rPr>
          <w:sz w:val="24"/>
        </w:rPr>
        <w:t xml:space="preserve"> their</w:t>
      </w:r>
      <w:r w:rsidR="00D2457F" w:rsidRPr="000B1D23">
        <w:rPr>
          <w:sz w:val="24"/>
        </w:rPr>
        <w:t xml:space="preserve"> business continuity plans to t</w:t>
      </w:r>
      <w:r w:rsidR="00B73D1F" w:rsidRPr="000B1D23">
        <w:rPr>
          <w:sz w:val="24"/>
        </w:rPr>
        <w:t>heir internal list of requests.</w:t>
      </w:r>
    </w:p>
    <w:p w:rsidR="00AE0FE2" w:rsidRPr="00AA4191" w:rsidRDefault="00AE0FE2" w:rsidP="00AE0FE2">
      <w:pPr>
        <w:jc w:val="both"/>
        <w:rPr>
          <w:b/>
          <w:sz w:val="28"/>
        </w:rPr>
      </w:pPr>
      <w:r w:rsidRPr="00AA4191">
        <w:rPr>
          <w:b/>
          <w:sz w:val="28"/>
        </w:rPr>
        <w:t>Prioritisation process</w:t>
      </w:r>
    </w:p>
    <w:p w:rsidR="00AE0FE2" w:rsidRDefault="00AE0FE2" w:rsidP="00AE0FE2">
      <w:pPr>
        <w:jc w:val="both"/>
        <w:rPr>
          <w:sz w:val="24"/>
        </w:rPr>
      </w:pPr>
      <w:r>
        <w:rPr>
          <w:sz w:val="24"/>
        </w:rPr>
        <w:t>Priority will be given in the following order</w:t>
      </w:r>
    </w:p>
    <w:p w:rsidR="00AE0FE2" w:rsidRPr="00AA4191" w:rsidRDefault="00AE0FE2" w:rsidP="00AA4191">
      <w:pPr>
        <w:pStyle w:val="ListParagraph"/>
        <w:numPr>
          <w:ilvl w:val="0"/>
          <w:numId w:val="18"/>
        </w:numPr>
        <w:jc w:val="both"/>
        <w:rPr>
          <w:sz w:val="24"/>
        </w:rPr>
      </w:pPr>
      <w:r w:rsidRPr="00AA4191">
        <w:rPr>
          <w:sz w:val="24"/>
        </w:rPr>
        <w:t xml:space="preserve"> Roles where there is a critical risk of a service ceasing or there is a direct risk </w:t>
      </w:r>
      <w:r w:rsidR="00606D73" w:rsidRPr="00AA4191">
        <w:rPr>
          <w:sz w:val="24"/>
        </w:rPr>
        <w:t>t</w:t>
      </w:r>
      <w:r w:rsidRPr="00AA4191">
        <w:rPr>
          <w:sz w:val="24"/>
        </w:rPr>
        <w:t xml:space="preserve">o individuals in receipt of a service </w:t>
      </w:r>
    </w:p>
    <w:p w:rsidR="00AE0FE2" w:rsidRPr="00AA4191" w:rsidRDefault="00AE0FE2" w:rsidP="00AA4191">
      <w:pPr>
        <w:pStyle w:val="ListParagraph"/>
        <w:numPr>
          <w:ilvl w:val="0"/>
          <w:numId w:val="18"/>
        </w:numPr>
        <w:jc w:val="both"/>
        <w:rPr>
          <w:sz w:val="24"/>
        </w:rPr>
      </w:pPr>
      <w:r w:rsidRPr="00AA4191">
        <w:rPr>
          <w:sz w:val="24"/>
        </w:rPr>
        <w:t xml:space="preserve">Roles which provide direct essential support to front line services or the provision of care to individuals </w:t>
      </w:r>
    </w:p>
    <w:p w:rsidR="00AE0FE2" w:rsidRPr="00AA4191" w:rsidRDefault="00AE0FE2" w:rsidP="00AA4191">
      <w:pPr>
        <w:pStyle w:val="ListParagraph"/>
        <w:numPr>
          <w:ilvl w:val="0"/>
          <w:numId w:val="18"/>
        </w:numPr>
        <w:jc w:val="both"/>
        <w:rPr>
          <w:sz w:val="24"/>
        </w:rPr>
      </w:pPr>
      <w:r w:rsidRPr="00AA4191">
        <w:rPr>
          <w:sz w:val="24"/>
        </w:rPr>
        <w:t xml:space="preserve">Roles which have are not part of care provision however are essential to the system COVID-19 </w:t>
      </w:r>
    </w:p>
    <w:p w:rsidR="000B1D23" w:rsidRPr="00AE0FE2" w:rsidRDefault="00AE0FE2" w:rsidP="00AE0FE2">
      <w:pPr>
        <w:jc w:val="both"/>
        <w:rPr>
          <w:bCs/>
          <w:sz w:val="24"/>
          <w:u w:val="single"/>
        </w:rPr>
      </w:pPr>
      <w:r w:rsidRPr="00AE0FE2">
        <w:rPr>
          <w:sz w:val="24"/>
        </w:rPr>
        <w:lastRenderedPageBreak/>
        <w:t>All requests must be submitted using the approved request form and must be completed in full</w:t>
      </w:r>
      <w:r w:rsidR="00606D73">
        <w:rPr>
          <w:sz w:val="24"/>
        </w:rPr>
        <w:t xml:space="preserve">. </w:t>
      </w:r>
      <w:r w:rsidRPr="00AE0FE2">
        <w:rPr>
          <w:sz w:val="24"/>
        </w:rPr>
        <w:t xml:space="preserve"> </w:t>
      </w:r>
      <w:r w:rsidR="000B1D23" w:rsidRPr="00AE0FE2">
        <w:rPr>
          <w:b/>
          <w:bCs/>
          <w:sz w:val="24"/>
          <w:u w:val="single"/>
        </w:rPr>
        <w:t>Without full details the request may not able to be processed in a timely way and may delay testing.</w:t>
      </w:r>
    </w:p>
    <w:p w:rsidR="00D47853" w:rsidRPr="001B1447" w:rsidRDefault="00AE0FE2" w:rsidP="0099212B">
      <w:pPr>
        <w:pStyle w:val="ListParagraph"/>
        <w:numPr>
          <w:ilvl w:val="0"/>
          <w:numId w:val="1"/>
        </w:numPr>
        <w:jc w:val="both"/>
        <w:rPr>
          <w:sz w:val="24"/>
        </w:rPr>
      </w:pPr>
      <w:r>
        <w:rPr>
          <w:sz w:val="24"/>
        </w:rPr>
        <w:t xml:space="preserve">Organisations are required to gain consent from individual staff members and their household members prior to submitting their requests. </w:t>
      </w:r>
    </w:p>
    <w:p w:rsidR="00F41427" w:rsidRPr="001B1447" w:rsidRDefault="00F41427" w:rsidP="00685C09">
      <w:pPr>
        <w:pStyle w:val="ListParagraph"/>
        <w:jc w:val="both"/>
        <w:rPr>
          <w:sz w:val="24"/>
        </w:rPr>
      </w:pPr>
    </w:p>
    <w:p w:rsidR="00AB4225" w:rsidRPr="001B1447" w:rsidRDefault="00D84FE0" w:rsidP="00685C09">
      <w:pPr>
        <w:pStyle w:val="ListParagraph"/>
        <w:numPr>
          <w:ilvl w:val="0"/>
          <w:numId w:val="1"/>
        </w:numPr>
        <w:jc w:val="both"/>
        <w:rPr>
          <w:sz w:val="24"/>
        </w:rPr>
      </w:pPr>
      <w:r w:rsidRPr="001B1447">
        <w:rPr>
          <w:sz w:val="24"/>
        </w:rPr>
        <w:t xml:space="preserve">Requests are asked to be </w:t>
      </w:r>
      <w:r w:rsidR="00E51ABB" w:rsidRPr="001B1447">
        <w:rPr>
          <w:sz w:val="24"/>
        </w:rPr>
        <w:t>to</w:t>
      </w:r>
      <w:r w:rsidR="0099212B" w:rsidRPr="001B1447">
        <w:rPr>
          <w:sz w:val="24"/>
        </w:rPr>
        <w:t xml:space="preserve"> the </w:t>
      </w:r>
      <w:r w:rsidR="00AB4225" w:rsidRPr="001B1447">
        <w:rPr>
          <w:sz w:val="24"/>
        </w:rPr>
        <w:t>ICS COVID Quality Inbox</w:t>
      </w:r>
      <w:r w:rsidRPr="001B1447">
        <w:rPr>
          <w:sz w:val="24"/>
        </w:rPr>
        <w:t xml:space="preserve"> no later than 12midday each day</w:t>
      </w:r>
      <w:r w:rsidR="00953FE3">
        <w:rPr>
          <w:sz w:val="24"/>
        </w:rPr>
        <w:t xml:space="preserve"> </w:t>
      </w:r>
      <w:r w:rsidR="00953FE3" w:rsidRPr="007319AA">
        <w:rPr>
          <w:color w:val="000000" w:themeColor="text1"/>
          <w:sz w:val="24"/>
        </w:rPr>
        <w:t xml:space="preserve">and will be sent by the place based Directors of Operations not individual practices </w:t>
      </w:r>
      <w:r w:rsidR="00AB4225" w:rsidRPr="007319AA">
        <w:rPr>
          <w:color w:val="000000" w:themeColor="text1"/>
          <w:sz w:val="24"/>
        </w:rPr>
        <w:t>:</w:t>
      </w:r>
    </w:p>
    <w:p w:rsidR="00AB4225" w:rsidRPr="000F573D" w:rsidRDefault="00B14835" w:rsidP="00AB4225">
      <w:pPr>
        <w:pStyle w:val="ListParagraph"/>
        <w:ind w:left="1080"/>
        <w:jc w:val="both"/>
        <w:rPr>
          <w:b/>
          <w:sz w:val="28"/>
        </w:rPr>
      </w:pPr>
      <w:hyperlink r:id="rId13" w:history="1">
        <w:r w:rsidR="00AB4225" w:rsidRPr="000F573D">
          <w:rPr>
            <w:rStyle w:val="Hyperlink"/>
            <w:b/>
            <w:sz w:val="28"/>
          </w:rPr>
          <w:t>ics-frimley.quality-covid19@nhs.net</w:t>
        </w:r>
      </w:hyperlink>
      <w:r w:rsidR="002C46EF" w:rsidRPr="000F573D">
        <w:rPr>
          <w:b/>
          <w:sz w:val="28"/>
        </w:rPr>
        <w:t xml:space="preserve"> </w:t>
      </w:r>
      <w:r w:rsidR="00E51ABB" w:rsidRPr="000F573D">
        <w:rPr>
          <w:b/>
          <w:sz w:val="28"/>
        </w:rPr>
        <w:t xml:space="preserve"> </w:t>
      </w:r>
    </w:p>
    <w:p w:rsidR="00D84FE0" w:rsidRPr="001B1447" w:rsidRDefault="00D84FE0" w:rsidP="00102404">
      <w:pPr>
        <w:jc w:val="both"/>
        <w:rPr>
          <w:b/>
          <w:sz w:val="28"/>
          <w:szCs w:val="24"/>
        </w:rPr>
      </w:pPr>
      <w:r w:rsidRPr="001B1447">
        <w:rPr>
          <w:b/>
          <w:sz w:val="28"/>
          <w:szCs w:val="24"/>
        </w:rPr>
        <w:t>Testing Allocation</w:t>
      </w:r>
    </w:p>
    <w:p w:rsidR="00102404" w:rsidRPr="001B1447" w:rsidRDefault="00AB4225" w:rsidP="00102404">
      <w:pPr>
        <w:jc w:val="both"/>
        <w:rPr>
          <w:sz w:val="24"/>
          <w:szCs w:val="24"/>
        </w:rPr>
      </w:pPr>
      <w:r w:rsidRPr="001B1447">
        <w:rPr>
          <w:sz w:val="24"/>
          <w:szCs w:val="24"/>
        </w:rPr>
        <w:t xml:space="preserve">The </w:t>
      </w:r>
      <w:r w:rsidR="009C613E">
        <w:rPr>
          <w:sz w:val="24"/>
          <w:szCs w:val="24"/>
        </w:rPr>
        <w:t xml:space="preserve">Frimley </w:t>
      </w:r>
      <w:r w:rsidRPr="001B1447">
        <w:rPr>
          <w:sz w:val="24"/>
          <w:szCs w:val="24"/>
        </w:rPr>
        <w:t>ICS Quality Team will</w:t>
      </w:r>
      <w:r w:rsidR="00102404" w:rsidRPr="001B1447">
        <w:rPr>
          <w:sz w:val="24"/>
          <w:szCs w:val="24"/>
        </w:rPr>
        <w:t>:</w:t>
      </w:r>
      <w:r w:rsidRPr="001B1447">
        <w:rPr>
          <w:sz w:val="24"/>
          <w:szCs w:val="24"/>
        </w:rPr>
        <w:t xml:space="preserve"> </w:t>
      </w:r>
    </w:p>
    <w:p w:rsidR="005C09CB" w:rsidRDefault="005C09CB" w:rsidP="007E04CB">
      <w:pPr>
        <w:pStyle w:val="ListParagraph"/>
        <w:numPr>
          <w:ilvl w:val="0"/>
          <w:numId w:val="12"/>
        </w:numPr>
        <w:jc w:val="both"/>
        <w:rPr>
          <w:sz w:val="24"/>
          <w:szCs w:val="24"/>
        </w:rPr>
      </w:pPr>
      <w:r>
        <w:rPr>
          <w:sz w:val="24"/>
          <w:szCs w:val="24"/>
        </w:rPr>
        <w:t>Confirm receipt of the test request pro forma form</w:t>
      </w:r>
    </w:p>
    <w:p w:rsidR="00102404" w:rsidRPr="001B1447" w:rsidRDefault="00102404" w:rsidP="007E04CB">
      <w:pPr>
        <w:pStyle w:val="ListParagraph"/>
        <w:numPr>
          <w:ilvl w:val="0"/>
          <w:numId w:val="12"/>
        </w:numPr>
        <w:jc w:val="both"/>
        <w:rPr>
          <w:sz w:val="24"/>
          <w:szCs w:val="24"/>
        </w:rPr>
      </w:pPr>
      <w:r w:rsidRPr="001B1447">
        <w:rPr>
          <w:sz w:val="24"/>
          <w:szCs w:val="24"/>
        </w:rPr>
        <w:t>R</w:t>
      </w:r>
      <w:r w:rsidR="00AB4225" w:rsidRPr="001B1447">
        <w:rPr>
          <w:sz w:val="24"/>
          <w:szCs w:val="24"/>
        </w:rPr>
        <w:t>eview</w:t>
      </w:r>
      <w:r w:rsidRPr="001B1447">
        <w:rPr>
          <w:sz w:val="24"/>
          <w:szCs w:val="24"/>
        </w:rPr>
        <w:t xml:space="preserve"> the pro forma received from organisation</w:t>
      </w:r>
      <w:r w:rsidR="00D2457F" w:rsidRPr="001B1447">
        <w:rPr>
          <w:sz w:val="24"/>
          <w:szCs w:val="24"/>
        </w:rPr>
        <w:t>s</w:t>
      </w:r>
      <w:r w:rsidR="009C613E">
        <w:rPr>
          <w:sz w:val="24"/>
          <w:szCs w:val="24"/>
        </w:rPr>
        <w:t xml:space="preserve"> and</w:t>
      </w:r>
      <w:r w:rsidRPr="001B1447">
        <w:rPr>
          <w:sz w:val="24"/>
          <w:szCs w:val="24"/>
        </w:rPr>
        <w:t xml:space="preserve"> check that the </w:t>
      </w:r>
      <w:r w:rsidR="009C613E">
        <w:rPr>
          <w:sz w:val="24"/>
          <w:szCs w:val="24"/>
        </w:rPr>
        <w:t>key worker</w:t>
      </w:r>
      <w:r w:rsidRPr="001B1447">
        <w:rPr>
          <w:sz w:val="24"/>
          <w:szCs w:val="24"/>
        </w:rPr>
        <w:t xml:space="preserve"> listed meet</w:t>
      </w:r>
      <w:r w:rsidR="009C613E">
        <w:rPr>
          <w:sz w:val="24"/>
          <w:szCs w:val="24"/>
        </w:rPr>
        <w:t>s</w:t>
      </w:r>
      <w:r w:rsidRPr="001B1447">
        <w:rPr>
          <w:sz w:val="24"/>
          <w:szCs w:val="24"/>
        </w:rPr>
        <w:t xml:space="preserve"> the testing criteria, and that all of the required information has been included.</w:t>
      </w:r>
      <w:r w:rsidR="00AB4225" w:rsidRPr="001B1447">
        <w:rPr>
          <w:sz w:val="24"/>
          <w:szCs w:val="24"/>
        </w:rPr>
        <w:t xml:space="preserve"> </w:t>
      </w:r>
    </w:p>
    <w:p w:rsidR="007928E4" w:rsidRPr="007928E4" w:rsidRDefault="005C09CB" w:rsidP="007928E4">
      <w:pPr>
        <w:pStyle w:val="ListParagraph"/>
        <w:numPr>
          <w:ilvl w:val="0"/>
          <w:numId w:val="12"/>
        </w:numPr>
        <w:jc w:val="both"/>
        <w:rPr>
          <w:sz w:val="24"/>
          <w:szCs w:val="24"/>
        </w:rPr>
      </w:pPr>
      <w:r>
        <w:rPr>
          <w:sz w:val="24"/>
          <w:szCs w:val="24"/>
        </w:rPr>
        <w:t>Send a collated list</w:t>
      </w:r>
      <w:r w:rsidR="00606D73">
        <w:rPr>
          <w:sz w:val="24"/>
          <w:szCs w:val="24"/>
        </w:rPr>
        <w:t>,</w:t>
      </w:r>
      <w:r>
        <w:rPr>
          <w:sz w:val="24"/>
          <w:szCs w:val="24"/>
        </w:rPr>
        <w:t xml:space="preserve"> </w:t>
      </w:r>
      <w:r w:rsidR="00102404" w:rsidRPr="001B1447">
        <w:rPr>
          <w:sz w:val="24"/>
          <w:szCs w:val="24"/>
        </w:rPr>
        <w:t>with</w:t>
      </w:r>
      <w:r>
        <w:rPr>
          <w:sz w:val="24"/>
          <w:szCs w:val="24"/>
        </w:rPr>
        <w:t xml:space="preserve"> approved requests for testing to be arranged</w:t>
      </w:r>
      <w:r w:rsidR="00606D73">
        <w:rPr>
          <w:sz w:val="24"/>
          <w:szCs w:val="24"/>
        </w:rPr>
        <w:t>,</w:t>
      </w:r>
      <w:r>
        <w:rPr>
          <w:sz w:val="24"/>
          <w:szCs w:val="24"/>
        </w:rPr>
        <w:t xml:space="preserve"> to the</w:t>
      </w:r>
      <w:r w:rsidR="00A343B0">
        <w:rPr>
          <w:sz w:val="24"/>
          <w:szCs w:val="24"/>
        </w:rPr>
        <w:t xml:space="preserve"> </w:t>
      </w:r>
      <w:r w:rsidR="00D84FE0" w:rsidRPr="001B1447">
        <w:rPr>
          <w:sz w:val="24"/>
          <w:szCs w:val="24"/>
        </w:rPr>
        <w:t>test provider</w:t>
      </w:r>
      <w:r w:rsidR="00A343B0">
        <w:rPr>
          <w:sz w:val="24"/>
          <w:szCs w:val="24"/>
        </w:rPr>
        <w:t xml:space="preserve"> </w:t>
      </w:r>
      <w:r w:rsidR="007928E4" w:rsidRPr="007928E4">
        <w:rPr>
          <w:sz w:val="24"/>
          <w:szCs w:val="24"/>
        </w:rPr>
        <w:t>via CovidTesting@berk</w:t>
      </w:r>
      <w:r w:rsidR="007928E4">
        <w:rPr>
          <w:sz w:val="24"/>
          <w:szCs w:val="24"/>
        </w:rPr>
        <w:t>shire.nhs.uk</w:t>
      </w:r>
    </w:p>
    <w:p w:rsidR="00D84FE0" w:rsidRPr="001B1447" w:rsidRDefault="00D84FE0" w:rsidP="00D2457F">
      <w:pPr>
        <w:pStyle w:val="ListParagraph"/>
        <w:numPr>
          <w:ilvl w:val="0"/>
          <w:numId w:val="12"/>
        </w:numPr>
        <w:jc w:val="both"/>
        <w:rPr>
          <w:sz w:val="24"/>
        </w:rPr>
      </w:pPr>
      <w:r w:rsidRPr="001B1447">
        <w:rPr>
          <w:sz w:val="24"/>
          <w:szCs w:val="24"/>
        </w:rPr>
        <w:t xml:space="preserve">The quality team will </w:t>
      </w:r>
      <w:r w:rsidR="005C09CB">
        <w:rPr>
          <w:sz w:val="24"/>
          <w:szCs w:val="24"/>
        </w:rPr>
        <w:t xml:space="preserve">also </w:t>
      </w:r>
      <w:r w:rsidRPr="001B1447">
        <w:rPr>
          <w:sz w:val="24"/>
          <w:szCs w:val="24"/>
        </w:rPr>
        <w:t>inform the requester of the</w:t>
      </w:r>
      <w:r w:rsidRPr="001B1447">
        <w:rPr>
          <w:sz w:val="24"/>
        </w:rPr>
        <w:t xml:space="preserve"> outcome of the test request</w:t>
      </w:r>
      <w:r w:rsidR="005C09CB">
        <w:rPr>
          <w:sz w:val="24"/>
        </w:rPr>
        <w:t xml:space="preserve"> approval process.</w:t>
      </w:r>
    </w:p>
    <w:p w:rsidR="0099212B" w:rsidRPr="000F573D" w:rsidRDefault="000F573D" w:rsidP="000F573D">
      <w:pPr>
        <w:jc w:val="both"/>
        <w:rPr>
          <w:b/>
          <w:sz w:val="28"/>
        </w:rPr>
      </w:pPr>
      <w:r w:rsidRPr="000F573D">
        <w:rPr>
          <w:b/>
          <w:sz w:val="28"/>
        </w:rPr>
        <w:t>Testing Centre (Swabbing Team) Procedure</w:t>
      </w:r>
    </w:p>
    <w:p w:rsidR="000F573D" w:rsidRPr="001B1447" w:rsidRDefault="000F573D" w:rsidP="000F573D">
      <w:pPr>
        <w:jc w:val="both"/>
        <w:rPr>
          <w:b/>
          <w:sz w:val="24"/>
          <w:szCs w:val="24"/>
        </w:rPr>
      </w:pPr>
      <w:r w:rsidRPr="001B1447">
        <w:rPr>
          <w:b/>
          <w:sz w:val="24"/>
          <w:szCs w:val="24"/>
        </w:rPr>
        <w:t>Preparatory Steps</w:t>
      </w:r>
    </w:p>
    <w:p w:rsidR="00AA4191" w:rsidRDefault="004D4BDC" w:rsidP="00AA4191">
      <w:pPr>
        <w:pStyle w:val="ListParagraph"/>
        <w:numPr>
          <w:ilvl w:val="0"/>
          <w:numId w:val="19"/>
        </w:numPr>
        <w:jc w:val="both"/>
        <w:rPr>
          <w:sz w:val="24"/>
          <w:szCs w:val="24"/>
        </w:rPr>
      </w:pPr>
      <w:r w:rsidRPr="00AA4191">
        <w:rPr>
          <w:sz w:val="24"/>
          <w:szCs w:val="24"/>
        </w:rPr>
        <w:t xml:space="preserve">Following receipt of the request the Testing team will contact the patient directly and agree a mutually convenient time and location for testing.  Site specific instructions will be provided and the patient will be asked for consent to share any test result with the employing organisation.  </w:t>
      </w:r>
    </w:p>
    <w:p w:rsidR="004D4BDC" w:rsidRPr="00AA4191" w:rsidRDefault="004D4BDC" w:rsidP="00AA4191">
      <w:pPr>
        <w:pStyle w:val="ListParagraph"/>
        <w:numPr>
          <w:ilvl w:val="0"/>
          <w:numId w:val="19"/>
        </w:numPr>
        <w:jc w:val="both"/>
        <w:rPr>
          <w:sz w:val="24"/>
          <w:szCs w:val="24"/>
        </w:rPr>
      </w:pPr>
      <w:r w:rsidRPr="00AA4191">
        <w:rPr>
          <w:sz w:val="24"/>
          <w:szCs w:val="24"/>
        </w:rPr>
        <w:t>The patient will be asked to attend the agreed location, observe the onsite signage and follow the instructions given</w:t>
      </w:r>
      <w:r w:rsidR="00606D73" w:rsidRPr="00AA4191">
        <w:rPr>
          <w:sz w:val="24"/>
          <w:szCs w:val="24"/>
        </w:rPr>
        <w:t>.</w:t>
      </w:r>
      <w:r w:rsidRPr="00AA4191">
        <w:rPr>
          <w:sz w:val="24"/>
          <w:szCs w:val="24"/>
        </w:rPr>
        <w:t xml:space="preserve"> </w:t>
      </w:r>
    </w:p>
    <w:p w:rsidR="00B53AEF" w:rsidRPr="001B1447" w:rsidRDefault="00C32348" w:rsidP="000F573D">
      <w:pPr>
        <w:jc w:val="both"/>
        <w:rPr>
          <w:sz w:val="24"/>
          <w:szCs w:val="24"/>
        </w:rPr>
      </w:pPr>
      <w:r w:rsidRPr="001B1447">
        <w:rPr>
          <w:b/>
          <w:bCs/>
          <w:sz w:val="24"/>
          <w:szCs w:val="24"/>
          <w:u w:val="single"/>
        </w:rPr>
        <w:t>Process on the day of Swabbing</w:t>
      </w:r>
      <w:r w:rsidR="00B53AEF" w:rsidRPr="001B1447">
        <w:rPr>
          <w:b/>
          <w:bCs/>
          <w:sz w:val="24"/>
          <w:szCs w:val="24"/>
          <w:u w:val="single"/>
        </w:rPr>
        <w:t xml:space="preserve"> </w:t>
      </w:r>
    </w:p>
    <w:p w:rsidR="00AA4191" w:rsidRDefault="00E51ABB" w:rsidP="00AA4191">
      <w:pPr>
        <w:pStyle w:val="ListParagraph"/>
        <w:numPr>
          <w:ilvl w:val="0"/>
          <w:numId w:val="20"/>
        </w:numPr>
        <w:jc w:val="both"/>
        <w:rPr>
          <w:sz w:val="24"/>
          <w:szCs w:val="24"/>
        </w:rPr>
      </w:pPr>
      <w:r w:rsidRPr="00AA4191">
        <w:rPr>
          <w:sz w:val="24"/>
          <w:szCs w:val="24"/>
        </w:rPr>
        <w:t xml:space="preserve">On the day of testing the </w:t>
      </w:r>
      <w:r w:rsidR="009C613E" w:rsidRPr="00AA4191">
        <w:rPr>
          <w:sz w:val="24"/>
          <w:szCs w:val="24"/>
        </w:rPr>
        <w:t>key worker</w:t>
      </w:r>
      <w:r w:rsidRPr="00AA4191">
        <w:rPr>
          <w:sz w:val="24"/>
          <w:szCs w:val="24"/>
        </w:rPr>
        <w:t xml:space="preserve"> will </w:t>
      </w:r>
      <w:r w:rsidR="009C613E" w:rsidRPr="00AA4191">
        <w:rPr>
          <w:sz w:val="24"/>
          <w:szCs w:val="24"/>
        </w:rPr>
        <w:t>be</w:t>
      </w:r>
      <w:r w:rsidRPr="00AA4191">
        <w:rPr>
          <w:sz w:val="24"/>
          <w:szCs w:val="24"/>
        </w:rPr>
        <w:t xml:space="preserve"> given an allocated 10 minute slot within a 2 hour period. 2 hours has currently been allocated to allow flexibility where staff members do not turn </w:t>
      </w:r>
      <w:r w:rsidR="004D4BDC" w:rsidRPr="00AA4191">
        <w:rPr>
          <w:sz w:val="24"/>
          <w:szCs w:val="24"/>
        </w:rPr>
        <w:t xml:space="preserve">up during their allocated slot.  Patients should always remain in their vehicle and keep windows closed until instructed to open them.  </w:t>
      </w:r>
    </w:p>
    <w:p w:rsidR="00AA4191" w:rsidRDefault="004D4BDC" w:rsidP="00AA4191">
      <w:pPr>
        <w:pStyle w:val="ListParagraph"/>
        <w:numPr>
          <w:ilvl w:val="0"/>
          <w:numId w:val="20"/>
        </w:numPr>
        <w:jc w:val="both"/>
        <w:rPr>
          <w:sz w:val="24"/>
          <w:szCs w:val="24"/>
        </w:rPr>
      </w:pPr>
      <w:r w:rsidRPr="00AA4191">
        <w:rPr>
          <w:sz w:val="24"/>
          <w:szCs w:val="24"/>
        </w:rPr>
        <w:t>At the testing site itself individuals will be greeted by a member of staff who will check the list and confirm the test appointment slot.  The key worker will then be taken through to have swabs taken by a nurse or practitioner and processed by the lab in the normal way</w:t>
      </w:r>
    </w:p>
    <w:p w:rsidR="00AA4191" w:rsidRDefault="004D4BDC" w:rsidP="00AA4191">
      <w:pPr>
        <w:pStyle w:val="ListParagraph"/>
        <w:numPr>
          <w:ilvl w:val="0"/>
          <w:numId w:val="20"/>
        </w:numPr>
        <w:jc w:val="both"/>
        <w:rPr>
          <w:sz w:val="24"/>
          <w:szCs w:val="24"/>
        </w:rPr>
      </w:pPr>
      <w:r w:rsidRPr="00AA4191">
        <w:rPr>
          <w:sz w:val="24"/>
          <w:szCs w:val="24"/>
        </w:rPr>
        <w:t xml:space="preserve">The actual process of being tested is very simple and only involves a single swab being taken from both the throat and the nose. It should take no more than 10 </w:t>
      </w:r>
      <w:r w:rsidRPr="00AA4191">
        <w:rPr>
          <w:sz w:val="24"/>
          <w:szCs w:val="24"/>
        </w:rPr>
        <w:lastRenderedPageBreak/>
        <w:t>minutes. The results will be available in approximately 36 hours (subject to laboratory demand).</w:t>
      </w:r>
    </w:p>
    <w:p w:rsidR="00143867" w:rsidRPr="00AA4191" w:rsidRDefault="004D4BDC" w:rsidP="004D4BDC">
      <w:pPr>
        <w:pStyle w:val="ListParagraph"/>
        <w:numPr>
          <w:ilvl w:val="0"/>
          <w:numId w:val="20"/>
        </w:numPr>
        <w:jc w:val="both"/>
        <w:rPr>
          <w:sz w:val="24"/>
          <w:szCs w:val="24"/>
        </w:rPr>
      </w:pPr>
      <w:r w:rsidRPr="00AA4191">
        <w:rPr>
          <w:sz w:val="24"/>
          <w:szCs w:val="24"/>
        </w:rPr>
        <w:t xml:space="preserve">The testing team will then contact the patient and advise them of the result.  </w:t>
      </w:r>
    </w:p>
    <w:p w:rsidR="00B06DAB" w:rsidRPr="001B1447" w:rsidRDefault="00B06DAB" w:rsidP="007E04CB">
      <w:pPr>
        <w:jc w:val="both"/>
        <w:rPr>
          <w:b/>
          <w:bCs/>
          <w:sz w:val="24"/>
          <w:szCs w:val="24"/>
          <w:u w:val="single"/>
        </w:rPr>
      </w:pPr>
      <w:r w:rsidRPr="001B1447">
        <w:rPr>
          <w:b/>
          <w:bCs/>
          <w:sz w:val="24"/>
          <w:szCs w:val="24"/>
          <w:u w:val="single"/>
        </w:rPr>
        <w:t>Results and Result Reporting</w:t>
      </w:r>
      <w:r w:rsidR="00B53AEF" w:rsidRPr="001B1447">
        <w:rPr>
          <w:b/>
          <w:bCs/>
          <w:sz w:val="24"/>
          <w:szCs w:val="24"/>
          <w:u w:val="single"/>
        </w:rPr>
        <w:t xml:space="preserve">- </w:t>
      </w:r>
    </w:p>
    <w:p w:rsidR="00C54D8E" w:rsidRPr="001B1447" w:rsidRDefault="00C54D8E" w:rsidP="007E04CB">
      <w:pPr>
        <w:pStyle w:val="ListParagraph"/>
        <w:numPr>
          <w:ilvl w:val="0"/>
          <w:numId w:val="14"/>
        </w:numPr>
        <w:jc w:val="both"/>
        <w:rPr>
          <w:sz w:val="24"/>
          <w:szCs w:val="24"/>
        </w:rPr>
      </w:pPr>
      <w:r w:rsidRPr="001B1447">
        <w:rPr>
          <w:sz w:val="24"/>
          <w:szCs w:val="24"/>
        </w:rPr>
        <w:t xml:space="preserve">Once </w:t>
      </w:r>
      <w:r w:rsidR="00C84864">
        <w:rPr>
          <w:sz w:val="24"/>
          <w:szCs w:val="24"/>
        </w:rPr>
        <w:t xml:space="preserve">the </w:t>
      </w:r>
      <w:r w:rsidR="005C09CB">
        <w:rPr>
          <w:sz w:val="24"/>
          <w:szCs w:val="24"/>
        </w:rPr>
        <w:t>results have been processed, individuals</w:t>
      </w:r>
      <w:r w:rsidR="00C84864">
        <w:rPr>
          <w:sz w:val="24"/>
          <w:szCs w:val="24"/>
        </w:rPr>
        <w:t xml:space="preserve"> </w:t>
      </w:r>
      <w:r w:rsidR="007764D9" w:rsidRPr="001B1447">
        <w:rPr>
          <w:sz w:val="24"/>
          <w:szCs w:val="24"/>
        </w:rPr>
        <w:t>(whomever was swabbed)</w:t>
      </w:r>
      <w:r w:rsidRPr="001B1447">
        <w:rPr>
          <w:sz w:val="24"/>
          <w:szCs w:val="24"/>
        </w:rPr>
        <w:t xml:space="preserve"> will be notified by </w:t>
      </w:r>
      <w:r w:rsidR="005C09CB">
        <w:rPr>
          <w:sz w:val="24"/>
          <w:szCs w:val="24"/>
        </w:rPr>
        <w:t xml:space="preserve">the </w:t>
      </w:r>
      <w:r w:rsidR="004D4BDC">
        <w:rPr>
          <w:sz w:val="24"/>
          <w:szCs w:val="24"/>
        </w:rPr>
        <w:t xml:space="preserve">Testing provider </w:t>
      </w:r>
      <w:r w:rsidR="005C09CB">
        <w:rPr>
          <w:sz w:val="24"/>
          <w:szCs w:val="24"/>
        </w:rPr>
        <w:t>directly</w:t>
      </w:r>
      <w:r w:rsidR="00741106" w:rsidRPr="001B1447">
        <w:rPr>
          <w:sz w:val="24"/>
          <w:szCs w:val="24"/>
        </w:rPr>
        <w:t xml:space="preserve"> of the results. </w:t>
      </w:r>
      <w:r w:rsidR="00F12BEE" w:rsidRPr="001B1447">
        <w:rPr>
          <w:sz w:val="24"/>
          <w:szCs w:val="24"/>
        </w:rPr>
        <w:t xml:space="preserve">Staff members will be asked to contact their line manager and their line manager will also be notified by the swabbing team. </w:t>
      </w:r>
    </w:p>
    <w:p w:rsidR="00731496" w:rsidRDefault="005C09CB" w:rsidP="007E04CB">
      <w:pPr>
        <w:pStyle w:val="ListParagraph"/>
        <w:numPr>
          <w:ilvl w:val="0"/>
          <w:numId w:val="14"/>
        </w:numPr>
        <w:jc w:val="both"/>
        <w:rPr>
          <w:sz w:val="24"/>
          <w:szCs w:val="24"/>
        </w:rPr>
      </w:pPr>
      <w:r>
        <w:rPr>
          <w:sz w:val="24"/>
          <w:szCs w:val="24"/>
        </w:rPr>
        <w:t>If the test result is negative</w:t>
      </w:r>
      <w:r w:rsidR="00753978">
        <w:rPr>
          <w:sz w:val="24"/>
          <w:szCs w:val="24"/>
        </w:rPr>
        <w:t xml:space="preserve"> </w:t>
      </w:r>
      <w:r>
        <w:rPr>
          <w:sz w:val="24"/>
          <w:szCs w:val="24"/>
        </w:rPr>
        <w:t xml:space="preserve">and the staff member is feeling well enough they should discuss a suitable </w:t>
      </w:r>
      <w:r w:rsidR="00731496" w:rsidRPr="001B1447">
        <w:rPr>
          <w:sz w:val="24"/>
          <w:szCs w:val="24"/>
        </w:rPr>
        <w:t>return to work date</w:t>
      </w:r>
      <w:r w:rsidR="00606D73">
        <w:rPr>
          <w:sz w:val="24"/>
          <w:szCs w:val="24"/>
        </w:rPr>
        <w:t>.</w:t>
      </w:r>
    </w:p>
    <w:p w:rsidR="00AA4191" w:rsidRDefault="005C09CB" w:rsidP="001B1447">
      <w:pPr>
        <w:pStyle w:val="ListParagraph"/>
        <w:numPr>
          <w:ilvl w:val="0"/>
          <w:numId w:val="14"/>
        </w:numPr>
        <w:jc w:val="both"/>
        <w:rPr>
          <w:sz w:val="24"/>
          <w:szCs w:val="24"/>
        </w:rPr>
      </w:pPr>
      <w:r>
        <w:rPr>
          <w:sz w:val="24"/>
          <w:szCs w:val="24"/>
        </w:rPr>
        <w:t xml:space="preserve">If the result of a household member is negative then the staff members should return to work following discussion with their line manager at the earliest opportunity. </w:t>
      </w:r>
    </w:p>
    <w:p w:rsidR="00F21977" w:rsidRPr="00AA4191" w:rsidRDefault="00753978" w:rsidP="001B1447">
      <w:pPr>
        <w:pStyle w:val="ListParagraph"/>
        <w:numPr>
          <w:ilvl w:val="0"/>
          <w:numId w:val="14"/>
        </w:numPr>
        <w:jc w:val="both"/>
        <w:rPr>
          <w:sz w:val="24"/>
          <w:szCs w:val="24"/>
        </w:rPr>
      </w:pPr>
      <w:r w:rsidRPr="00AA4191">
        <w:rPr>
          <w:sz w:val="24"/>
          <w:szCs w:val="24"/>
        </w:rPr>
        <w:t xml:space="preserve">If positive – </w:t>
      </w:r>
      <w:r w:rsidR="005C09CB" w:rsidRPr="00AA4191">
        <w:rPr>
          <w:sz w:val="24"/>
          <w:szCs w:val="24"/>
        </w:rPr>
        <w:t xml:space="preserve">the individual should continue to </w:t>
      </w:r>
      <w:r w:rsidRPr="00AA4191">
        <w:rPr>
          <w:sz w:val="24"/>
          <w:szCs w:val="24"/>
        </w:rPr>
        <w:t xml:space="preserve">stay at home and follow the national COVID-19 guidance on </w:t>
      </w:r>
      <w:proofErr w:type="spellStart"/>
      <w:r w:rsidRPr="00AA4191">
        <w:rPr>
          <w:sz w:val="24"/>
          <w:szCs w:val="24"/>
        </w:rPr>
        <w:t>self isolation</w:t>
      </w:r>
      <w:proofErr w:type="spellEnd"/>
      <w:r w:rsidRPr="00AA4191">
        <w:rPr>
          <w:sz w:val="24"/>
          <w:szCs w:val="24"/>
        </w:rPr>
        <w:t>, keeping your line manager</w:t>
      </w:r>
      <w:r w:rsidR="005C09CB" w:rsidRPr="00AA4191">
        <w:rPr>
          <w:sz w:val="24"/>
          <w:szCs w:val="24"/>
        </w:rPr>
        <w:t xml:space="preserve"> informed until you reach the </w:t>
      </w:r>
      <w:bookmarkStart w:id="1" w:name="_GoBack"/>
      <w:bookmarkEnd w:id="1"/>
      <w:r w:rsidR="005C09CB" w:rsidRPr="00AA4191">
        <w:rPr>
          <w:sz w:val="24"/>
          <w:szCs w:val="24"/>
        </w:rPr>
        <w:t>end of the isolation period and are well enough to return to work.</w:t>
      </w:r>
    </w:p>
    <w:sectPr w:rsidR="00F21977" w:rsidRPr="00AA419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835" w:rsidRDefault="00B14835" w:rsidP="00C32348">
      <w:pPr>
        <w:spacing w:after="0" w:line="240" w:lineRule="auto"/>
      </w:pPr>
      <w:r>
        <w:separator/>
      </w:r>
    </w:p>
  </w:endnote>
  <w:endnote w:type="continuationSeparator" w:id="0">
    <w:p w:rsidR="00B14835" w:rsidRDefault="00B14835" w:rsidP="00C3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835" w:rsidRDefault="00B14835" w:rsidP="00C32348">
      <w:pPr>
        <w:spacing w:after="0" w:line="240" w:lineRule="auto"/>
      </w:pPr>
      <w:r>
        <w:separator/>
      </w:r>
    </w:p>
  </w:footnote>
  <w:footnote w:type="continuationSeparator" w:id="0">
    <w:p w:rsidR="00B14835" w:rsidRDefault="00B14835" w:rsidP="00C32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E0F" w:rsidRDefault="00A65E0F">
    <w:pPr>
      <w:pStyle w:val="Header"/>
    </w:pPr>
    <w:r>
      <w:rPr>
        <w:noProof/>
        <w:lang w:eastAsia="en-GB"/>
      </w:rPr>
      <w:drawing>
        <wp:anchor distT="0" distB="0" distL="114300" distR="114300" simplePos="0" relativeHeight="251659264" behindDoc="1" locked="0" layoutInCell="1" allowOverlap="1" wp14:anchorId="1FF84EC3" wp14:editId="13F24F5B">
          <wp:simplePos x="0" y="0"/>
          <wp:positionH relativeFrom="column">
            <wp:posOffset>-762000</wp:posOffset>
          </wp:positionH>
          <wp:positionV relativeFrom="paragraph">
            <wp:posOffset>-297180</wp:posOffset>
          </wp:positionV>
          <wp:extent cx="2809875" cy="8020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mley Health and Care HEADER.jpg"/>
                  <pic:cNvPicPr/>
                </pic:nvPicPr>
                <pic:blipFill rotWithShape="1">
                  <a:blip r:embed="rId1">
                    <a:extLst>
                      <a:ext uri="{28A0092B-C50C-407E-A947-70E740481C1C}">
                        <a14:useLocalDpi xmlns:a14="http://schemas.microsoft.com/office/drawing/2010/main" val="0"/>
                      </a:ext>
                    </a:extLst>
                  </a:blip>
                  <a:srcRect r="35883"/>
                  <a:stretch/>
                </pic:blipFill>
                <pic:spPr bwMode="auto">
                  <a:xfrm>
                    <a:off x="0" y="0"/>
                    <a:ext cx="2809186" cy="8018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007"/>
    <w:multiLevelType w:val="hybridMultilevel"/>
    <w:tmpl w:val="01766F7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034EA"/>
    <w:multiLevelType w:val="hybridMultilevel"/>
    <w:tmpl w:val="483E00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35306B"/>
    <w:multiLevelType w:val="hybridMultilevel"/>
    <w:tmpl w:val="4D66BB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47AA0"/>
    <w:multiLevelType w:val="hybridMultilevel"/>
    <w:tmpl w:val="4A12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52265"/>
    <w:multiLevelType w:val="hybridMultilevel"/>
    <w:tmpl w:val="14E608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62E6FF8"/>
    <w:multiLevelType w:val="hybridMultilevel"/>
    <w:tmpl w:val="45E4A95C"/>
    <w:lvl w:ilvl="0" w:tplc="AECEB4CE">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37383A"/>
    <w:multiLevelType w:val="hybridMultilevel"/>
    <w:tmpl w:val="9904B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B7390"/>
    <w:multiLevelType w:val="hybridMultilevel"/>
    <w:tmpl w:val="52BE9A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587585"/>
    <w:multiLevelType w:val="hybridMultilevel"/>
    <w:tmpl w:val="2F5AE9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941BF3"/>
    <w:multiLevelType w:val="hybridMultilevel"/>
    <w:tmpl w:val="E664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13CC2"/>
    <w:multiLevelType w:val="hybridMultilevel"/>
    <w:tmpl w:val="1C2878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731365"/>
    <w:multiLevelType w:val="hybridMultilevel"/>
    <w:tmpl w:val="755E3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C25F5D"/>
    <w:multiLevelType w:val="hybridMultilevel"/>
    <w:tmpl w:val="550C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FB1272"/>
    <w:multiLevelType w:val="hybridMultilevel"/>
    <w:tmpl w:val="AF9C8C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661BA5"/>
    <w:multiLevelType w:val="hybridMultilevel"/>
    <w:tmpl w:val="681C9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39717A"/>
    <w:multiLevelType w:val="hybridMultilevel"/>
    <w:tmpl w:val="2716B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226AD1"/>
    <w:multiLevelType w:val="hybridMultilevel"/>
    <w:tmpl w:val="2FF64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3002E7"/>
    <w:multiLevelType w:val="hybridMultilevel"/>
    <w:tmpl w:val="1C3436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DF2AF3"/>
    <w:multiLevelType w:val="hybridMultilevel"/>
    <w:tmpl w:val="E37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2C7E39"/>
    <w:multiLevelType w:val="hybridMultilevel"/>
    <w:tmpl w:val="2C38BE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9"/>
  </w:num>
  <w:num w:numId="4">
    <w:abstractNumId w:val="9"/>
  </w:num>
  <w:num w:numId="5">
    <w:abstractNumId w:val="10"/>
  </w:num>
  <w:num w:numId="6">
    <w:abstractNumId w:val="14"/>
  </w:num>
  <w:num w:numId="7">
    <w:abstractNumId w:val="15"/>
  </w:num>
  <w:num w:numId="8">
    <w:abstractNumId w:val="16"/>
  </w:num>
  <w:num w:numId="9">
    <w:abstractNumId w:val="11"/>
  </w:num>
  <w:num w:numId="10">
    <w:abstractNumId w:val="18"/>
  </w:num>
  <w:num w:numId="11">
    <w:abstractNumId w:val="2"/>
  </w:num>
  <w:num w:numId="12">
    <w:abstractNumId w:val="0"/>
  </w:num>
  <w:num w:numId="13">
    <w:abstractNumId w:val="17"/>
  </w:num>
  <w:num w:numId="14">
    <w:abstractNumId w:val="8"/>
  </w:num>
  <w:num w:numId="15">
    <w:abstractNumId w:val="13"/>
  </w:num>
  <w:num w:numId="16">
    <w:abstractNumId w:val="7"/>
  </w:num>
  <w:num w:numId="17">
    <w:abstractNumId w:val="4"/>
  </w:num>
  <w:num w:numId="18">
    <w:abstractNumId w:val="6"/>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BB"/>
    <w:rsid w:val="000B1D23"/>
    <w:rsid w:val="000C0240"/>
    <w:rsid w:val="000C24AD"/>
    <w:rsid w:val="000F573D"/>
    <w:rsid w:val="00102404"/>
    <w:rsid w:val="001105D4"/>
    <w:rsid w:val="0011450D"/>
    <w:rsid w:val="0011550F"/>
    <w:rsid w:val="00121ED3"/>
    <w:rsid w:val="00143867"/>
    <w:rsid w:val="00172EA6"/>
    <w:rsid w:val="00193A91"/>
    <w:rsid w:val="001A74D3"/>
    <w:rsid w:val="001B1447"/>
    <w:rsid w:val="001E666B"/>
    <w:rsid w:val="002073B5"/>
    <w:rsid w:val="00207543"/>
    <w:rsid w:val="00281F90"/>
    <w:rsid w:val="00286E41"/>
    <w:rsid w:val="002A7756"/>
    <w:rsid w:val="002C46EF"/>
    <w:rsid w:val="002C65DC"/>
    <w:rsid w:val="002E54F5"/>
    <w:rsid w:val="003254D1"/>
    <w:rsid w:val="003305ED"/>
    <w:rsid w:val="0038173F"/>
    <w:rsid w:val="00386F9F"/>
    <w:rsid w:val="003F235C"/>
    <w:rsid w:val="00476731"/>
    <w:rsid w:val="00484D99"/>
    <w:rsid w:val="004D4BDC"/>
    <w:rsid w:val="004D5317"/>
    <w:rsid w:val="0050221D"/>
    <w:rsid w:val="00565DCE"/>
    <w:rsid w:val="00567D3B"/>
    <w:rsid w:val="00586305"/>
    <w:rsid w:val="005B0972"/>
    <w:rsid w:val="005B2CFB"/>
    <w:rsid w:val="005C09CB"/>
    <w:rsid w:val="005E3EF7"/>
    <w:rsid w:val="005F2948"/>
    <w:rsid w:val="00606D73"/>
    <w:rsid w:val="00634865"/>
    <w:rsid w:val="00641EBC"/>
    <w:rsid w:val="00671D01"/>
    <w:rsid w:val="00685C09"/>
    <w:rsid w:val="006F3519"/>
    <w:rsid w:val="006F36D3"/>
    <w:rsid w:val="0070013A"/>
    <w:rsid w:val="00707910"/>
    <w:rsid w:val="0071641A"/>
    <w:rsid w:val="00731496"/>
    <w:rsid w:val="007319AA"/>
    <w:rsid w:val="00741106"/>
    <w:rsid w:val="00753978"/>
    <w:rsid w:val="00754F82"/>
    <w:rsid w:val="007764D9"/>
    <w:rsid w:val="007928E4"/>
    <w:rsid w:val="007A2D61"/>
    <w:rsid w:val="007A2EB9"/>
    <w:rsid w:val="007E04CB"/>
    <w:rsid w:val="008901A1"/>
    <w:rsid w:val="008E70BB"/>
    <w:rsid w:val="00927E47"/>
    <w:rsid w:val="00942260"/>
    <w:rsid w:val="00946310"/>
    <w:rsid w:val="00951373"/>
    <w:rsid w:val="00953FE3"/>
    <w:rsid w:val="0099212B"/>
    <w:rsid w:val="009A2488"/>
    <w:rsid w:val="009B1031"/>
    <w:rsid w:val="009C4577"/>
    <w:rsid w:val="009C613E"/>
    <w:rsid w:val="009D0891"/>
    <w:rsid w:val="009D2BB1"/>
    <w:rsid w:val="009E42DD"/>
    <w:rsid w:val="009F21C3"/>
    <w:rsid w:val="00A0399F"/>
    <w:rsid w:val="00A21B7E"/>
    <w:rsid w:val="00A343B0"/>
    <w:rsid w:val="00A64FA6"/>
    <w:rsid w:val="00A65E0F"/>
    <w:rsid w:val="00AA4191"/>
    <w:rsid w:val="00AB4225"/>
    <w:rsid w:val="00AE0FE2"/>
    <w:rsid w:val="00B06DAB"/>
    <w:rsid w:val="00B14835"/>
    <w:rsid w:val="00B53AEF"/>
    <w:rsid w:val="00B73D1F"/>
    <w:rsid w:val="00BF10B5"/>
    <w:rsid w:val="00C32348"/>
    <w:rsid w:val="00C40A58"/>
    <w:rsid w:val="00C43CAC"/>
    <w:rsid w:val="00C54D8E"/>
    <w:rsid w:val="00C84864"/>
    <w:rsid w:val="00CE4ED4"/>
    <w:rsid w:val="00CF4D61"/>
    <w:rsid w:val="00CF5EF2"/>
    <w:rsid w:val="00D2457F"/>
    <w:rsid w:val="00D47853"/>
    <w:rsid w:val="00D47965"/>
    <w:rsid w:val="00D516E0"/>
    <w:rsid w:val="00D84FE0"/>
    <w:rsid w:val="00DB0A73"/>
    <w:rsid w:val="00DD4082"/>
    <w:rsid w:val="00DF263D"/>
    <w:rsid w:val="00E12F1D"/>
    <w:rsid w:val="00E176C6"/>
    <w:rsid w:val="00E31B7C"/>
    <w:rsid w:val="00E43956"/>
    <w:rsid w:val="00E51ABB"/>
    <w:rsid w:val="00E731C3"/>
    <w:rsid w:val="00E97BE8"/>
    <w:rsid w:val="00EB73EE"/>
    <w:rsid w:val="00EC3F7A"/>
    <w:rsid w:val="00F12BEE"/>
    <w:rsid w:val="00F21977"/>
    <w:rsid w:val="00F41427"/>
    <w:rsid w:val="00F73EEF"/>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BC91"/>
  <w15:docId w15:val="{0C05516C-E9CB-4D72-BD1B-7B061016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ABB"/>
    <w:pPr>
      <w:ind w:left="720"/>
      <w:contextualSpacing/>
    </w:pPr>
  </w:style>
  <w:style w:type="character" w:styleId="CommentReference">
    <w:name w:val="annotation reference"/>
    <w:basedOn w:val="DefaultParagraphFont"/>
    <w:uiPriority w:val="99"/>
    <w:semiHidden/>
    <w:unhideWhenUsed/>
    <w:rsid w:val="003305ED"/>
    <w:rPr>
      <w:sz w:val="16"/>
      <w:szCs w:val="16"/>
    </w:rPr>
  </w:style>
  <w:style w:type="paragraph" w:styleId="CommentText">
    <w:name w:val="annotation text"/>
    <w:basedOn w:val="Normal"/>
    <w:link w:val="CommentTextChar"/>
    <w:uiPriority w:val="99"/>
    <w:unhideWhenUsed/>
    <w:rsid w:val="003305ED"/>
    <w:pPr>
      <w:spacing w:line="240" w:lineRule="auto"/>
    </w:pPr>
    <w:rPr>
      <w:sz w:val="20"/>
      <w:szCs w:val="20"/>
    </w:rPr>
  </w:style>
  <w:style w:type="character" w:customStyle="1" w:styleId="CommentTextChar">
    <w:name w:val="Comment Text Char"/>
    <w:basedOn w:val="DefaultParagraphFont"/>
    <w:link w:val="CommentText"/>
    <w:uiPriority w:val="99"/>
    <w:rsid w:val="003305ED"/>
    <w:rPr>
      <w:sz w:val="20"/>
      <w:szCs w:val="20"/>
    </w:rPr>
  </w:style>
  <w:style w:type="paragraph" w:styleId="CommentSubject">
    <w:name w:val="annotation subject"/>
    <w:basedOn w:val="CommentText"/>
    <w:next w:val="CommentText"/>
    <w:link w:val="CommentSubjectChar"/>
    <w:uiPriority w:val="99"/>
    <w:semiHidden/>
    <w:unhideWhenUsed/>
    <w:rsid w:val="003305ED"/>
    <w:rPr>
      <w:b/>
      <w:bCs/>
    </w:rPr>
  </w:style>
  <w:style w:type="character" w:customStyle="1" w:styleId="CommentSubjectChar">
    <w:name w:val="Comment Subject Char"/>
    <w:basedOn w:val="CommentTextChar"/>
    <w:link w:val="CommentSubject"/>
    <w:uiPriority w:val="99"/>
    <w:semiHidden/>
    <w:rsid w:val="003305ED"/>
    <w:rPr>
      <w:b/>
      <w:bCs/>
      <w:sz w:val="20"/>
      <w:szCs w:val="20"/>
    </w:rPr>
  </w:style>
  <w:style w:type="paragraph" w:styleId="BalloonText">
    <w:name w:val="Balloon Text"/>
    <w:basedOn w:val="Normal"/>
    <w:link w:val="BalloonTextChar"/>
    <w:uiPriority w:val="99"/>
    <w:semiHidden/>
    <w:unhideWhenUsed/>
    <w:rsid w:val="00330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ED"/>
    <w:rPr>
      <w:rFonts w:ascii="Segoe UI" w:hAnsi="Segoe UI" w:cs="Segoe UI"/>
      <w:sz w:val="18"/>
      <w:szCs w:val="18"/>
    </w:rPr>
  </w:style>
  <w:style w:type="character" w:styleId="Hyperlink">
    <w:name w:val="Hyperlink"/>
    <w:basedOn w:val="DefaultParagraphFont"/>
    <w:uiPriority w:val="99"/>
    <w:unhideWhenUsed/>
    <w:rsid w:val="002A7756"/>
    <w:rPr>
      <w:color w:val="0563C1" w:themeColor="hyperlink"/>
      <w:u w:val="single"/>
    </w:rPr>
  </w:style>
  <w:style w:type="character" w:customStyle="1" w:styleId="UnresolvedMention">
    <w:name w:val="Unresolved Mention"/>
    <w:basedOn w:val="DefaultParagraphFont"/>
    <w:uiPriority w:val="99"/>
    <w:semiHidden/>
    <w:unhideWhenUsed/>
    <w:rsid w:val="002A7756"/>
    <w:rPr>
      <w:color w:val="605E5C"/>
      <w:shd w:val="clear" w:color="auto" w:fill="E1DFDD"/>
    </w:rPr>
  </w:style>
  <w:style w:type="paragraph" w:styleId="Header">
    <w:name w:val="header"/>
    <w:basedOn w:val="Normal"/>
    <w:link w:val="HeaderChar"/>
    <w:uiPriority w:val="99"/>
    <w:unhideWhenUsed/>
    <w:rsid w:val="00C32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348"/>
  </w:style>
  <w:style w:type="paragraph" w:styleId="Footer">
    <w:name w:val="footer"/>
    <w:basedOn w:val="Normal"/>
    <w:link w:val="FooterChar"/>
    <w:uiPriority w:val="99"/>
    <w:unhideWhenUsed/>
    <w:rsid w:val="00C32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348"/>
  </w:style>
  <w:style w:type="paragraph" w:customStyle="1" w:styleId="Default">
    <w:name w:val="Default"/>
    <w:rsid w:val="00CF4D6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B4225"/>
    <w:rPr>
      <w:color w:val="954F72" w:themeColor="followedHyperlink"/>
      <w:u w:val="single"/>
    </w:rPr>
  </w:style>
  <w:style w:type="table" w:styleId="TableGrid">
    <w:name w:val="Table Grid"/>
    <w:basedOn w:val="TableNormal"/>
    <w:uiPriority w:val="59"/>
    <w:rsid w:val="000B1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single@nhs.net" TargetMode="External"/><Relationship Id="rId13" Type="http://schemas.openxmlformats.org/officeDocument/2006/relationships/hyperlink" Target="mailto:ics-frimley.quality-covid19@nhs.net" TargetMode="External"/><Relationship Id="rId3" Type="http://schemas.openxmlformats.org/officeDocument/2006/relationships/settings" Target="settings.xml"/><Relationship Id="rId7" Type="http://schemas.openxmlformats.org/officeDocument/2006/relationships/hyperlink" Target="mailto:ics-frimley.quality-covid19@nhs.net" TargetMode="External"/><Relationship Id="rId12" Type="http://schemas.openxmlformats.org/officeDocument/2006/relationships/hyperlink" Target="mailto:Tom.lawlor@nhs.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white@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ngeeta.saran@nhs.net" TargetMode="External"/><Relationship Id="rId4" Type="http://schemas.openxmlformats.org/officeDocument/2006/relationships/webSettings" Target="webSettings.xml"/><Relationship Id="rId9" Type="http://schemas.openxmlformats.org/officeDocument/2006/relationships/hyperlink" Target="mailto:Alex.tilley@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Frimley Health Foundation Trust</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Daniel (FRIMLEY HEALTH NHS FOUNDATION TRUST)</dc:creator>
  <cp:lastModifiedBy>Godfrey Kaylee</cp:lastModifiedBy>
  <cp:revision>3</cp:revision>
  <cp:lastPrinted>2020-03-30T13:28:00Z</cp:lastPrinted>
  <dcterms:created xsi:type="dcterms:W3CDTF">2020-04-08T11:36:00Z</dcterms:created>
  <dcterms:modified xsi:type="dcterms:W3CDTF">2020-04-08T11:56:00Z</dcterms:modified>
</cp:coreProperties>
</file>