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6D323D">
                          <w:rPr>
                            <w:noProof/>
                          </w:rPr>
                          <w:fldChar w:fldCharType="begin"/>
                        </w:r>
                        <w:r w:rsidR="006D323D">
                          <w:rPr>
                            <w:noProof/>
                          </w:rPr>
                          <w:instrText xml:space="preserve"> </w:instrText>
                        </w:r>
                        <w:r w:rsidR="006D323D">
                          <w:rPr>
                            <w:noProof/>
                          </w:rPr>
                          <w:instrText>INCLUDEPICTURE  "/var/folders/zq/_hgbfm5j5m929nsq7yq0snt00000gn/T/com.microsoft.Word/WebArchiveCopyPasteTempFil</w:instrText>
                        </w:r>
                        <w:r w:rsidR="006D323D">
                          <w:rPr>
                            <w:noProof/>
                          </w:rPr>
                          <w:instrText>es/001d399a-96a4-4e1f-b905-a21d530b5d29.jpg" \* MERGEFORMATINET</w:instrText>
                        </w:r>
                        <w:r w:rsidR="006D323D">
                          <w:rPr>
                            <w:noProof/>
                          </w:rPr>
                          <w:instrText xml:space="preserve"> </w:instrText>
                        </w:r>
                        <w:r w:rsidR="006D323D">
                          <w:rPr>
                            <w:noProof/>
                          </w:rPr>
                          <w:fldChar w:fldCharType="separate"/>
                        </w:r>
                        <w:r w:rsidR="006D323D">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98pt;height:70pt;mso-width-percent:0;mso-height-percent:0;mso-width-percent:0;mso-height-percent:0">
                              <v:imagedata r:id="rId5" r:href="rId6"/>
                            </v:shape>
                          </w:pict>
                        </w:r>
                        <w:r w:rsidR="006D323D">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258A411C" w:rsidR="002F42A7" w:rsidRPr="00DE6A3B" w:rsidRDefault="00D22594"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Fri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4</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Pr>
                            <w:rFonts w:ascii="Tahoma" w:hAnsi="Tahoma" w:cs="Tahoma"/>
                            <w:color w:val="93378A"/>
                            <w:sz w:val="30"/>
                            <w:szCs w:val="30"/>
                          </w:rPr>
                          <w:t>June</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6D323D">
                    <w:rPr>
                      <w:rFonts w:ascii="Helvetica" w:hAnsi="Helvetica"/>
                      <w:noProof/>
                      <w:color w:val="000000"/>
                      <w:sz w:val="18"/>
                      <w:szCs w:val="18"/>
                    </w:rPr>
                    <w:fldChar w:fldCharType="begin"/>
                  </w:r>
                  <w:r w:rsidR="006D323D">
                    <w:rPr>
                      <w:rFonts w:ascii="Helvetica" w:hAnsi="Helvetica"/>
                      <w:noProof/>
                      <w:color w:val="000000"/>
                      <w:sz w:val="18"/>
                      <w:szCs w:val="18"/>
                    </w:rPr>
                    <w:instrText xml:space="preserve"> </w:instrText>
                  </w:r>
                  <w:r w:rsidR="006D323D">
                    <w:rPr>
                      <w:rFonts w:ascii="Helvetica" w:hAnsi="Helvetica"/>
                      <w:noProof/>
                      <w:color w:val="000000"/>
                      <w:sz w:val="18"/>
                      <w:szCs w:val="18"/>
                    </w:rPr>
                    <w:instrText>INCLUDEPICTURE  "/var/folders/z</w:instrText>
                  </w:r>
                  <w:r w:rsidR="006D323D">
                    <w:rPr>
                      <w:rFonts w:ascii="Helvetica" w:hAnsi="Helvetica"/>
                      <w:noProof/>
                      <w:color w:val="000000"/>
                      <w:sz w:val="18"/>
                      <w:szCs w:val="18"/>
                    </w:rPr>
                    <w:instrText>q/_hgbfm5j5m929nsq7yq0snt00000gn/T/com.microsoft.Word/WebArchiveCopyPasteTempFiles/Newsletter-style-bar.png" \* MERGEFORMATINET</w:instrText>
                  </w:r>
                  <w:r w:rsidR="006D323D">
                    <w:rPr>
                      <w:rFonts w:ascii="Helvetica" w:hAnsi="Helvetica"/>
                      <w:noProof/>
                      <w:color w:val="000000"/>
                      <w:sz w:val="18"/>
                      <w:szCs w:val="18"/>
                    </w:rPr>
                    <w:instrText xml:space="preserve"> </w:instrText>
                  </w:r>
                  <w:r w:rsidR="006D323D">
                    <w:rPr>
                      <w:rFonts w:ascii="Helvetica" w:hAnsi="Helvetica"/>
                      <w:noProof/>
                      <w:color w:val="000000"/>
                      <w:sz w:val="18"/>
                      <w:szCs w:val="18"/>
                    </w:rPr>
                    <w:fldChar w:fldCharType="separate"/>
                  </w:r>
                  <w:r w:rsidR="006D323D">
                    <w:rPr>
                      <w:rFonts w:ascii="Helvetica" w:hAnsi="Helvetica"/>
                      <w:noProof/>
                      <w:color w:val="000000"/>
                      <w:sz w:val="18"/>
                      <w:szCs w:val="18"/>
                    </w:rPr>
                    <w:pict w14:anchorId="678A794D">
                      <v:shape id="_x0000_i1031" type="#_x0000_t75" alt="" style="width:600pt;height:22pt;mso-width-percent:0;mso-height-percent:0;mso-width-percent:0;mso-height-percent:0">
                        <v:imagedata r:id="rId7" r:href="rId8"/>
                      </v:shape>
                    </w:pict>
                  </w:r>
                  <w:r w:rsidR="006D323D">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6D323D" w:rsidP="002907F7">
                        <w:pPr>
                          <w:rPr>
                            <w:rFonts w:ascii="Times New Roman" w:hAnsi="Times New Roman" w:cs="Times New Roman"/>
                          </w:rPr>
                        </w:pPr>
                        <w:r>
                          <w:rPr>
                            <w:noProof/>
                          </w:rPr>
                          <w:pict w14:anchorId="2BE0C096">
                            <v:rect id="_x0000_i1030" alt="" style="width:300.9pt;height:.05pt;mso-width-percent:0;mso-height-percent:0;mso-width-percent:0;mso-height-percent:0" o:hrpct="643"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394EEC2C" w14:textId="77777777" w:rsidR="00D22594" w:rsidRDefault="00D22594" w:rsidP="00D22594">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PSNC CEO blog; CPN magazine to end and May issue; C-19 test service data requirements; Inclusive pharmacy practice survey.</w:t>
                              </w:r>
                            </w:p>
                            <w:p w14:paraId="23C713E6" w14:textId="77777777" w:rsidR="00D22594" w:rsidRDefault="00D22594" w:rsidP="00D22594">
                              <w:pPr>
                                <w:rPr>
                                  <w:rFonts w:ascii="Times New Roman" w:hAnsi="Times New Roman" w:cs="Times New Roman"/>
                                </w:rPr>
                              </w:pPr>
                              <w:r>
                                <w:rPr>
                                  <w:rFonts w:ascii="Tahoma" w:hAnsi="Tahoma" w:cs="Tahoma"/>
                                  <w:color w:val="303030"/>
                                  <w:sz w:val="21"/>
                                  <w:szCs w:val="21"/>
                                  <w:shd w:val="clear" w:color="auto" w:fill="FFFFFF"/>
                                </w:rPr>
                                <w:t> </w:t>
                              </w:r>
                            </w:p>
                            <w:p w14:paraId="27533613" w14:textId="77777777" w:rsidR="00D22594" w:rsidRDefault="006D323D" w:rsidP="00D22594">
                              <w:r>
                                <w:rPr>
                                  <w:noProof/>
                                </w:rPr>
                                <w:pict w14:anchorId="36D3C745">
                                  <v:rect id="_x0000_i1029" alt="" style="width:451.15pt;height:.05pt;mso-width-percent:0;mso-height-percent:0;mso-width-percent:0;mso-height-percent:0" o:hrpct="964" o:hralign="left" o:hrstd="t" o:hrnoshade="t" o:hr="t" fillcolor="#303030" stroked="f"/>
                                </w:pict>
                              </w:r>
                            </w:p>
                            <w:p w14:paraId="3E4E305F" w14:textId="77777777" w:rsidR="00D22594" w:rsidRPr="00D22594" w:rsidRDefault="00D22594" w:rsidP="00D22594">
                              <w:pPr>
                                <w:pStyle w:val="Heading3"/>
                                <w:spacing w:before="0" w:after="75" w:line="297" w:lineRule="atLeast"/>
                                <w:rPr>
                                  <w:rFonts w:ascii="Tahoma" w:hAnsi="Tahoma" w:cs="Tahoma"/>
                                  <w:b/>
                                  <w:bCs/>
                                  <w:color w:val="4E3487"/>
                                  <w:sz w:val="28"/>
                                  <w:szCs w:val="28"/>
                                </w:rPr>
                              </w:pPr>
                              <w:r w:rsidRPr="00D22594">
                                <w:rPr>
                                  <w:rFonts w:ascii="Tahoma" w:hAnsi="Tahoma" w:cs="Tahoma"/>
                                  <w:b/>
                                  <w:bCs/>
                                  <w:color w:val="4E3487"/>
                                  <w:sz w:val="28"/>
                                  <w:szCs w:val="28"/>
                                </w:rPr>
                                <w:t>Chief Executive's blog</w:t>
                              </w:r>
                            </w:p>
                            <w:p w14:paraId="58A29290"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PSNC CEO Simon Dukes considers the sizeable task before the community pharmacy Review Steering Group (RSG), which is taking forward work to improve community pharmacy contractor representation and support.</w:t>
                              </w:r>
                            </w:p>
                            <w:p w14:paraId="6FDD8749"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Simon calls on everyone in the sector to work together to achieve a solution that works best for the vast majority of contractors. He also outlines how contractors and LPCs can help to support the RSG in its important work.</w:t>
                              </w:r>
                            </w:p>
                            <w:p w14:paraId="209BE7B8" w14:textId="77777777" w:rsidR="00D22594" w:rsidRDefault="00D22594" w:rsidP="00D22594">
                              <w:pPr>
                                <w:pStyle w:val="NormalWeb"/>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the latest PSNC CEO blog</w:t>
                                </w:r>
                              </w:hyperlink>
                            </w:p>
                            <w:p w14:paraId="18153C69" w14:textId="77777777" w:rsidR="00D22594" w:rsidRDefault="006D323D" w:rsidP="00D22594">
                              <w:pPr>
                                <w:rPr>
                                  <w:rFonts w:ascii="Times New Roman" w:hAnsi="Times New Roman" w:cs="Times New Roman"/>
                                </w:rPr>
                              </w:pPr>
                              <w:r>
                                <w:rPr>
                                  <w:noProof/>
                                </w:rPr>
                                <w:pict w14:anchorId="75907E9A">
                                  <v:rect id="_x0000_i1028" alt="" style="width:451.15pt;height:.05pt;mso-width-percent:0;mso-height-percent:0;mso-width-percent:0;mso-height-percent:0" o:hrpct="964" o:hralign="left" o:hrstd="t" o:hrnoshade="t" o:hr="t" fillcolor="#303030" stroked="f"/>
                                </w:pict>
                              </w:r>
                            </w:p>
                            <w:p w14:paraId="01BB5553" w14:textId="77777777" w:rsidR="00D22594" w:rsidRPr="00D22594" w:rsidRDefault="00D22594" w:rsidP="00D22594">
                              <w:pPr>
                                <w:pStyle w:val="Heading3"/>
                                <w:spacing w:before="0" w:after="75" w:line="297" w:lineRule="atLeast"/>
                                <w:rPr>
                                  <w:rFonts w:ascii="Tahoma" w:hAnsi="Tahoma" w:cs="Tahoma"/>
                                  <w:b/>
                                  <w:bCs/>
                                  <w:color w:val="4E3487"/>
                                  <w:sz w:val="28"/>
                                  <w:szCs w:val="28"/>
                                </w:rPr>
                              </w:pPr>
                              <w:r w:rsidRPr="00D22594">
                                <w:rPr>
                                  <w:rFonts w:ascii="Tahoma" w:hAnsi="Tahoma" w:cs="Tahoma"/>
                                  <w:b/>
                                  <w:bCs/>
                                  <w:color w:val="4E3487"/>
                                  <w:sz w:val="28"/>
                                  <w:szCs w:val="28"/>
                                </w:rPr>
                                <w:t>Last edition of CPN magazine</w:t>
                              </w:r>
                            </w:p>
                            <w:p w14:paraId="0AC50814"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As part of work to make PSNC communications more relevant and useful for community pharmacy teams during the pandemic, last year we introduced these daily email newsletters for contractors and their teams. The newsletters have proved popular and alongside that we have seen relatively low levels of engagement with the monthly magazine style round-up offered by Community Pharmacy News (CPN).</w:t>
                              </w:r>
                            </w:p>
                            <w:p w14:paraId="43D3A037"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As our audience increasingly engages with our news and social media content, we have decided to make the May 2021 edition of CPN the last issue produced.</w:t>
                              </w:r>
                            </w:p>
                            <w:p w14:paraId="28B62A40"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PSNC will continue to produce these daily email updates so that community pharmacists and their teams receive important information and guidance from us in a timely manner. We will also continue to publish the content that appeared in CPN on our website: this will include the Chief Executive's blog, and the monthly briefings from the Dispensing and Supply Team.</w:t>
                              </w:r>
                            </w:p>
                            <w:p w14:paraId="6F7FA05B" w14:textId="77777777" w:rsidR="00D22594" w:rsidRDefault="00D22594" w:rsidP="00D22594">
                              <w:pPr>
                                <w:pStyle w:val="NormalWeb"/>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Learn more about why CPN magazine is stopping</w:t>
                                </w:r>
                              </w:hyperlink>
                            </w:p>
                            <w:p w14:paraId="0E37AB5D" w14:textId="77777777" w:rsidR="00D22594" w:rsidRDefault="006D323D" w:rsidP="00D22594">
                              <w:pPr>
                                <w:rPr>
                                  <w:rFonts w:ascii="Times New Roman" w:hAnsi="Times New Roman" w:cs="Times New Roman"/>
                                </w:rPr>
                              </w:pPr>
                              <w:r>
                                <w:rPr>
                                  <w:noProof/>
                                </w:rPr>
                                <w:pict w14:anchorId="4355C04C">
                                  <v:rect id="_x0000_i1027" alt="" style="width:451.15pt;height:.05pt;mso-width-percent:0;mso-height-percent:0;mso-width-percent:0;mso-height-percent:0" o:hrpct="964" o:hralign="left" o:hrstd="t" o:hrnoshade="t" o:hr="t" fillcolor="#303030" stroked="f"/>
                                </w:pict>
                              </w:r>
                            </w:p>
                            <w:p w14:paraId="08B5BC45" w14:textId="77777777" w:rsidR="00D22594" w:rsidRPr="00D22594" w:rsidRDefault="00D22594" w:rsidP="00D22594">
                              <w:pPr>
                                <w:pStyle w:val="Heading3"/>
                                <w:spacing w:before="0" w:after="75" w:line="297" w:lineRule="atLeast"/>
                                <w:rPr>
                                  <w:rFonts w:ascii="Tahoma" w:hAnsi="Tahoma" w:cs="Tahoma"/>
                                  <w:b/>
                                  <w:bCs/>
                                  <w:color w:val="4E3487"/>
                                  <w:sz w:val="28"/>
                                  <w:szCs w:val="28"/>
                                </w:rPr>
                              </w:pPr>
                              <w:r w:rsidRPr="00D22594">
                                <w:rPr>
                                  <w:rFonts w:ascii="Tahoma" w:hAnsi="Tahoma" w:cs="Tahoma"/>
                                  <w:b/>
                                  <w:bCs/>
                                  <w:color w:val="4E3487"/>
                                  <w:sz w:val="28"/>
                                  <w:szCs w:val="28"/>
                                </w:rPr>
                                <w:lastRenderedPageBreak/>
                                <w:t>May CPN magazine</w:t>
                              </w:r>
                            </w:p>
                            <w:p w14:paraId="3F04605C"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In what will be the last issue of CPN, we look at the results of PSNC's 2021 Pharmacy Advice Audit, the return of the Community Pharmacy Assurance Framework (CPAF) process for 2021/22, and help you to understand your prescription returns.</w:t>
                              </w:r>
                            </w:p>
                            <w:p w14:paraId="25F1733A" w14:textId="77777777" w:rsidR="00D22594" w:rsidRDefault="00D22594" w:rsidP="00D22594">
                              <w:pPr>
                                <w:pStyle w:val="NormalWeb"/>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the final issue of CPN magazine</w:t>
                                </w:r>
                              </w:hyperlink>
                            </w:p>
                            <w:p w14:paraId="3ADE4EB0" w14:textId="77777777" w:rsidR="00D22594" w:rsidRDefault="006D323D" w:rsidP="00D22594">
                              <w:pPr>
                                <w:rPr>
                                  <w:rFonts w:ascii="Times New Roman" w:hAnsi="Times New Roman" w:cs="Times New Roman"/>
                                </w:rPr>
                              </w:pPr>
                              <w:r>
                                <w:rPr>
                                  <w:noProof/>
                                </w:rPr>
                                <w:pict w14:anchorId="4BBF023E">
                                  <v:rect id="_x0000_i1026" alt="" style="width:451.15pt;height:.05pt;mso-width-percent:0;mso-height-percent:0;mso-width-percent:0;mso-height-percent:0" o:hrpct="964" o:hralign="left" o:hrstd="t" o:hrnoshade="t" o:hr="t" fillcolor="#303030" stroked="f"/>
                                </w:pict>
                              </w:r>
                            </w:p>
                            <w:p w14:paraId="7D7D8EE0" w14:textId="77777777" w:rsidR="00D22594" w:rsidRPr="00D22594" w:rsidRDefault="00D22594" w:rsidP="00D22594">
                              <w:pPr>
                                <w:pStyle w:val="Heading3"/>
                                <w:spacing w:before="0" w:after="75" w:line="297" w:lineRule="atLeast"/>
                                <w:rPr>
                                  <w:rFonts w:ascii="Tahoma" w:hAnsi="Tahoma" w:cs="Tahoma"/>
                                  <w:b/>
                                  <w:bCs/>
                                  <w:color w:val="4E3487"/>
                                  <w:sz w:val="28"/>
                                  <w:szCs w:val="28"/>
                                </w:rPr>
                              </w:pPr>
                              <w:r w:rsidRPr="00D22594">
                                <w:rPr>
                                  <w:rFonts w:ascii="Tahoma" w:hAnsi="Tahoma" w:cs="Tahoma"/>
                                  <w:b/>
                                  <w:bCs/>
                                  <w:color w:val="4E3487"/>
                                  <w:sz w:val="28"/>
                                  <w:szCs w:val="28"/>
                                </w:rPr>
                                <w:t>Don't forget to submit your C-19 test service data this week</w:t>
                              </w:r>
                            </w:p>
                            <w:p w14:paraId="54DF1884"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Pharmacies participating in the NHS community pharmacy COVID-19 lateral flow device distribution service</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must</w:t>
                              </w:r>
                              <w:r>
                                <w:rPr>
                                  <w:rFonts w:ascii="Tahoma" w:hAnsi="Tahoma" w:cs="Tahoma"/>
                                  <w:color w:val="303030"/>
                                  <w:sz w:val="21"/>
                                  <w:szCs w:val="21"/>
                                </w:rPr>
                                <w:t>:</w:t>
                              </w:r>
                            </w:p>
                            <w:p w14:paraId="0DBC6496" w14:textId="77777777" w:rsidR="00D22594" w:rsidRDefault="00D22594" w:rsidP="00D22594">
                              <w:pPr>
                                <w:numPr>
                                  <w:ilvl w:val="0"/>
                                  <w:numId w:val="30"/>
                                </w:numPr>
                                <w:spacing w:before="100" w:beforeAutospacing="1" w:after="100" w:afterAutospacing="1"/>
                                <w:jc w:val="both"/>
                                <w:rPr>
                                  <w:rFonts w:ascii="Tahoma" w:hAnsi="Tahoma" w:cs="Tahoma"/>
                                  <w:color w:val="303030"/>
                                  <w:sz w:val="21"/>
                                  <w:szCs w:val="21"/>
                                </w:rPr>
                              </w:pPr>
                              <w:r>
                                <w:rPr>
                                  <w:rFonts w:ascii="Tahoma" w:hAnsi="Tahoma" w:cs="Tahoma"/>
                                  <w:color w:val="303030"/>
                                  <w:sz w:val="21"/>
                                  <w:szCs w:val="21"/>
                                </w:rPr>
                                <w:t>collate certain information from people collecting test kits and on the cartons (outers) of test kits received from their wholesaler;</w:t>
                              </w:r>
                              <w:r>
                                <w:rPr>
                                  <w:rStyle w:val="apple-converted-space"/>
                                  <w:rFonts w:ascii="Tahoma" w:hAnsi="Tahoma" w:cs="Tahoma"/>
                                  <w:color w:val="303030"/>
                                  <w:sz w:val="21"/>
                                  <w:szCs w:val="21"/>
                                </w:rPr>
                                <w:t> </w:t>
                              </w:r>
                              <w:r>
                                <w:rPr>
                                  <w:rStyle w:val="Strong"/>
                                  <w:rFonts w:ascii="Tahoma" w:hAnsi="Tahoma" w:cs="Tahoma"/>
                                  <w:color w:val="303030"/>
                                  <w:sz w:val="21"/>
                                  <w:szCs w:val="21"/>
                                </w:rPr>
                                <w:t>AND</w:t>
                              </w:r>
                            </w:p>
                            <w:p w14:paraId="0F6B7FCC" w14:textId="77777777" w:rsidR="00D22594" w:rsidRDefault="00D22594" w:rsidP="00D22594">
                              <w:pPr>
                                <w:numPr>
                                  <w:ilvl w:val="0"/>
                                  <w:numId w:val="30"/>
                                </w:numPr>
                                <w:spacing w:before="100" w:beforeAutospacing="1" w:after="100" w:afterAutospacing="1"/>
                                <w:jc w:val="both"/>
                                <w:rPr>
                                  <w:rFonts w:ascii="Tahoma" w:hAnsi="Tahoma" w:cs="Tahoma"/>
                                  <w:color w:val="303030"/>
                                  <w:sz w:val="21"/>
                                  <w:szCs w:val="21"/>
                                </w:rPr>
                              </w:pPr>
                              <w:r>
                                <w:rPr>
                                  <w:rFonts w:ascii="Tahoma" w:hAnsi="Tahoma" w:cs="Tahoma"/>
                                  <w:color w:val="303030"/>
                                  <w:sz w:val="21"/>
                                  <w:szCs w:val="21"/>
                                </w:rPr>
                                <w:t>enter this data into the</w:t>
                              </w:r>
                              <w:r>
                                <w:rPr>
                                  <w:rStyle w:val="apple-converted-space"/>
                                  <w:rFonts w:ascii="Tahoma" w:hAnsi="Tahoma" w:cs="Tahoma"/>
                                  <w:color w:val="303030"/>
                                  <w:sz w:val="21"/>
                                  <w:szCs w:val="21"/>
                                </w:rPr>
                                <w:t> </w:t>
                              </w:r>
                              <w:hyperlink r:id="rId12" w:tgtFrame="_blank" w:history="1">
                                <w:r>
                                  <w:rPr>
                                    <w:rStyle w:val="Hyperlink"/>
                                    <w:rFonts w:ascii="Tahoma" w:hAnsi="Tahoma" w:cs="Tahoma"/>
                                    <w:b/>
                                    <w:bCs/>
                                    <w:color w:val="4E3487"/>
                                    <w:sz w:val="21"/>
                                    <w:szCs w:val="21"/>
                                  </w:rPr>
                                  <w:t>Manage Your Service (MYS) portal</w:t>
                                </w:r>
                              </w:hyperlink>
                              <w:r>
                                <w:rPr>
                                  <w:rStyle w:val="apple-converted-space"/>
                                  <w:rFonts w:ascii="Tahoma" w:hAnsi="Tahoma" w:cs="Tahoma"/>
                                  <w:color w:val="303030"/>
                                  <w:sz w:val="21"/>
                                  <w:szCs w:val="21"/>
                                </w:rPr>
                                <w:t> </w:t>
                              </w:r>
                              <w:r>
                                <w:rPr>
                                  <w:rStyle w:val="Strong"/>
                                  <w:rFonts w:ascii="Tahoma" w:hAnsi="Tahoma" w:cs="Tahoma"/>
                                  <w:color w:val="303030"/>
                                  <w:sz w:val="21"/>
                                  <w:szCs w:val="21"/>
                                </w:rPr>
                                <w:t>by the close of business on the pharmacy's last trading day of the week</w:t>
                              </w:r>
                              <w:r>
                                <w:rPr>
                                  <w:rFonts w:ascii="Tahoma" w:hAnsi="Tahoma" w:cs="Tahoma"/>
                                  <w:color w:val="303030"/>
                                  <w:sz w:val="21"/>
                                  <w:szCs w:val="21"/>
                                </w:rPr>
                                <w:t>.</w:t>
                              </w:r>
                            </w:p>
                            <w:p w14:paraId="2A127C85"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This data is critical to support the monitoring of the service by NHS Test and Trace (for example as part of the review of the service which will take place this month).</w:t>
                              </w:r>
                            </w:p>
                            <w:p w14:paraId="223FB1C4" w14:textId="77777777" w:rsidR="00D22594" w:rsidRDefault="00D22594" w:rsidP="00D22594">
                              <w:pPr>
                                <w:pStyle w:val="NormalWeb"/>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Read more about the service requirements and download resources</w:t>
                                </w:r>
                              </w:hyperlink>
                            </w:p>
                            <w:p w14:paraId="00936F91" w14:textId="77777777" w:rsidR="00D22594" w:rsidRDefault="006D323D" w:rsidP="00D22594">
                              <w:pPr>
                                <w:rPr>
                                  <w:rFonts w:ascii="Times New Roman" w:hAnsi="Times New Roman" w:cs="Times New Roman"/>
                                </w:rPr>
                              </w:pPr>
                              <w:r>
                                <w:rPr>
                                  <w:noProof/>
                                </w:rPr>
                                <w:pict w14:anchorId="79C5EE2B">
                                  <v:rect id="_x0000_i1025" alt="" style="width:451.15pt;height:.05pt;mso-width-percent:0;mso-height-percent:0;mso-width-percent:0;mso-height-percent:0" o:hrpct="964" o:hralign="left" o:hrstd="t" o:hrnoshade="t" o:hr="t" fillcolor="#303030" stroked="f"/>
                                </w:pict>
                              </w:r>
                            </w:p>
                            <w:p w14:paraId="332BCC78" w14:textId="77777777" w:rsidR="00D22594" w:rsidRPr="00D22594" w:rsidRDefault="00D22594" w:rsidP="00D22594">
                              <w:pPr>
                                <w:pStyle w:val="Heading3"/>
                                <w:spacing w:before="0" w:after="75" w:line="297" w:lineRule="atLeast"/>
                                <w:rPr>
                                  <w:rFonts w:ascii="Tahoma" w:hAnsi="Tahoma" w:cs="Tahoma"/>
                                  <w:b/>
                                  <w:bCs/>
                                  <w:color w:val="4E3487"/>
                                  <w:sz w:val="28"/>
                                  <w:szCs w:val="28"/>
                                </w:rPr>
                              </w:pPr>
                              <w:r w:rsidRPr="00D22594">
                                <w:rPr>
                                  <w:rFonts w:ascii="Tahoma" w:hAnsi="Tahoma" w:cs="Tahoma"/>
                                  <w:b/>
                                  <w:bCs/>
                                  <w:color w:val="4E3487"/>
                                  <w:sz w:val="28"/>
                                  <w:szCs w:val="28"/>
                                </w:rPr>
                                <w:t>Survey on Plan for Inclusive Pharmacy Practice</w:t>
                              </w:r>
                            </w:p>
                            <w:p w14:paraId="324FD350" w14:textId="77777777" w:rsidR="00D22594" w:rsidRDefault="00D22594" w:rsidP="00D22594">
                              <w:pPr>
                                <w:pStyle w:val="NormalWeb"/>
                                <w:jc w:val="both"/>
                                <w:rPr>
                                  <w:rFonts w:ascii="Tahoma" w:hAnsi="Tahoma" w:cs="Tahoma"/>
                                  <w:color w:val="303030"/>
                                  <w:sz w:val="21"/>
                                  <w:szCs w:val="21"/>
                                </w:rPr>
                              </w:pPr>
                              <w:r>
                                <w:rPr>
                                  <w:rFonts w:ascii="Tahoma" w:hAnsi="Tahoma" w:cs="Tahoma"/>
                                  <w:color w:val="303030"/>
                                  <w:sz w:val="21"/>
                                  <w:szCs w:val="21"/>
                                </w:rPr>
                                <w:t>Pharmacists and pharmacy technicians are being invited to share their views on the</w:t>
                              </w:r>
                              <w:r>
                                <w:rPr>
                                  <w:rStyle w:val="apple-converted-space"/>
                                  <w:rFonts w:ascii="Tahoma" w:hAnsi="Tahoma" w:cs="Tahoma"/>
                                  <w:color w:val="303030"/>
                                  <w:sz w:val="21"/>
                                  <w:szCs w:val="21"/>
                                </w:rPr>
                                <w:t> </w:t>
                              </w:r>
                              <w:hyperlink r:id="rId14" w:tgtFrame="_blank" w:history="1">
                                <w:r>
                                  <w:rPr>
                                    <w:rStyle w:val="Hyperlink"/>
                                    <w:rFonts w:ascii="Tahoma" w:hAnsi="Tahoma" w:cs="Tahoma"/>
                                    <w:b/>
                                    <w:bCs/>
                                    <w:color w:val="4E3487"/>
                                    <w:sz w:val="21"/>
                                    <w:szCs w:val="21"/>
                                  </w:rPr>
                                  <w:t>Joint National Plan for Inclusive Pharmacy Practice in England</w:t>
                                </w:r>
                              </w:hyperlink>
                              <w:r>
                                <w:rPr>
                                  <w:rStyle w:val="apple-converted-space"/>
                                  <w:rFonts w:ascii="Tahoma" w:hAnsi="Tahoma" w:cs="Tahoma"/>
                                  <w:color w:val="303030"/>
                                  <w:sz w:val="21"/>
                                  <w:szCs w:val="21"/>
                                </w:rPr>
                                <w:t> </w:t>
                              </w:r>
                              <w:r>
                                <w:rPr>
                                  <w:rFonts w:ascii="Tahoma" w:hAnsi="Tahoma" w:cs="Tahoma"/>
                                  <w:color w:val="303030"/>
                                  <w:sz w:val="21"/>
                                  <w:szCs w:val="21"/>
                                </w:rPr>
                                <w:t>and the related</w:t>
                              </w:r>
                              <w:r>
                                <w:rPr>
                                  <w:rStyle w:val="apple-converted-space"/>
                                  <w:rFonts w:ascii="Tahoma" w:hAnsi="Tahoma" w:cs="Tahoma"/>
                                  <w:color w:val="303030"/>
                                  <w:sz w:val="21"/>
                                  <w:szCs w:val="21"/>
                                </w:rPr>
                                <w:t> </w:t>
                              </w:r>
                              <w:hyperlink r:id="rId15" w:tgtFrame="_blank" w:history="1">
                                <w:r>
                                  <w:rPr>
                                    <w:rStyle w:val="Hyperlink"/>
                                    <w:rFonts w:ascii="Tahoma" w:hAnsi="Tahoma" w:cs="Tahoma"/>
                                    <w:b/>
                                    <w:bCs/>
                                    <w:color w:val="4E3487"/>
                                    <w:sz w:val="21"/>
                                    <w:szCs w:val="21"/>
                                  </w:rPr>
                                  <w:t>Statement of Principles</w:t>
                                </w:r>
                              </w:hyperlink>
                              <w:r>
                                <w:rPr>
                                  <w:rFonts w:ascii="Tahoma" w:hAnsi="Tahoma" w:cs="Tahoma"/>
                                  <w:color w:val="303030"/>
                                  <w:sz w:val="21"/>
                                  <w:szCs w:val="21"/>
                                </w:rPr>
                                <w:t>. A short survey will be</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open until Sunday 13th June</w:t>
                              </w:r>
                              <w:r>
                                <w:rPr>
                                  <w:rStyle w:val="apple-converted-space"/>
                                  <w:rFonts w:ascii="Tahoma" w:hAnsi="Tahoma" w:cs="Tahoma"/>
                                  <w:color w:val="303030"/>
                                  <w:sz w:val="21"/>
                                  <w:szCs w:val="21"/>
                                </w:rPr>
                                <w:t> </w:t>
                              </w:r>
                              <w:r>
                                <w:rPr>
                                  <w:rFonts w:ascii="Tahoma" w:hAnsi="Tahoma" w:cs="Tahoma"/>
                                  <w:color w:val="303030"/>
                                  <w:sz w:val="21"/>
                                  <w:szCs w:val="21"/>
                                </w:rPr>
                                <w:t>to allow pharmacy professionals to inform the evaluation of the joint plan.</w:t>
                              </w:r>
                            </w:p>
                            <w:p w14:paraId="3B6A807D" w14:textId="77777777" w:rsidR="00D22594" w:rsidRDefault="00D22594" w:rsidP="00D22594">
                              <w:pPr>
                                <w:pStyle w:val="NormalWeb"/>
                                <w:jc w:val="both"/>
                                <w:rPr>
                                  <w:rFonts w:ascii="Tahoma" w:hAnsi="Tahoma" w:cs="Tahoma"/>
                                  <w:color w:val="303030"/>
                                  <w:sz w:val="21"/>
                                  <w:szCs w:val="21"/>
                                </w:rPr>
                              </w:pPr>
                              <w:hyperlink r:id="rId16" w:tgtFrame="_blank" w:history="1">
                                <w:r>
                                  <w:rPr>
                                    <w:rStyle w:val="Hyperlink"/>
                                    <w:rFonts w:ascii="Tahoma" w:hAnsi="Tahoma" w:cs="Tahoma"/>
                                    <w:b/>
                                    <w:bCs/>
                                    <w:color w:val="4E3487"/>
                                    <w:sz w:val="21"/>
                                    <w:szCs w:val="21"/>
                                  </w:rPr>
                                  <w:t>Take part in the survey</w:t>
                                </w:r>
                              </w:hyperlink>
                            </w:p>
                            <w:p w14:paraId="2D7EDC42" w14:textId="6F9EB6B2" w:rsidR="00071CFB" w:rsidRPr="00BC05E0" w:rsidRDefault="00071CFB" w:rsidP="00BC05E0">
                              <w:pPr>
                                <w:rPr>
                                  <w:rFonts w:ascii="Times New Roman" w:hAnsi="Times New Roman" w:cs="Times New Roman"/>
                                </w:rPr>
                              </w:pPr>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7"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6"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6D323D"/>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89D"/>
    <w:multiLevelType w:val="multilevel"/>
    <w:tmpl w:val="AB7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4"/>
  </w:num>
  <w:num w:numId="13">
    <w:abstractNumId w:val="4"/>
  </w:num>
  <w:num w:numId="14">
    <w:abstractNumId w:val="25"/>
  </w:num>
  <w:num w:numId="15">
    <w:abstractNumId w:val="28"/>
  </w:num>
  <w:num w:numId="16">
    <w:abstractNumId w:val="21"/>
  </w:num>
  <w:num w:numId="17">
    <w:abstractNumId w:val="22"/>
  </w:num>
  <w:num w:numId="18">
    <w:abstractNumId w:val="1"/>
  </w:num>
  <w:num w:numId="19">
    <w:abstractNumId w:val="9"/>
  </w:num>
  <w:num w:numId="20">
    <w:abstractNumId w:val="29"/>
  </w:num>
  <w:num w:numId="21">
    <w:abstractNumId w:val="18"/>
  </w:num>
  <w:num w:numId="22">
    <w:abstractNumId w:val="2"/>
  </w:num>
  <w:num w:numId="23">
    <w:abstractNumId w:val="16"/>
  </w:num>
  <w:num w:numId="24">
    <w:abstractNumId w:val="17"/>
  </w:num>
  <w:num w:numId="25">
    <w:abstractNumId w:val="20"/>
  </w:num>
  <w:num w:numId="26">
    <w:abstractNumId w:val="23"/>
  </w:num>
  <w:num w:numId="27">
    <w:abstractNumId w:val="6"/>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323D"/>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22594"/>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6585746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6d9479c393&amp;e=12757307a1" TargetMode="External"/><Relationship Id="rId18" Type="http://schemas.openxmlformats.org/officeDocument/2006/relationships/hyperlink" Target="https://psnc.us7.list-manage.com/track/click?u=86d41ab7fa4c7c2c5d7210782&amp;id=0719e3152f&amp;e=d3dc5e7fbd" TargetMode="External"/><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942b0a117b&amp;e=12757307a1" TargetMode="External"/><Relationship Id="rId17" Type="http://schemas.openxmlformats.org/officeDocument/2006/relationships/hyperlink" Target="https://psnc.us7.list-manage.com/track/click?u=86d41ab7fa4c7c2c5d7210782&amp;id=b671e78d7a&amp;e=d3dc5e7fb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snc.us7.list-manage.com/track/click?u=86d41ab7fa4c7c2c5d7210782&amp;id=8d0444583c&amp;e=12757307a1" TargetMode="External"/><Relationship Id="rId20" Type="http://schemas.openxmlformats.org/officeDocument/2006/relationships/hyperlink" Target="https://psnc.us7.list-manage.com/track/click?u=86d41ab7fa4c7c2c5d7210782&amp;id=9f085df2d1&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bf601d9a75&amp;e=12757307a1" TargetMode="External"/><Relationship Id="rId24" Type="http://schemas.openxmlformats.org/officeDocument/2006/relationships/hyperlink" Target="https://psnc.us7.list-manage.com/track/click?u=86d41ab7fa4c7c2c5d7210782&amp;id=b774bcfe37&amp;e=d3dc5e7fbd"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cf4537f9cb&amp;e=12757307a1"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psnc.us7.list-manage.com/track/click?u=86d41ab7fa4c7c2c5d7210782&amp;id=3954875b64&amp;e=12757307a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1de4fe5a2&amp;e=12757307a1" TargetMode="External"/><Relationship Id="rId14" Type="http://schemas.openxmlformats.org/officeDocument/2006/relationships/hyperlink" Target="https://psnc.us7.list-manage.com/track/click?u=86d41ab7fa4c7c2c5d7210782&amp;id=c04e7c4bd5&amp;e=12757307a1" TargetMode="External"/><Relationship Id="rId22" Type="http://schemas.openxmlformats.org/officeDocument/2006/relationships/hyperlink" Target="https://psnc.us7.list-manage.com/track/click?u=86d41ab7fa4c7c2c5d7210782&amp;id=3f47eea43b&amp;e=d3dc5e7fb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3288</Words>
  <Characters>18748</Characters>
  <Application>Microsoft Office Word</Application>
  <DocSecurity>2</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2021-06-04T22:23:00Z</dcterms:created>
  <dcterms:modified xsi:type="dcterms:W3CDTF">2021-06-04T22:23:00Z</dcterms:modified>
</cp:coreProperties>
</file>