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393C2D" w14:paraId="5209AE13" w14:textId="77777777" w:rsidTr="00393C2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393C2D" w14:paraId="049E0A7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393C2D" w14:paraId="3C84614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93C2D" w:rsidRPr="00393C2D" w14:paraId="606659A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5ED9015E" w14:textId="77777777">
                                <w:tc>
                                  <w:tcPr>
                                    <w:tcW w:w="9000" w:type="dxa"/>
                                    <w:hideMark/>
                                  </w:tcPr>
                                  <w:p w14:paraId="6964E603" w14:textId="77777777" w:rsidR="00393C2D" w:rsidRPr="00393C2D" w:rsidRDefault="00393C2D" w:rsidP="00393C2D">
                                    <w:pPr>
                                      <w:rPr>
                                        <w:rFonts w:asciiTheme="minorHAnsi" w:eastAsia="Times New Roman" w:hAnsiTheme="minorHAnsi" w:cstheme="minorHAnsi"/>
                                        <w:sz w:val="20"/>
                                        <w:szCs w:val="20"/>
                                      </w:rPr>
                                    </w:pPr>
                                  </w:p>
                                </w:tc>
                              </w:tr>
                            </w:tbl>
                            <w:p w14:paraId="46164BCA" w14:textId="77777777" w:rsidR="00393C2D" w:rsidRPr="00393C2D" w:rsidRDefault="00393C2D" w:rsidP="00393C2D">
                              <w:pPr>
                                <w:rPr>
                                  <w:rFonts w:asciiTheme="minorHAnsi" w:eastAsia="Times New Roman" w:hAnsiTheme="minorHAnsi" w:cstheme="minorHAnsi"/>
                                  <w:sz w:val="20"/>
                                  <w:szCs w:val="20"/>
                                </w:rPr>
                              </w:pPr>
                            </w:p>
                          </w:tc>
                        </w:tr>
                      </w:tbl>
                      <w:p w14:paraId="518A2A44" w14:textId="77777777" w:rsidR="00393C2D" w:rsidRPr="00393C2D" w:rsidRDefault="00393C2D" w:rsidP="00393C2D">
                        <w:pPr>
                          <w:rPr>
                            <w:rFonts w:asciiTheme="minorHAnsi" w:eastAsia="Times New Roman" w:hAnsiTheme="minorHAnsi" w:cstheme="minorHAnsi"/>
                            <w:sz w:val="20"/>
                            <w:szCs w:val="20"/>
                          </w:rPr>
                        </w:pPr>
                      </w:p>
                    </w:tc>
                  </w:tr>
                  <w:tr w:rsidR="00393C2D" w14:paraId="61E6A13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393C2D" w:rsidRPr="00393C2D" w14:paraId="3A377C3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393C2D" w:rsidRPr="00393C2D" w14:paraId="64DF758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393C2D" w:rsidRPr="00393C2D" w14:paraId="2B1CD8BA" w14:textId="77777777">
                                      <w:tc>
                                        <w:tcPr>
                                          <w:tcW w:w="0" w:type="auto"/>
                                          <w:hideMark/>
                                        </w:tcPr>
                                        <w:p w14:paraId="3D957E58" w14:textId="327560DF"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rPr>
                                            <w:drawing>
                                              <wp:inline distT="0" distB="0" distL="0" distR="0" wp14:anchorId="0B8F1859" wp14:editId="071B0401">
                                                <wp:extent cx="2514600" cy="1409700"/>
                                                <wp:effectExtent l="0" t="0" r="0" b="0"/>
                                                <wp:docPr id="6020740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393C2D" w:rsidRPr="00393C2D" w14:paraId="342D4AC6" w14:textId="77777777">
                                      <w:tc>
                                        <w:tcPr>
                                          <w:tcW w:w="0" w:type="auto"/>
                                          <w:hideMark/>
                                        </w:tcPr>
                                        <w:p w14:paraId="0CB31A7C" w14:textId="77777777" w:rsidR="00393C2D" w:rsidRPr="00393C2D" w:rsidRDefault="00393C2D" w:rsidP="00393C2D">
                                          <w:pPr>
                                            <w:pStyle w:val="Heading1"/>
                                            <w:spacing w:line="240" w:lineRule="auto"/>
                                            <w:jc w:val="right"/>
                                            <w:rPr>
                                              <w:rFonts w:asciiTheme="minorHAnsi" w:eastAsia="Times New Roman" w:hAnsiTheme="minorHAnsi" w:cstheme="minorHAnsi"/>
                                              <w:color w:val="auto"/>
                                            </w:rPr>
                                          </w:pPr>
                                          <w:r w:rsidRPr="00393C2D">
                                            <w:rPr>
                                              <w:rFonts w:asciiTheme="minorHAnsi" w:eastAsia="Times New Roman" w:hAnsiTheme="minorHAnsi" w:cstheme="minorHAnsi"/>
                                              <w:color w:val="auto"/>
                                            </w:rPr>
                                            <w:br/>
                                            <w:t>Newsletter</w:t>
                                          </w:r>
                                        </w:p>
                                        <w:p w14:paraId="4E0BC264" w14:textId="77777777" w:rsidR="00393C2D" w:rsidRPr="00393C2D" w:rsidRDefault="00393C2D" w:rsidP="00393C2D">
                                          <w:pPr>
                                            <w:jc w:val="right"/>
                                            <w:rPr>
                                              <w:rFonts w:asciiTheme="minorHAnsi" w:hAnsiTheme="minorHAnsi" w:cstheme="minorHAnsi"/>
                                              <w:sz w:val="24"/>
                                              <w:szCs w:val="24"/>
                                            </w:rPr>
                                          </w:pPr>
                                          <w:r w:rsidRPr="00393C2D">
                                            <w:rPr>
                                              <w:rFonts w:asciiTheme="minorHAnsi" w:hAnsiTheme="minorHAnsi" w:cstheme="minorHAnsi"/>
                                              <w:sz w:val="24"/>
                                              <w:szCs w:val="24"/>
                                            </w:rPr>
                                            <w:t>20th October 2023</w:t>
                                          </w:r>
                                        </w:p>
                                      </w:tc>
                                    </w:tr>
                                  </w:tbl>
                                  <w:p w14:paraId="489A5C9B" w14:textId="77777777" w:rsidR="00393C2D" w:rsidRPr="00393C2D" w:rsidRDefault="00393C2D" w:rsidP="00393C2D">
                                    <w:pPr>
                                      <w:rPr>
                                        <w:rFonts w:asciiTheme="minorHAnsi" w:eastAsia="Times New Roman" w:hAnsiTheme="minorHAnsi" w:cstheme="minorHAnsi"/>
                                        <w:sz w:val="20"/>
                                        <w:szCs w:val="20"/>
                                      </w:rPr>
                                    </w:pPr>
                                  </w:p>
                                </w:tc>
                              </w:tr>
                            </w:tbl>
                            <w:p w14:paraId="6BABD5D7" w14:textId="77777777" w:rsidR="00393C2D" w:rsidRPr="00393C2D" w:rsidRDefault="00393C2D" w:rsidP="00393C2D">
                              <w:pPr>
                                <w:rPr>
                                  <w:rFonts w:asciiTheme="minorHAnsi" w:eastAsia="Times New Roman" w:hAnsiTheme="minorHAnsi" w:cstheme="minorHAnsi"/>
                                  <w:sz w:val="20"/>
                                  <w:szCs w:val="20"/>
                                </w:rPr>
                              </w:pPr>
                            </w:p>
                          </w:tc>
                        </w:tr>
                      </w:tbl>
                      <w:p w14:paraId="7DA5EF9F" w14:textId="77777777" w:rsidR="00393C2D" w:rsidRPr="00393C2D" w:rsidRDefault="00393C2D" w:rsidP="00393C2D">
                        <w:pPr>
                          <w:rPr>
                            <w:rFonts w:asciiTheme="minorHAnsi" w:eastAsia="Times New Roman" w:hAnsiTheme="minorHAnsi" w:cstheme="minorHAnsi"/>
                            <w:sz w:val="20"/>
                            <w:szCs w:val="20"/>
                          </w:rPr>
                        </w:pPr>
                      </w:p>
                    </w:tc>
                  </w:tr>
                  <w:tr w:rsidR="00393C2D" w14:paraId="546FF37A"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93C2D" w:rsidRPr="00393C2D" w14:paraId="6567D85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93C2D" w:rsidRPr="00393C2D" w14:paraId="3752E5F8" w14:textId="77777777">
                                <w:tc>
                                  <w:tcPr>
                                    <w:tcW w:w="0" w:type="auto"/>
                                    <w:tcMar>
                                      <w:top w:w="0" w:type="dxa"/>
                                      <w:left w:w="135" w:type="dxa"/>
                                      <w:bottom w:w="0" w:type="dxa"/>
                                      <w:right w:w="135" w:type="dxa"/>
                                    </w:tcMar>
                                    <w:hideMark/>
                                  </w:tcPr>
                                  <w:p w14:paraId="67C2CD82" w14:textId="57E44DEE"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rPr>
                                      <w:drawing>
                                        <wp:inline distT="0" distB="0" distL="0" distR="0" wp14:anchorId="0BA5B5F9" wp14:editId="1487C377">
                                          <wp:extent cx="5372100" cy="333375"/>
                                          <wp:effectExtent l="0" t="0" r="0" b="9525"/>
                                          <wp:docPr id="9312147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024D2A99"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7C2E7CC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2FDEFC99"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93C2D" w:rsidRPr="00393C2D" w14:paraId="7FC70E31" w14:textId="77777777">
                                      <w:tc>
                                        <w:tcPr>
                                          <w:tcW w:w="0" w:type="auto"/>
                                          <w:tcMar>
                                            <w:top w:w="0" w:type="dxa"/>
                                            <w:left w:w="270" w:type="dxa"/>
                                            <w:bottom w:w="135" w:type="dxa"/>
                                            <w:right w:w="270" w:type="dxa"/>
                                          </w:tcMar>
                                          <w:hideMark/>
                                        </w:tcPr>
                                        <w:p w14:paraId="40E3D74A" w14:textId="77777777" w:rsidR="00393C2D" w:rsidRPr="00393C2D" w:rsidRDefault="00393C2D" w:rsidP="00393C2D">
                                          <w:pPr>
                                            <w:jc w:val="both"/>
                                            <w:rPr>
                                              <w:rFonts w:asciiTheme="minorHAnsi" w:eastAsia="Times New Roman" w:hAnsiTheme="minorHAnsi" w:cstheme="minorHAnsi"/>
                                              <w:sz w:val="15"/>
                                              <w:szCs w:val="15"/>
                                            </w:rPr>
                                          </w:pPr>
                                          <w:r w:rsidRPr="00393C2D">
                                            <w:rPr>
                                              <w:rStyle w:val="Strong"/>
                                              <w:rFonts w:asciiTheme="minorHAnsi" w:eastAsia="Times New Roman" w:hAnsiTheme="minorHAnsi" w:cstheme="minorHAnsi"/>
                                              <w:sz w:val="20"/>
                                              <w:szCs w:val="20"/>
                                            </w:rPr>
                                            <w:t xml:space="preserve">This newsletter - sent on Mondays, </w:t>
                                          </w:r>
                                          <w:proofErr w:type="gramStart"/>
                                          <w:r w:rsidRPr="00393C2D">
                                            <w:rPr>
                                              <w:rStyle w:val="Strong"/>
                                              <w:rFonts w:asciiTheme="minorHAnsi" w:eastAsia="Times New Roman" w:hAnsiTheme="minorHAnsi" w:cstheme="minorHAnsi"/>
                                              <w:sz w:val="20"/>
                                              <w:szCs w:val="20"/>
                                            </w:rPr>
                                            <w:t>Wednesdays</w:t>
                                          </w:r>
                                          <w:proofErr w:type="gramEnd"/>
                                          <w:r w:rsidRPr="00393C2D">
                                            <w:rPr>
                                              <w:rStyle w:val="Strong"/>
                                              <w:rFonts w:asciiTheme="minorHAnsi" w:eastAsia="Times New Roman" w:hAnsiTheme="minorHAnsi" w:cstheme="minorHAnsi"/>
                                              <w:sz w:val="20"/>
                                              <w:szCs w:val="20"/>
                                            </w:rPr>
                                            <w:t xml:space="preserve"> and Fridays - contains important information and resources to support community pharmacies across England.</w:t>
                                          </w:r>
                                        </w:p>
                                      </w:tc>
                                    </w:tr>
                                  </w:tbl>
                                  <w:p w14:paraId="1278659D" w14:textId="77777777" w:rsidR="00393C2D" w:rsidRPr="00393C2D" w:rsidRDefault="00393C2D" w:rsidP="00393C2D">
                                    <w:pPr>
                                      <w:rPr>
                                        <w:rFonts w:asciiTheme="minorHAnsi" w:eastAsia="Times New Roman" w:hAnsiTheme="minorHAnsi" w:cstheme="minorHAnsi"/>
                                        <w:sz w:val="20"/>
                                        <w:szCs w:val="20"/>
                                      </w:rPr>
                                    </w:pPr>
                                  </w:p>
                                </w:tc>
                              </w:tr>
                            </w:tbl>
                            <w:p w14:paraId="188D34C7"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285CEE9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34CDC7F4" w14:textId="77777777">
                                <w:tc>
                                  <w:tcPr>
                                    <w:tcW w:w="0" w:type="auto"/>
                                    <w:tcBorders>
                                      <w:top w:val="single" w:sz="12" w:space="0" w:color="106B62"/>
                                      <w:left w:val="nil"/>
                                      <w:bottom w:val="nil"/>
                                      <w:right w:val="nil"/>
                                    </w:tcBorders>
                                    <w:vAlign w:val="center"/>
                                    <w:hideMark/>
                                  </w:tcPr>
                                  <w:p w14:paraId="473419C7" w14:textId="77777777" w:rsidR="00393C2D" w:rsidRPr="00393C2D" w:rsidRDefault="00393C2D" w:rsidP="00393C2D">
                                    <w:pPr>
                                      <w:rPr>
                                        <w:rFonts w:asciiTheme="minorHAnsi" w:eastAsia="Times New Roman" w:hAnsiTheme="minorHAnsi" w:cstheme="minorHAnsi"/>
                                      </w:rPr>
                                    </w:pPr>
                                  </w:p>
                                </w:tc>
                              </w:tr>
                            </w:tbl>
                            <w:p w14:paraId="557C9B41"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185981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5EFCFB3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93C2D" w:rsidRPr="00393C2D" w14:paraId="7D2281F7" w14:textId="77777777">
                                      <w:tc>
                                        <w:tcPr>
                                          <w:tcW w:w="0" w:type="auto"/>
                                          <w:tcMar>
                                            <w:top w:w="0" w:type="dxa"/>
                                            <w:left w:w="270" w:type="dxa"/>
                                            <w:bottom w:w="135" w:type="dxa"/>
                                            <w:right w:w="270" w:type="dxa"/>
                                          </w:tcMar>
                                          <w:hideMark/>
                                        </w:tcPr>
                                        <w:p w14:paraId="45703809" w14:textId="77777777" w:rsidR="00393C2D" w:rsidRPr="00393C2D" w:rsidRDefault="00393C2D" w:rsidP="00393C2D">
                                          <w:pPr>
                                            <w:pStyle w:val="Heading1"/>
                                            <w:spacing w:line="240" w:lineRule="auto"/>
                                            <w:rPr>
                                              <w:rFonts w:asciiTheme="minorHAnsi" w:eastAsia="Times New Roman" w:hAnsiTheme="minorHAnsi" w:cstheme="minorHAnsi"/>
                                            </w:rPr>
                                          </w:pPr>
                                          <w:r w:rsidRPr="00393C2D">
                                            <w:rPr>
                                              <w:rFonts w:asciiTheme="minorHAnsi" w:eastAsia="Times New Roman" w:hAnsiTheme="minorHAnsi" w:cstheme="minorHAnsi"/>
                                              <w:color w:val="auto"/>
                                            </w:rPr>
                                            <w:t xml:space="preserve">In this update: Our CEO's funding update at the Pharmacy Show and LPC Conference; PRWeek Awards; CPAF screening questionnaire; Extended SSP for </w:t>
                                          </w:r>
                                          <w:proofErr w:type="spellStart"/>
                                          <w:r w:rsidRPr="00393C2D">
                                            <w:rPr>
                                              <w:rFonts w:asciiTheme="minorHAnsi" w:eastAsia="Times New Roman" w:hAnsiTheme="minorHAnsi" w:cstheme="minorHAnsi"/>
                                              <w:color w:val="auto"/>
                                            </w:rPr>
                                            <w:t>Jext</w:t>
                                          </w:r>
                                          <w:proofErr w:type="spellEnd"/>
                                          <w:r w:rsidRPr="00393C2D">
                                            <w:rPr>
                                              <w:rFonts w:asciiTheme="minorHAnsi" w:eastAsia="Times New Roman" w:hAnsiTheme="minorHAnsi" w:cstheme="minorHAnsi"/>
                                              <w:color w:val="auto"/>
                                            </w:rPr>
                                            <w:t>®.</w:t>
                                          </w:r>
                                        </w:p>
                                      </w:tc>
                                    </w:tr>
                                  </w:tbl>
                                  <w:p w14:paraId="2FE0D29F" w14:textId="77777777" w:rsidR="00393C2D" w:rsidRPr="00393C2D" w:rsidRDefault="00393C2D" w:rsidP="00393C2D">
                                    <w:pPr>
                                      <w:rPr>
                                        <w:rFonts w:asciiTheme="minorHAnsi" w:eastAsia="Times New Roman" w:hAnsiTheme="minorHAnsi" w:cstheme="minorHAnsi"/>
                                        <w:sz w:val="20"/>
                                        <w:szCs w:val="20"/>
                                      </w:rPr>
                                    </w:pPr>
                                  </w:p>
                                </w:tc>
                              </w:tr>
                            </w:tbl>
                            <w:p w14:paraId="2A3D9A69"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3F096F5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0B3AD216" w14:textId="77777777">
                                <w:tc>
                                  <w:tcPr>
                                    <w:tcW w:w="0" w:type="auto"/>
                                    <w:tcBorders>
                                      <w:top w:val="single" w:sz="12" w:space="0" w:color="106B62"/>
                                      <w:left w:val="nil"/>
                                      <w:bottom w:val="nil"/>
                                      <w:right w:val="nil"/>
                                    </w:tcBorders>
                                    <w:vAlign w:val="center"/>
                                    <w:hideMark/>
                                  </w:tcPr>
                                  <w:p w14:paraId="62E1CB22" w14:textId="77777777" w:rsidR="00393C2D" w:rsidRPr="00393C2D" w:rsidRDefault="00393C2D" w:rsidP="00393C2D">
                                    <w:pPr>
                                      <w:rPr>
                                        <w:rFonts w:asciiTheme="minorHAnsi" w:eastAsia="Times New Roman" w:hAnsiTheme="minorHAnsi" w:cstheme="minorHAnsi"/>
                                      </w:rPr>
                                    </w:pPr>
                                  </w:p>
                                </w:tc>
                              </w:tr>
                            </w:tbl>
                            <w:p w14:paraId="6A9A5DB2"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6BC2964E"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56"/>
                              </w:tblGrid>
                              <w:tr w:rsidR="00393C2D" w:rsidRPr="00393C2D" w14:paraId="647CB74B" w14:textId="77777777">
                                <w:tc>
                                  <w:tcPr>
                                    <w:tcW w:w="0" w:type="auto"/>
                                    <w:tcMar>
                                      <w:top w:w="0" w:type="dxa"/>
                                      <w:left w:w="135" w:type="dxa"/>
                                      <w:bottom w:w="135" w:type="dxa"/>
                                      <w:right w:w="135" w:type="dxa"/>
                                    </w:tcMar>
                                    <w:hideMark/>
                                  </w:tcPr>
                                  <w:p w14:paraId="1CFB01B1" w14:textId="1BE42A30"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color w:val="0000FF"/>
                                      </w:rPr>
                                      <w:drawing>
                                        <wp:inline distT="0" distB="0" distL="0" distR="0" wp14:anchorId="6F42C84D" wp14:editId="34C2140B">
                                          <wp:extent cx="5372100" cy="1485900"/>
                                          <wp:effectExtent l="0" t="0" r="0" b="0"/>
                                          <wp:docPr id="1515338949" name="Picture 8">
                                            <a:hlinkClick xmlns:a="http://schemas.openxmlformats.org/drawingml/2006/main" r:id="rId8"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5372100" cy="1485900"/>
                                                  </a:xfrm>
                                                  <a:prstGeom prst="rect">
                                                    <a:avLst/>
                                                  </a:prstGeom>
                                                  <a:noFill/>
                                                  <a:ln>
                                                    <a:noFill/>
                                                  </a:ln>
                                                </pic:spPr>
                                              </pic:pic>
                                            </a:graphicData>
                                          </a:graphic>
                                        </wp:inline>
                                      </w:drawing>
                                    </w:r>
                                  </w:p>
                                </w:tc>
                              </w:tr>
                              <w:tr w:rsidR="00393C2D" w:rsidRPr="00393C2D" w14:paraId="0BD05EAC" w14:textId="77777777">
                                <w:tc>
                                  <w:tcPr>
                                    <w:tcW w:w="8460" w:type="dxa"/>
                                    <w:tcMar>
                                      <w:top w:w="0" w:type="dxa"/>
                                      <w:left w:w="135" w:type="dxa"/>
                                      <w:bottom w:w="0" w:type="dxa"/>
                                      <w:right w:w="135" w:type="dxa"/>
                                    </w:tcMar>
                                    <w:hideMark/>
                                  </w:tcPr>
                                  <w:p w14:paraId="1F90A9D7" w14:textId="77777777" w:rsidR="00393C2D" w:rsidRPr="00393C2D" w:rsidRDefault="00393C2D" w:rsidP="00393C2D">
                                    <w:pPr>
                                      <w:rPr>
                                        <w:rFonts w:asciiTheme="minorHAnsi" w:eastAsia="Times New Roman" w:hAnsiTheme="minorHAnsi" w:cstheme="minorHAnsi"/>
                                        <w:color w:val="106B62"/>
                                        <w:sz w:val="24"/>
                                        <w:szCs w:val="24"/>
                                      </w:rPr>
                                    </w:pPr>
                                    <w:r w:rsidRPr="00393C2D">
                                      <w:rPr>
                                        <w:rStyle w:val="Strong"/>
                                        <w:rFonts w:asciiTheme="minorHAnsi" w:eastAsia="Times New Roman" w:hAnsiTheme="minorHAnsi" w:cstheme="minorHAnsi"/>
                                        <w:sz w:val="24"/>
                                        <w:szCs w:val="24"/>
                                        <w:u w:val="single"/>
                                      </w:rPr>
                                      <w:t>Pharmacy Show</w:t>
                                    </w:r>
                                    <w:r w:rsidRPr="00393C2D">
                                      <w:rPr>
                                        <w:rFonts w:asciiTheme="minorHAnsi" w:eastAsia="Times New Roman" w:hAnsiTheme="minorHAnsi" w:cstheme="minorHAnsi"/>
                                        <w:sz w:val="24"/>
                                        <w:szCs w:val="24"/>
                                      </w:rPr>
                                      <w:br/>
                                      <w:t>Our CEO, Janet Morrison gave an update at this week’s Pharmacy Show while other members of the team engaged with visitors to our exhibition stand. </w:t>
                                    </w:r>
                                    <w:r w:rsidRPr="00393C2D">
                                      <w:rPr>
                                        <w:rFonts w:asciiTheme="minorHAnsi" w:eastAsia="Times New Roman" w:hAnsiTheme="minorHAnsi" w:cstheme="minorHAnsi"/>
                                        <w:sz w:val="24"/>
                                        <w:szCs w:val="24"/>
                                      </w:rPr>
                                      <w:br/>
                                    </w:r>
                                    <w:r w:rsidRPr="00393C2D">
                                      <w:rPr>
                                        <w:rFonts w:asciiTheme="minorHAnsi" w:eastAsia="Times New Roman" w:hAnsiTheme="minorHAnsi" w:cstheme="minorHAnsi"/>
                                        <w:sz w:val="24"/>
                                        <w:szCs w:val="24"/>
                                      </w:rPr>
                                      <w:br/>
                                      <w:t>During Janet's Q&amp;A session, she addressed pressing issues such as the complex negotiations around the £645m Government investment for pharmacies and the current pressures faced by pharmacy owners. Janet talked about her recent attendance at both the </w:t>
                                    </w:r>
                                    <w:hyperlink r:id="rId11" w:tgtFrame="_blank" w:history="1">
                                      <w:r w:rsidRPr="00393C2D">
                                        <w:rPr>
                                          <w:rStyle w:val="Strong"/>
                                          <w:rFonts w:asciiTheme="minorHAnsi" w:eastAsia="Times New Roman" w:hAnsiTheme="minorHAnsi" w:cstheme="minorHAnsi"/>
                                          <w:color w:val="C600B5"/>
                                          <w:sz w:val="24"/>
                                          <w:szCs w:val="24"/>
                                          <w:u w:val="single"/>
                                        </w:rPr>
                                        <w:t>Conservative</w:t>
                                      </w:r>
                                    </w:hyperlink>
                                    <w:r w:rsidRPr="00393C2D">
                                      <w:rPr>
                                        <w:rFonts w:asciiTheme="minorHAnsi" w:eastAsia="Times New Roman" w:hAnsiTheme="minorHAnsi" w:cstheme="minorHAnsi"/>
                                        <w:color w:val="106B62"/>
                                        <w:sz w:val="24"/>
                                        <w:szCs w:val="24"/>
                                      </w:rPr>
                                      <w:t> </w:t>
                                    </w:r>
                                    <w:r w:rsidRPr="00393C2D">
                                      <w:rPr>
                                        <w:rFonts w:asciiTheme="minorHAnsi" w:eastAsia="Times New Roman" w:hAnsiTheme="minorHAnsi" w:cstheme="minorHAnsi"/>
                                        <w:sz w:val="24"/>
                                        <w:szCs w:val="24"/>
                                      </w:rPr>
                                      <w:t>and</w:t>
                                    </w:r>
                                    <w:r w:rsidRPr="00393C2D">
                                      <w:rPr>
                                        <w:rFonts w:asciiTheme="minorHAnsi" w:eastAsia="Times New Roman" w:hAnsiTheme="minorHAnsi" w:cstheme="minorHAnsi"/>
                                        <w:color w:val="106B62"/>
                                        <w:sz w:val="24"/>
                                        <w:szCs w:val="24"/>
                                      </w:rPr>
                                      <w:t> </w:t>
                                    </w:r>
                                    <w:hyperlink r:id="rId12" w:tgtFrame="_blank" w:history="1">
                                      <w:r w:rsidRPr="00393C2D">
                                        <w:rPr>
                                          <w:rStyle w:val="Strong"/>
                                          <w:rFonts w:asciiTheme="minorHAnsi" w:eastAsia="Times New Roman" w:hAnsiTheme="minorHAnsi" w:cstheme="minorHAnsi"/>
                                          <w:color w:val="C600B5"/>
                                          <w:sz w:val="24"/>
                                          <w:szCs w:val="24"/>
                                          <w:u w:val="single"/>
                                        </w:rPr>
                                        <w:t>Labour</w:t>
                                      </w:r>
                                    </w:hyperlink>
                                    <w:r w:rsidRPr="00393C2D">
                                      <w:rPr>
                                        <w:rFonts w:asciiTheme="minorHAnsi" w:eastAsia="Times New Roman" w:hAnsiTheme="minorHAnsi" w:cstheme="minorHAnsi"/>
                                        <w:color w:val="106B62"/>
                                        <w:sz w:val="24"/>
                                        <w:szCs w:val="24"/>
                                      </w:rPr>
                                      <w:t> </w:t>
                                    </w:r>
                                    <w:r w:rsidRPr="00393C2D">
                                      <w:rPr>
                                        <w:rFonts w:asciiTheme="minorHAnsi" w:eastAsia="Times New Roman" w:hAnsiTheme="minorHAnsi" w:cstheme="minorHAnsi"/>
                                        <w:sz w:val="24"/>
                                        <w:szCs w:val="24"/>
                                      </w:rPr>
                                      <w:t>party conferences, saying she is using every opportunity to alert Ministers to the fact that they are now in an emergency situation, and referenced the value of the Vision for Community Pharmacy as a political influencing tool.</w:t>
                                    </w:r>
                                    <w:r w:rsidRPr="00393C2D">
                                      <w:rPr>
                                        <w:rFonts w:asciiTheme="minorHAnsi" w:eastAsia="Times New Roman" w:hAnsiTheme="minorHAnsi" w:cstheme="minorHAnsi"/>
                                        <w:sz w:val="24"/>
                                        <w:szCs w:val="24"/>
                                      </w:rPr>
                                      <w:br/>
                                    </w:r>
                                    <w:r w:rsidRPr="00393C2D">
                                      <w:rPr>
                                        <w:rFonts w:asciiTheme="minorHAnsi" w:eastAsia="Times New Roman" w:hAnsiTheme="minorHAnsi" w:cstheme="minorHAnsi"/>
                                        <w:sz w:val="24"/>
                                        <w:szCs w:val="24"/>
                                      </w:rPr>
                                      <w:br/>
                                    </w:r>
                                    <w:r w:rsidRPr="00393C2D">
                                      <w:rPr>
                                        <w:rStyle w:val="Strong"/>
                                        <w:rFonts w:asciiTheme="minorHAnsi" w:eastAsia="Times New Roman" w:hAnsiTheme="minorHAnsi" w:cstheme="minorHAnsi"/>
                                        <w:sz w:val="24"/>
                                        <w:szCs w:val="24"/>
                                        <w:u w:val="single"/>
                                      </w:rPr>
                                      <w:t>LPC Conference</w:t>
                                    </w:r>
                                    <w:r w:rsidRPr="00393C2D">
                                      <w:rPr>
                                        <w:rFonts w:asciiTheme="minorHAnsi" w:eastAsia="Times New Roman" w:hAnsiTheme="minorHAnsi" w:cstheme="minorHAnsi"/>
                                        <w:color w:val="106B62"/>
                                        <w:sz w:val="24"/>
                                        <w:szCs w:val="24"/>
                                      </w:rPr>
                                      <w:br/>
                                    </w:r>
                                    <w:r w:rsidRPr="00393C2D">
                                      <w:rPr>
                                        <w:rFonts w:asciiTheme="minorHAnsi" w:eastAsia="Times New Roman" w:hAnsiTheme="minorHAnsi" w:cstheme="minorHAnsi"/>
                                        <w:sz w:val="24"/>
                                        <w:szCs w:val="24"/>
                                      </w:rPr>
                                      <w:lastRenderedPageBreak/>
                                      <w:t xml:space="preserve">In addition to the Pharmacy Show, we also held our annual conference for LPC representatives. This conference provided an opportunity for discussions on key issues, updates on negotiations, and </w:t>
                                    </w:r>
                                    <w:proofErr w:type="gramStart"/>
                                    <w:r w:rsidRPr="00393C2D">
                                      <w:rPr>
                                        <w:rFonts w:asciiTheme="minorHAnsi" w:eastAsia="Times New Roman" w:hAnsiTheme="minorHAnsi" w:cstheme="minorHAnsi"/>
                                        <w:sz w:val="24"/>
                                        <w:szCs w:val="24"/>
                                      </w:rPr>
                                      <w:t>future plans</w:t>
                                    </w:r>
                                    <w:proofErr w:type="gramEnd"/>
                                    <w:r w:rsidRPr="00393C2D">
                                      <w:rPr>
                                        <w:rFonts w:asciiTheme="minorHAnsi" w:eastAsia="Times New Roman" w:hAnsiTheme="minorHAnsi" w:cstheme="minorHAnsi"/>
                                        <w:sz w:val="24"/>
                                        <w:szCs w:val="24"/>
                                      </w:rPr>
                                      <w:t>. Topics discussed included ICS in local commissioning, the Vision for Community Pharmacy, and governance improvements.</w:t>
                                    </w:r>
                                  </w:p>
                                </w:tc>
                              </w:tr>
                            </w:tbl>
                            <w:p w14:paraId="53CC9D7D"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61E7C22C" w14:textId="77777777">
                          <w:tc>
                            <w:tcPr>
                              <w:tcW w:w="0" w:type="auto"/>
                              <w:tcMar>
                                <w:top w:w="0" w:type="dxa"/>
                                <w:left w:w="270" w:type="dxa"/>
                                <w:bottom w:w="270" w:type="dxa"/>
                                <w:right w:w="270" w:type="dxa"/>
                              </w:tcMar>
                              <w:hideMark/>
                            </w:tcPr>
                            <w:tbl>
                              <w:tblPr>
                                <w:tblW w:w="5000" w:type="pct"/>
                                <w:jc w:val="center"/>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8170"/>
                              </w:tblGrid>
                              <w:tr w:rsidR="00393C2D" w:rsidRPr="00393C2D" w14:paraId="0DC31D5C" w14:textId="77777777">
                                <w:trPr>
                                  <w:jc w:val="center"/>
                                </w:trPr>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491034B7" w14:textId="77777777" w:rsidR="00393C2D" w:rsidRPr="00393C2D" w:rsidRDefault="00393C2D" w:rsidP="00393C2D">
                                    <w:pPr>
                                      <w:jc w:val="center"/>
                                      <w:rPr>
                                        <w:rFonts w:asciiTheme="minorHAnsi" w:eastAsia="Times New Roman" w:hAnsiTheme="minorHAnsi" w:cstheme="minorHAnsi"/>
                                        <w:sz w:val="24"/>
                                        <w:szCs w:val="24"/>
                                      </w:rPr>
                                    </w:pPr>
                                    <w:hyperlink r:id="rId13" w:tgtFrame="_blank" w:tooltip="Read more" w:history="1">
                                      <w:r w:rsidRPr="00393C2D">
                                        <w:rPr>
                                          <w:rStyle w:val="Hyperlink"/>
                                          <w:rFonts w:asciiTheme="minorHAnsi" w:eastAsia="Times New Roman" w:hAnsiTheme="minorHAnsi" w:cstheme="minorHAnsi"/>
                                          <w:b/>
                                          <w:bCs/>
                                          <w:color w:val="CB00BA"/>
                                          <w:sz w:val="24"/>
                                          <w:szCs w:val="24"/>
                                        </w:rPr>
                                        <w:t>Read more</w:t>
                                      </w:r>
                                    </w:hyperlink>
                                    <w:r w:rsidRPr="00393C2D">
                                      <w:rPr>
                                        <w:rFonts w:asciiTheme="minorHAnsi" w:eastAsia="Times New Roman" w:hAnsiTheme="minorHAnsi" w:cstheme="minorHAnsi"/>
                                        <w:sz w:val="24"/>
                                        <w:szCs w:val="24"/>
                                      </w:rPr>
                                      <w:t xml:space="preserve"> </w:t>
                                    </w:r>
                                  </w:p>
                                </w:tc>
                              </w:tr>
                            </w:tbl>
                            <w:p w14:paraId="114A13D6" w14:textId="77777777" w:rsidR="00393C2D" w:rsidRPr="00393C2D" w:rsidRDefault="00393C2D" w:rsidP="00393C2D">
                              <w:pPr>
                                <w:jc w:val="center"/>
                                <w:rPr>
                                  <w:rFonts w:asciiTheme="minorHAnsi" w:eastAsia="Times New Roman" w:hAnsiTheme="minorHAnsi" w:cstheme="minorHAnsi"/>
                                  <w:sz w:val="20"/>
                                  <w:szCs w:val="20"/>
                                </w:rPr>
                              </w:pPr>
                            </w:p>
                          </w:tc>
                        </w:tr>
                        <w:tr w:rsidR="00393C2D" w:rsidRPr="00393C2D" w14:paraId="466A186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16BF241B" w14:textId="77777777">
                                <w:tc>
                                  <w:tcPr>
                                    <w:tcW w:w="0" w:type="auto"/>
                                    <w:tcBorders>
                                      <w:top w:val="single" w:sz="12" w:space="0" w:color="106B62"/>
                                      <w:left w:val="nil"/>
                                      <w:bottom w:val="nil"/>
                                      <w:right w:val="nil"/>
                                    </w:tcBorders>
                                    <w:vAlign w:val="center"/>
                                    <w:hideMark/>
                                  </w:tcPr>
                                  <w:p w14:paraId="0B3F4ECF" w14:textId="77777777" w:rsidR="00393C2D" w:rsidRPr="00393C2D" w:rsidRDefault="00393C2D" w:rsidP="00393C2D">
                                    <w:pPr>
                                      <w:rPr>
                                        <w:rFonts w:asciiTheme="minorHAnsi" w:eastAsia="Times New Roman" w:hAnsiTheme="minorHAnsi" w:cstheme="minorHAnsi"/>
                                      </w:rPr>
                                    </w:pPr>
                                  </w:p>
                                </w:tc>
                              </w:tr>
                            </w:tbl>
                            <w:p w14:paraId="3DD8EF88"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44DBC1B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016A5077"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93C2D" w:rsidRPr="00393C2D" w14:paraId="38CF019C" w14:textId="77777777">
                                      <w:tc>
                                        <w:tcPr>
                                          <w:tcW w:w="0" w:type="auto"/>
                                          <w:tcMar>
                                            <w:top w:w="0" w:type="dxa"/>
                                            <w:left w:w="270" w:type="dxa"/>
                                            <w:bottom w:w="135" w:type="dxa"/>
                                            <w:right w:w="270" w:type="dxa"/>
                                          </w:tcMar>
                                          <w:hideMark/>
                                        </w:tcPr>
                                        <w:p w14:paraId="5D078078" w14:textId="77777777" w:rsidR="00393C2D" w:rsidRPr="00393C2D" w:rsidRDefault="00393C2D" w:rsidP="00393C2D">
                                          <w:pPr>
                                            <w:pStyle w:val="Heading2"/>
                                            <w:spacing w:line="240" w:lineRule="auto"/>
                                            <w:rPr>
                                              <w:rFonts w:asciiTheme="minorHAnsi" w:eastAsia="Times New Roman" w:hAnsiTheme="minorHAnsi" w:cstheme="minorHAnsi"/>
                                              <w:color w:val="auto"/>
                                            </w:rPr>
                                          </w:pPr>
                                          <w:r w:rsidRPr="00393C2D">
                                            <w:rPr>
                                              <w:rFonts w:asciiTheme="minorHAnsi" w:eastAsia="Times New Roman" w:hAnsiTheme="minorHAnsi" w:cstheme="minorHAnsi"/>
                                              <w:color w:val="auto"/>
                                            </w:rPr>
                                            <w:t>Community pharmacy campaign highly commended at public affairs awards</w:t>
                                          </w:r>
                                        </w:p>
                                        <w:p w14:paraId="03D8567C" w14:textId="77777777" w:rsidR="00393C2D" w:rsidRPr="00393C2D" w:rsidRDefault="00393C2D" w:rsidP="00393C2D">
                                          <w:pPr>
                                            <w:rPr>
                                              <w:rFonts w:asciiTheme="minorHAnsi" w:eastAsia="Times New Roman" w:hAnsiTheme="minorHAnsi" w:cstheme="minorHAnsi"/>
                                              <w:color w:val="106B62"/>
                                              <w:sz w:val="24"/>
                                              <w:szCs w:val="24"/>
                                            </w:rPr>
                                          </w:pPr>
                                          <w:r w:rsidRPr="00393C2D">
                                            <w:rPr>
                                              <w:rFonts w:asciiTheme="minorHAnsi" w:eastAsia="Times New Roman" w:hAnsiTheme="minorHAnsi" w:cstheme="minorHAnsi"/>
                                              <w:sz w:val="24"/>
                                              <w:szCs w:val="24"/>
                                            </w:rPr>
                                            <w:br/>
                                            <w:t>At the PRWeek 2023 awards, the public affairs agency Luther Pendragon were </w:t>
                                          </w:r>
                                          <w:hyperlink r:id="rId14" w:history="1">
                                            <w:r w:rsidRPr="00393C2D">
                                              <w:rPr>
                                                <w:rStyle w:val="Hyperlink"/>
                                                <w:rFonts w:asciiTheme="minorHAnsi" w:eastAsia="Times New Roman" w:hAnsiTheme="minorHAnsi" w:cstheme="minorHAnsi"/>
                                                <w:color w:val="C600B5"/>
                                                <w:sz w:val="24"/>
                                                <w:szCs w:val="24"/>
                                              </w:rPr>
                                              <w:t>highly commended</w:t>
                                            </w:r>
                                          </w:hyperlink>
                                          <w:r w:rsidRPr="00393C2D">
                                            <w:rPr>
                                              <w:rFonts w:asciiTheme="minorHAnsi" w:eastAsia="Times New Roman" w:hAnsiTheme="minorHAnsi" w:cstheme="minorHAnsi"/>
                                              <w:color w:val="106B62"/>
                                              <w:sz w:val="24"/>
                                              <w:szCs w:val="24"/>
                                            </w:rPr>
                                            <w:t> </w:t>
                                          </w:r>
                                          <w:r w:rsidRPr="00393C2D">
                                            <w:rPr>
                                              <w:rFonts w:asciiTheme="minorHAnsi" w:eastAsia="Times New Roman" w:hAnsiTheme="minorHAnsi" w:cstheme="minorHAnsi"/>
                                              <w:sz w:val="24"/>
                                              <w:szCs w:val="24"/>
                                            </w:rPr>
                                            <w:t>in the public affairs campaign category for the influencing work that they undertook with Community Pharmacy England last year.</w:t>
                                          </w:r>
                                          <w:r w:rsidRPr="00393C2D">
                                            <w:rPr>
                                              <w:rFonts w:asciiTheme="minorHAnsi" w:eastAsia="Times New Roman" w:hAnsiTheme="minorHAnsi" w:cstheme="minorHAnsi"/>
                                              <w:sz w:val="24"/>
                                              <w:szCs w:val="24"/>
                                            </w:rPr>
                                            <w:br/>
                                          </w:r>
                                          <w:r w:rsidRPr="00393C2D">
                                            <w:rPr>
                                              <w:rFonts w:asciiTheme="minorHAnsi" w:eastAsia="Times New Roman" w:hAnsiTheme="minorHAnsi" w:cstheme="minorHAnsi"/>
                                              <w:sz w:val="24"/>
                                              <w:szCs w:val="24"/>
                                            </w:rPr>
                                            <w:br/>
                                            <w:t>The campaign entry aimed to influence the Government's primary care recovery planning and secure more recognition, investment, and support for community pharmacies. This effort resulted in a commitment to a £645 million investment in pharmacies, the largest funding increase since 2006.</w:t>
                                          </w:r>
                                          <w:r w:rsidRPr="00393C2D">
                                            <w:rPr>
                                              <w:rFonts w:asciiTheme="minorHAnsi" w:eastAsia="Times New Roman" w:hAnsiTheme="minorHAnsi" w:cstheme="minorHAnsi"/>
                                              <w:sz w:val="24"/>
                                              <w:szCs w:val="24"/>
                                            </w:rPr>
                                            <w:br/>
                                          </w:r>
                                          <w:r w:rsidRPr="00393C2D">
                                            <w:rPr>
                                              <w:rFonts w:asciiTheme="minorHAnsi" w:eastAsia="Times New Roman" w:hAnsiTheme="minorHAnsi" w:cstheme="minorHAnsi"/>
                                              <w:sz w:val="24"/>
                                              <w:szCs w:val="24"/>
                                            </w:rPr>
                                            <w:br/>
                                            <w:t>Luther Pendragon helped us to launch a four-point plan, gain media coverage, use data from surveys, conduct discussions in Parliament, and collaborate with the pharmacy sector. They also supported us to build a group of supportive MPs and Peers who actively participated in Parliament and visited local pharmacies. </w:t>
                                          </w:r>
                                          <w:r w:rsidRPr="00393C2D">
                                            <w:rPr>
                                              <w:rFonts w:asciiTheme="minorHAnsi" w:eastAsia="Times New Roman" w:hAnsiTheme="minorHAnsi" w:cstheme="minorHAnsi"/>
                                              <w:color w:val="106B62"/>
                                              <w:sz w:val="24"/>
                                              <w:szCs w:val="24"/>
                                            </w:rPr>
                                            <w:br/>
                                          </w:r>
                                          <w:r w:rsidRPr="00393C2D">
                                            <w:rPr>
                                              <w:rFonts w:asciiTheme="minorHAnsi" w:eastAsia="Times New Roman" w:hAnsiTheme="minorHAnsi" w:cstheme="minorHAnsi"/>
                                              <w:color w:val="106B62"/>
                                              <w:sz w:val="24"/>
                                              <w:szCs w:val="24"/>
                                            </w:rPr>
                                            <w:br/>
                                          </w:r>
                                          <w:r w:rsidRPr="00393C2D">
                                            <w:rPr>
                                              <w:rStyle w:val="Strong"/>
                                              <w:rFonts w:asciiTheme="minorHAnsi" w:eastAsia="Times New Roman" w:hAnsiTheme="minorHAnsi" w:cstheme="minorHAnsi"/>
                                              <w:sz w:val="24"/>
                                              <w:szCs w:val="24"/>
                                            </w:rPr>
                                            <w:t>CEO of Community Pharmacy England, Janet Morrison OBE, said:</w:t>
                                          </w:r>
                                        </w:p>
                                        <w:p w14:paraId="1D7A9330" w14:textId="1C1CA6EE" w:rsidR="00393C2D" w:rsidRPr="00393C2D" w:rsidRDefault="00393C2D" w:rsidP="00393C2D">
                                          <w:pPr>
                                            <w:jc w:val="center"/>
                                            <w:rPr>
                                              <w:rFonts w:asciiTheme="minorHAnsi" w:eastAsia="Times New Roman" w:hAnsiTheme="minorHAnsi" w:cstheme="minorHAnsi"/>
                                              <w:color w:val="106B62"/>
                                              <w:sz w:val="24"/>
                                              <w:szCs w:val="24"/>
                                            </w:rPr>
                                          </w:pPr>
                                          <w:r w:rsidRPr="00393C2D">
                                            <w:rPr>
                                              <w:rFonts w:asciiTheme="minorHAnsi" w:eastAsia="Times New Roman" w:hAnsiTheme="minorHAnsi" w:cstheme="minorHAnsi"/>
                                              <w:noProof/>
                                              <w:color w:val="C600B5"/>
                                              <w:sz w:val="24"/>
                                              <w:szCs w:val="24"/>
                                            </w:rPr>
                                            <w:drawing>
                                              <wp:inline distT="0" distB="0" distL="0" distR="0" wp14:anchorId="700B30AC" wp14:editId="5A6D78D9">
                                                <wp:extent cx="5238750" cy="2943225"/>
                                                <wp:effectExtent l="0" t="0" r="0" b="9525"/>
                                                <wp:docPr id="1897471875" name="Picture 7">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r w:rsidRPr="00393C2D">
                                            <w:rPr>
                                              <w:rFonts w:asciiTheme="minorHAnsi" w:eastAsia="Times New Roman" w:hAnsiTheme="minorHAnsi" w:cstheme="minorHAnsi"/>
                                              <w:color w:val="106B62"/>
                                              <w:sz w:val="24"/>
                                              <w:szCs w:val="24"/>
                                            </w:rPr>
                                            <w:br/>
                                            <w:t> </w:t>
                                          </w:r>
                                        </w:p>
                                        <w:p w14:paraId="026D5E80" w14:textId="77777777" w:rsidR="00393C2D" w:rsidRPr="00393C2D" w:rsidRDefault="00393C2D" w:rsidP="00393C2D">
                                          <w:pPr>
                                            <w:rPr>
                                              <w:rFonts w:asciiTheme="minorHAnsi" w:eastAsia="Times New Roman" w:hAnsiTheme="minorHAnsi" w:cstheme="minorHAnsi"/>
                                              <w:color w:val="106B62"/>
                                              <w:sz w:val="24"/>
                                              <w:szCs w:val="24"/>
                                            </w:rPr>
                                          </w:pPr>
                                          <w:hyperlink r:id="rId18" w:tgtFrame="_blank" w:history="1">
                                            <w:r w:rsidRPr="00393C2D">
                                              <w:rPr>
                                                <w:rStyle w:val="Hyperlink"/>
                                                <w:rFonts w:asciiTheme="minorHAnsi" w:eastAsia="Times New Roman" w:hAnsiTheme="minorHAnsi" w:cstheme="minorHAnsi"/>
                                                <w:color w:val="C600B5"/>
                                                <w:sz w:val="24"/>
                                                <w:szCs w:val="24"/>
                                              </w:rPr>
                                              <w:t>Read more</w:t>
                                            </w:r>
                                          </w:hyperlink>
                                        </w:p>
                                      </w:tc>
                                    </w:tr>
                                  </w:tbl>
                                  <w:p w14:paraId="787D7E7C" w14:textId="77777777" w:rsidR="00393C2D" w:rsidRPr="00393C2D" w:rsidRDefault="00393C2D" w:rsidP="00393C2D">
                                    <w:pPr>
                                      <w:rPr>
                                        <w:rFonts w:asciiTheme="minorHAnsi" w:eastAsia="Times New Roman" w:hAnsiTheme="minorHAnsi" w:cstheme="minorHAnsi"/>
                                        <w:sz w:val="20"/>
                                        <w:szCs w:val="20"/>
                                      </w:rPr>
                                    </w:pPr>
                                  </w:p>
                                </w:tc>
                              </w:tr>
                            </w:tbl>
                            <w:p w14:paraId="669D8A9E"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62369C57"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4285ED5E" w14:textId="77777777">
                                <w:tc>
                                  <w:tcPr>
                                    <w:tcW w:w="0" w:type="auto"/>
                                    <w:tcBorders>
                                      <w:top w:val="single" w:sz="12" w:space="0" w:color="106B62"/>
                                      <w:left w:val="nil"/>
                                      <w:bottom w:val="nil"/>
                                      <w:right w:val="nil"/>
                                    </w:tcBorders>
                                    <w:vAlign w:val="center"/>
                                    <w:hideMark/>
                                  </w:tcPr>
                                  <w:p w14:paraId="656A853A" w14:textId="77777777" w:rsidR="00393C2D" w:rsidRPr="00393C2D" w:rsidRDefault="00393C2D" w:rsidP="00393C2D">
                                    <w:pPr>
                                      <w:rPr>
                                        <w:rFonts w:asciiTheme="minorHAnsi" w:eastAsia="Times New Roman" w:hAnsiTheme="minorHAnsi" w:cstheme="minorHAnsi"/>
                                      </w:rPr>
                                    </w:pPr>
                                  </w:p>
                                </w:tc>
                              </w:tr>
                            </w:tbl>
                            <w:p w14:paraId="26F00D2F"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045CAAD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0D54D0DB"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93C2D" w:rsidRPr="00393C2D" w14:paraId="5F82B5FD" w14:textId="77777777">
                                      <w:tc>
                                        <w:tcPr>
                                          <w:tcW w:w="0" w:type="auto"/>
                                          <w:tcMar>
                                            <w:top w:w="0" w:type="dxa"/>
                                            <w:left w:w="270" w:type="dxa"/>
                                            <w:bottom w:w="135" w:type="dxa"/>
                                            <w:right w:w="270" w:type="dxa"/>
                                          </w:tcMar>
                                          <w:hideMark/>
                                        </w:tcPr>
                                        <w:p w14:paraId="1D1B9BE6" w14:textId="77777777" w:rsidR="00393C2D" w:rsidRPr="00393C2D" w:rsidRDefault="00393C2D" w:rsidP="00393C2D">
                                          <w:pPr>
                                            <w:pStyle w:val="Heading2"/>
                                            <w:spacing w:line="240" w:lineRule="auto"/>
                                            <w:rPr>
                                              <w:rFonts w:asciiTheme="minorHAnsi" w:eastAsia="Times New Roman" w:hAnsiTheme="minorHAnsi" w:cstheme="minorHAnsi"/>
                                              <w:color w:val="auto"/>
                                            </w:rPr>
                                          </w:pPr>
                                          <w:r w:rsidRPr="00393C2D">
                                            <w:rPr>
                                              <w:rFonts w:asciiTheme="minorHAnsi" w:eastAsia="Times New Roman" w:hAnsiTheme="minorHAnsi" w:cstheme="minorHAnsi"/>
                                              <w:color w:val="auto"/>
                                            </w:rPr>
                                            <w:t>Community Pharmacy Assurance Framework (CPAF) - Full Questionnaire</w:t>
                                          </w:r>
                                        </w:p>
                                        <w:p w14:paraId="47388CEA" w14:textId="77777777" w:rsidR="00393C2D" w:rsidRPr="00393C2D" w:rsidRDefault="00393C2D" w:rsidP="00393C2D">
                                          <w:pPr>
                                            <w:rPr>
                                              <w:rFonts w:asciiTheme="minorHAnsi" w:hAnsiTheme="minorHAnsi" w:cstheme="minorHAnsi"/>
                                              <w:color w:val="106B62"/>
                                              <w:sz w:val="24"/>
                                              <w:szCs w:val="24"/>
                                            </w:rPr>
                                          </w:pPr>
                                          <w:r w:rsidRPr="00393C2D">
                                            <w:rPr>
                                              <w:rFonts w:asciiTheme="minorHAnsi" w:hAnsiTheme="minorHAnsi" w:cstheme="minorHAnsi"/>
                                              <w:sz w:val="24"/>
                                              <w:szCs w:val="24"/>
                                            </w:rPr>
                                            <w:t>All community pharmacies in England were asked to complete 10 screening questions for the NHS England Community Pharmacy Assurance Framework (CPAF). Some pharmacies may also soon be selected to complete the full CPAF questionnaire.</w:t>
                                          </w:r>
                                          <w:r w:rsidRPr="00393C2D">
                                            <w:rPr>
                                              <w:rFonts w:asciiTheme="minorHAnsi" w:hAnsiTheme="minorHAnsi" w:cstheme="minorHAnsi"/>
                                              <w:sz w:val="24"/>
                                              <w:szCs w:val="24"/>
                                            </w:rPr>
                                            <w:br/>
                                          </w:r>
                                          <w:r w:rsidRPr="00393C2D">
                                            <w:rPr>
                                              <w:rFonts w:asciiTheme="minorHAnsi" w:hAnsiTheme="minorHAnsi" w:cstheme="minorHAnsi"/>
                                              <w:sz w:val="24"/>
                                              <w:szCs w:val="24"/>
                                            </w:rPr>
                                            <w:br/>
                                            <w:t>The full questionnaire will be available on the Manage Your Service (MYS) website from 6th November to midnight of 3rd December 2023. </w:t>
                                          </w:r>
                                          <w:r w:rsidRPr="00393C2D">
                                            <w:rPr>
                                              <w:rFonts w:asciiTheme="minorHAnsi" w:hAnsiTheme="minorHAnsi" w:cstheme="minorHAnsi"/>
                                              <w:color w:val="106B62"/>
                                              <w:sz w:val="24"/>
                                              <w:szCs w:val="24"/>
                                            </w:rPr>
                                            <w:br/>
                                          </w:r>
                                          <w:r w:rsidRPr="00393C2D">
                                            <w:rPr>
                                              <w:rFonts w:asciiTheme="minorHAnsi" w:hAnsiTheme="minorHAnsi" w:cstheme="minorHAnsi"/>
                                              <w:color w:val="106B62"/>
                                              <w:sz w:val="24"/>
                                              <w:szCs w:val="24"/>
                                            </w:rPr>
                                            <w:br/>
                                          </w:r>
                                          <w:hyperlink r:id="rId19" w:tgtFrame="_blank" w:history="1">
                                            <w:r w:rsidRPr="00393C2D">
                                              <w:rPr>
                                                <w:rStyle w:val="Hyperlink"/>
                                                <w:rFonts w:asciiTheme="minorHAnsi" w:hAnsiTheme="minorHAnsi" w:cstheme="minorHAnsi"/>
                                                <w:color w:val="C600B5"/>
                                                <w:sz w:val="24"/>
                                                <w:szCs w:val="24"/>
                                              </w:rPr>
                                              <w:t>Find out more</w:t>
                                            </w:r>
                                          </w:hyperlink>
                                        </w:p>
                                      </w:tc>
                                    </w:tr>
                                  </w:tbl>
                                  <w:p w14:paraId="348C819A" w14:textId="77777777" w:rsidR="00393C2D" w:rsidRPr="00393C2D" w:rsidRDefault="00393C2D" w:rsidP="00393C2D">
                                    <w:pPr>
                                      <w:rPr>
                                        <w:rFonts w:asciiTheme="minorHAnsi" w:eastAsia="Times New Roman" w:hAnsiTheme="minorHAnsi" w:cstheme="minorHAnsi"/>
                                        <w:sz w:val="20"/>
                                        <w:szCs w:val="20"/>
                                      </w:rPr>
                                    </w:pPr>
                                  </w:p>
                                </w:tc>
                              </w:tr>
                            </w:tbl>
                            <w:p w14:paraId="09DD2838"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71EE8DA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3FC07882" w14:textId="77777777">
                                <w:tc>
                                  <w:tcPr>
                                    <w:tcW w:w="0" w:type="auto"/>
                                    <w:tcBorders>
                                      <w:top w:val="single" w:sz="12" w:space="0" w:color="106B62"/>
                                      <w:left w:val="nil"/>
                                      <w:bottom w:val="nil"/>
                                      <w:right w:val="nil"/>
                                    </w:tcBorders>
                                    <w:vAlign w:val="center"/>
                                    <w:hideMark/>
                                  </w:tcPr>
                                  <w:p w14:paraId="4EA8E0AF" w14:textId="77777777" w:rsidR="00393C2D" w:rsidRPr="00393C2D" w:rsidRDefault="00393C2D" w:rsidP="00393C2D">
                                    <w:pPr>
                                      <w:rPr>
                                        <w:rFonts w:asciiTheme="minorHAnsi" w:eastAsia="Times New Roman" w:hAnsiTheme="minorHAnsi" w:cstheme="minorHAnsi"/>
                                      </w:rPr>
                                    </w:pPr>
                                  </w:p>
                                </w:tc>
                              </w:tr>
                            </w:tbl>
                            <w:p w14:paraId="55DBF262"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73F592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3288A820"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93C2D" w:rsidRPr="00393C2D" w14:paraId="62F97840" w14:textId="77777777">
                                      <w:tc>
                                        <w:tcPr>
                                          <w:tcW w:w="0" w:type="auto"/>
                                          <w:tcMar>
                                            <w:top w:w="0" w:type="dxa"/>
                                            <w:left w:w="270" w:type="dxa"/>
                                            <w:bottom w:w="135" w:type="dxa"/>
                                            <w:right w:w="270" w:type="dxa"/>
                                          </w:tcMar>
                                          <w:hideMark/>
                                        </w:tcPr>
                                        <w:p w14:paraId="6FDB6353" w14:textId="77777777" w:rsidR="00393C2D" w:rsidRPr="00393C2D" w:rsidRDefault="00393C2D" w:rsidP="00393C2D">
                                          <w:pPr>
                                            <w:pStyle w:val="Heading2"/>
                                            <w:spacing w:line="240" w:lineRule="auto"/>
                                            <w:rPr>
                                              <w:rFonts w:asciiTheme="minorHAnsi" w:eastAsia="Times New Roman" w:hAnsiTheme="minorHAnsi" w:cstheme="minorHAnsi"/>
                                              <w:color w:val="auto"/>
                                            </w:rPr>
                                          </w:pPr>
                                          <w:r w:rsidRPr="00393C2D">
                                            <w:rPr>
                                              <w:rFonts w:asciiTheme="minorHAnsi" w:eastAsia="Times New Roman" w:hAnsiTheme="minorHAnsi" w:cstheme="minorHAnsi"/>
                                              <w:color w:val="auto"/>
                                            </w:rPr>
                                            <w:t xml:space="preserve">Extension to SSP058 </w:t>
                                          </w:r>
                                          <w:proofErr w:type="spellStart"/>
                                          <w:r w:rsidRPr="00393C2D">
                                            <w:rPr>
                                              <w:rFonts w:asciiTheme="minorHAnsi" w:eastAsia="Times New Roman" w:hAnsiTheme="minorHAnsi" w:cstheme="minorHAnsi"/>
                                              <w:color w:val="auto"/>
                                            </w:rPr>
                                            <w:t>Jext</w:t>
                                          </w:r>
                                          <w:proofErr w:type="spellEnd"/>
                                          <w:r w:rsidRPr="00393C2D">
                                            <w:rPr>
                                              <w:rFonts w:asciiTheme="minorHAnsi" w:eastAsia="Times New Roman" w:hAnsiTheme="minorHAnsi" w:cstheme="minorHAnsi"/>
                                              <w:color w:val="auto"/>
                                            </w:rPr>
                                            <w:t>® 300micrograms/0.3ml (1 in 1000) solution for injection auto-injector pen</w:t>
                                          </w:r>
                                        </w:p>
                                        <w:p w14:paraId="4E7E6BC6" w14:textId="77777777" w:rsidR="00393C2D" w:rsidRPr="00393C2D" w:rsidRDefault="00393C2D" w:rsidP="00393C2D">
                                          <w:pPr>
                                            <w:rPr>
                                              <w:rFonts w:asciiTheme="minorHAnsi" w:hAnsiTheme="minorHAnsi" w:cstheme="minorHAnsi"/>
                                              <w:color w:val="106B62"/>
                                              <w:sz w:val="24"/>
                                              <w:szCs w:val="24"/>
                                            </w:rPr>
                                          </w:pPr>
                                          <w:r w:rsidRPr="00393C2D">
                                            <w:rPr>
                                              <w:rFonts w:asciiTheme="minorHAnsi" w:hAnsiTheme="minorHAnsi" w:cstheme="minorHAnsi"/>
                                              <w:sz w:val="24"/>
                                              <w:szCs w:val="24"/>
                                            </w:rPr>
                                            <w:t xml:space="preserve">The Department of Health and Social Care (DHSC) has announced an extension to the expiry date of the Serious Shortage Protocol (SSP) </w:t>
                                          </w:r>
                                          <w:proofErr w:type="gramStart"/>
                                          <w:r w:rsidRPr="00393C2D">
                                            <w:rPr>
                                              <w:rFonts w:asciiTheme="minorHAnsi" w:hAnsiTheme="minorHAnsi" w:cstheme="minorHAnsi"/>
                                              <w:sz w:val="24"/>
                                              <w:szCs w:val="24"/>
                                            </w:rPr>
                                            <w:t>for  </w:t>
                                          </w:r>
                                          <w:proofErr w:type="spellStart"/>
                                          <w:r w:rsidRPr="00393C2D">
                                            <w:rPr>
                                              <w:rFonts w:asciiTheme="minorHAnsi" w:hAnsiTheme="minorHAnsi" w:cstheme="minorHAnsi"/>
                                              <w:sz w:val="24"/>
                                              <w:szCs w:val="24"/>
                                            </w:rPr>
                                            <w:t>for</w:t>
                                          </w:r>
                                          <w:proofErr w:type="spellEnd"/>
                                          <w:proofErr w:type="gramEnd"/>
                                          <w:r w:rsidRPr="00393C2D">
                                            <w:rPr>
                                              <w:rFonts w:asciiTheme="minorHAnsi" w:hAnsiTheme="minorHAnsi" w:cstheme="minorHAnsi"/>
                                              <w:sz w:val="24"/>
                                              <w:szCs w:val="24"/>
                                            </w:rPr>
                                            <w:t xml:space="preserve"> </w:t>
                                          </w:r>
                                          <w:proofErr w:type="spellStart"/>
                                          <w:r w:rsidRPr="00393C2D">
                                            <w:rPr>
                                              <w:rFonts w:asciiTheme="minorHAnsi" w:hAnsiTheme="minorHAnsi" w:cstheme="minorHAnsi"/>
                                              <w:sz w:val="24"/>
                                              <w:szCs w:val="24"/>
                                            </w:rPr>
                                            <w:t>Jext</w:t>
                                          </w:r>
                                          <w:proofErr w:type="spellEnd"/>
                                          <w:r w:rsidRPr="00393C2D">
                                            <w:rPr>
                                              <w:rFonts w:asciiTheme="minorHAnsi" w:hAnsiTheme="minorHAnsi" w:cstheme="minorHAnsi"/>
                                              <w:sz w:val="24"/>
                                              <w:szCs w:val="24"/>
                                              <w:vertAlign w:val="superscript"/>
                                            </w:rPr>
                                            <w:t>®</w:t>
                                          </w:r>
                                          <w:r w:rsidRPr="00393C2D">
                                            <w:rPr>
                                              <w:rFonts w:asciiTheme="minorHAnsi" w:hAnsiTheme="minorHAnsi" w:cstheme="minorHAnsi"/>
                                              <w:sz w:val="24"/>
                                              <w:szCs w:val="24"/>
                                            </w:rPr>
                                            <w:t xml:space="preserve"> 300micrograms/0.3ml (1 in 1000) solution for injection auto-injector pen (SSP058). Originally set to expire today, the SSP has now been further extended to </w:t>
                                          </w:r>
                                          <w:r w:rsidRPr="00393C2D">
                                            <w:rPr>
                                              <w:rStyle w:val="Strong"/>
                                              <w:rFonts w:asciiTheme="minorHAnsi" w:hAnsiTheme="minorHAnsi" w:cstheme="minorHAnsi"/>
                                              <w:sz w:val="24"/>
                                              <w:szCs w:val="24"/>
                                            </w:rPr>
                                            <w:t>Friday 27th October 2023</w:t>
                                          </w:r>
                                          <w:r w:rsidRPr="00393C2D">
                                            <w:rPr>
                                              <w:rFonts w:asciiTheme="minorHAnsi" w:hAnsiTheme="minorHAnsi" w:cstheme="minorHAnsi"/>
                                              <w:sz w:val="24"/>
                                              <w:szCs w:val="24"/>
                                            </w:rPr>
                                            <w:t>.</w:t>
                                          </w:r>
                                          <w:r w:rsidRPr="00393C2D">
                                            <w:rPr>
                                              <w:rFonts w:asciiTheme="minorHAnsi" w:hAnsiTheme="minorHAnsi" w:cstheme="minorHAnsi"/>
                                              <w:color w:val="106B62"/>
                                              <w:sz w:val="24"/>
                                              <w:szCs w:val="24"/>
                                            </w:rPr>
                                            <w:br/>
                                          </w:r>
                                          <w:r w:rsidRPr="00393C2D">
                                            <w:rPr>
                                              <w:rFonts w:asciiTheme="minorHAnsi" w:hAnsiTheme="minorHAnsi" w:cstheme="minorHAnsi"/>
                                              <w:color w:val="106B62"/>
                                              <w:sz w:val="24"/>
                                              <w:szCs w:val="24"/>
                                            </w:rPr>
                                            <w:br/>
                                          </w:r>
                                          <w:hyperlink r:id="rId20" w:tgtFrame="_blank" w:history="1">
                                            <w:r w:rsidRPr="00393C2D">
                                              <w:rPr>
                                                <w:rStyle w:val="Hyperlink"/>
                                                <w:rFonts w:asciiTheme="minorHAnsi" w:hAnsiTheme="minorHAnsi" w:cstheme="minorHAnsi"/>
                                                <w:color w:val="C600B5"/>
                                                <w:sz w:val="24"/>
                                                <w:szCs w:val="24"/>
                                              </w:rPr>
                                              <w:t>Find out more</w:t>
                                            </w:r>
                                          </w:hyperlink>
                                        </w:p>
                                      </w:tc>
                                    </w:tr>
                                  </w:tbl>
                                  <w:p w14:paraId="1787099E" w14:textId="77777777" w:rsidR="00393C2D" w:rsidRPr="00393C2D" w:rsidRDefault="00393C2D" w:rsidP="00393C2D">
                                    <w:pPr>
                                      <w:rPr>
                                        <w:rFonts w:asciiTheme="minorHAnsi" w:eastAsia="Times New Roman" w:hAnsiTheme="minorHAnsi" w:cstheme="minorHAnsi"/>
                                        <w:sz w:val="20"/>
                                        <w:szCs w:val="20"/>
                                      </w:rPr>
                                    </w:pPr>
                                  </w:p>
                                </w:tc>
                              </w:tr>
                            </w:tbl>
                            <w:p w14:paraId="3FA6902B"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4CC4CCE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19EF9C51" w14:textId="77777777">
                                <w:tc>
                                  <w:tcPr>
                                    <w:tcW w:w="0" w:type="auto"/>
                                    <w:tcBorders>
                                      <w:top w:val="single" w:sz="12" w:space="0" w:color="106B62"/>
                                      <w:left w:val="nil"/>
                                      <w:bottom w:val="nil"/>
                                      <w:right w:val="nil"/>
                                    </w:tcBorders>
                                    <w:vAlign w:val="center"/>
                                    <w:hideMark/>
                                  </w:tcPr>
                                  <w:p w14:paraId="4F7A17CB" w14:textId="77777777" w:rsidR="00393C2D" w:rsidRPr="00393C2D" w:rsidRDefault="00393C2D" w:rsidP="00393C2D">
                                    <w:pPr>
                                      <w:rPr>
                                        <w:rFonts w:asciiTheme="minorHAnsi" w:eastAsia="Times New Roman" w:hAnsiTheme="minorHAnsi" w:cstheme="minorHAnsi"/>
                                      </w:rPr>
                                    </w:pPr>
                                  </w:p>
                                </w:tc>
                              </w:tr>
                            </w:tbl>
                            <w:p w14:paraId="184C938A"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07A9231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393C2D" w:rsidRPr="00393C2D" w14:paraId="7750E234" w14:textId="77777777">
                                <w:tc>
                                  <w:tcPr>
                                    <w:tcW w:w="0" w:type="auto"/>
                                    <w:tcMar>
                                      <w:top w:w="0" w:type="dxa"/>
                                      <w:left w:w="135" w:type="dxa"/>
                                      <w:bottom w:w="0" w:type="dxa"/>
                                      <w:right w:w="135" w:type="dxa"/>
                                    </w:tcMar>
                                    <w:hideMark/>
                                  </w:tcPr>
                                  <w:p w14:paraId="2A82CF21" w14:textId="66A724E8"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rPr>
                                      <w:drawing>
                                        <wp:inline distT="0" distB="0" distL="0" distR="0" wp14:anchorId="78573CAE" wp14:editId="48936A9A">
                                          <wp:extent cx="5372100" cy="838200"/>
                                          <wp:effectExtent l="0" t="0" r="0" b="0"/>
                                          <wp:docPr id="115755129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502CE16" w14:textId="77777777" w:rsidR="00393C2D" w:rsidRPr="00393C2D" w:rsidRDefault="00393C2D" w:rsidP="00393C2D">
                              <w:pPr>
                                <w:rPr>
                                  <w:rFonts w:asciiTheme="minorHAnsi" w:eastAsia="Times New Roman" w:hAnsiTheme="minorHAnsi" w:cstheme="minorHAnsi"/>
                                  <w:sz w:val="20"/>
                                  <w:szCs w:val="20"/>
                                </w:rPr>
                              </w:pPr>
                            </w:p>
                          </w:tc>
                        </w:tr>
                        <w:tr w:rsidR="00393C2D" w:rsidRPr="00393C2D" w14:paraId="6202235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393C2D" w:rsidRPr="00393C2D" w14:paraId="3C42230D" w14:textId="77777777">
                                <w:tc>
                                  <w:tcPr>
                                    <w:tcW w:w="0" w:type="auto"/>
                                    <w:tcBorders>
                                      <w:top w:val="single" w:sz="12" w:space="0" w:color="106B62"/>
                                      <w:left w:val="nil"/>
                                      <w:bottom w:val="nil"/>
                                      <w:right w:val="nil"/>
                                    </w:tcBorders>
                                    <w:vAlign w:val="center"/>
                                    <w:hideMark/>
                                  </w:tcPr>
                                  <w:p w14:paraId="607D26B0" w14:textId="77777777" w:rsidR="00393C2D" w:rsidRPr="00393C2D" w:rsidRDefault="00393C2D" w:rsidP="00393C2D">
                                    <w:pPr>
                                      <w:rPr>
                                        <w:rFonts w:asciiTheme="minorHAnsi" w:eastAsia="Times New Roman" w:hAnsiTheme="minorHAnsi" w:cstheme="minorHAnsi"/>
                                      </w:rPr>
                                    </w:pPr>
                                  </w:p>
                                </w:tc>
                              </w:tr>
                            </w:tbl>
                            <w:p w14:paraId="50477FE4" w14:textId="77777777" w:rsidR="00393C2D" w:rsidRPr="00393C2D" w:rsidRDefault="00393C2D" w:rsidP="00393C2D">
                              <w:pPr>
                                <w:rPr>
                                  <w:rFonts w:asciiTheme="minorHAnsi" w:eastAsia="Times New Roman" w:hAnsiTheme="minorHAnsi" w:cstheme="minorHAnsi"/>
                                  <w:sz w:val="20"/>
                                  <w:szCs w:val="20"/>
                                </w:rPr>
                              </w:pPr>
                            </w:p>
                          </w:tc>
                        </w:tr>
                      </w:tbl>
                      <w:p w14:paraId="0711E44C" w14:textId="77777777" w:rsidR="00393C2D" w:rsidRPr="00393C2D" w:rsidRDefault="00393C2D" w:rsidP="00393C2D">
                        <w:pPr>
                          <w:rPr>
                            <w:rFonts w:asciiTheme="minorHAnsi" w:eastAsia="Times New Roman" w:hAnsiTheme="minorHAnsi" w:cstheme="minorHAnsi"/>
                            <w:sz w:val="20"/>
                            <w:szCs w:val="20"/>
                          </w:rPr>
                        </w:pPr>
                      </w:p>
                    </w:tc>
                  </w:tr>
                  <w:tr w:rsidR="00393C2D" w14:paraId="5DF28949"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393C2D" w:rsidRPr="00393C2D" w14:paraId="5319EFD8"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393C2D" w:rsidRPr="00393C2D" w14:paraId="679A8324"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393C2D" w:rsidRPr="00393C2D" w14:paraId="4F61D91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93C2D" w:rsidRPr="00393C2D" w14:paraId="1F9BE62B"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93C2D" w:rsidRPr="00393C2D" w14:paraId="72541817"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93C2D" w:rsidRPr="00393C2D" w14:paraId="5D44EED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93C2D" w:rsidRPr="00393C2D" w14:paraId="7B674EF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93C2D" w:rsidRPr="00393C2D" w14:paraId="547BB2E7" w14:textId="77777777">
                                                                    <w:tc>
                                                                      <w:tcPr>
                                                                        <w:tcW w:w="360" w:type="dxa"/>
                                                                        <w:vAlign w:val="center"/>
                                                                        <w:hideMark/>
                                                                      </w:tcPr>
                                                                      <w:p w14:paraId="65DC6E2D" w14:textId="6417F442"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color w:val="0000FF"/>
                                                                          </w:rPr>
                                                                          <w:lastRenderedPageBreak/>
                                                                          <w:drawing>
                                                                            <wp:inline distT="0" distB="0" distL="0" distR="0" wp14:anchorId="45BFC557" wp14:editId="557AD3B0">
                                                                              <wp:extent cx="228600" cy="228600"/>
                                                                              <wp:effectExtent l="0" t="0" r="0" b="0"/>
                                                                              <wp:docPr id="1828063923" name="Picture 5"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itter"/>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88B19BE" w14:textId="77777777" w:rsidR="00393C2D" w:rsidRPr="00393C2D" w:rsidRDefault="00393C2D" w:rsidP="00393C2D">
                                                                  <w:pPr>
                                                                    <w:rPr>
                                                                      <w:rFonts w:asciiTheme="minorHAnsi" w:eastAsia="Times New Roman" w:hAnsiTheme="minorHAnsi" w:cstheme="minorHAnsi"/>
                                                                      <w:sz w:val="20"/>
                                                                      <w:szCs w:val="20"/>
                                                                    </w:rPr>
                                                                  </w:pPr>
                                                                </w:p>
                                                              </w:tc>
                                                            </w:tr>
                                                          </w:tbl>
                                                          <w:p w14:paraId="454E05E5" w14:textId="77777777" w:rsidR="00393C2D" w:rsidRPr="00393C2D" w:rsidRDefault="00393C2D" w:rsidP="00393C2D">
                                                            <w:pPr>
                                                              <w:rPr>
                                                                <w:rFonts w:asciiTheme="minorHAnsi" w:eastAsia="Times New Roman" w:hAnsiTheme="minorHAnsi" w:cstheme="minorHAnsi"/>
                                                                <w:sz w:val="20"/>
                                                                <w:szCs w:val="20"/>
                                                              </w:rPr>
                                                            </w:pPr>
                                                          </w:p>
                                                        </w:tc>
                                                      </w:tr>
                                                    </w:tbl>
                                                    <w:p w14:paraId="388BA757" w14:textId="77777777" w:rsidR="00393C2D" w:rsidRPr="00393C2D" w:rsidRDefault="00393C2D" w:rsidP="00393C2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93C2D" w:rsidRPr="00393C2D" w14:paraId="7B986FA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93C2D" w:rsidRPr="00393C2D" w14:paraId="6E7128E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93C2D" w:rsidRPr="00393C2D" w14:paraId="638D4411" w14:textId="77777777">
                                                                    <w:tc>
                                                                      <w:tcPr>
                                                                        <w:tcW w:w="360" w:type="dxa"/>
                                                                        <w:vAlign w:val="center"/>
                                                                        <w:hideMark/>
                                                                      </w:tcPr>
                                                                      <w:p w14:paraId="609F8A66" w14:textId="03CBE37F"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color w:val="0000FF"/>
                                                                          </w:rPr>
                                                                          <w:drawing>
                                                                            <wp:inline distT="0" distB="0" distL="0" distR="0" wp14:anchorId="69026442" wp14:editId="794FC1D4">
                                                                              <wp:extent cx="228600" cy="228600"/>
                                                                              <wp:effectExtent l="0" t="0" r="0" b="0"/>
                                                                              <wp:docPr id="536056390" name="Picture 4" descr="Facebook">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cebook"/>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D793849" w14:textId="77777777" w:rsidR="00393C2D" w:rsidRPr="00393C2D" w:rsidRDefault="00393C2D" w:rsidP="00393C2D">
                                                                  <w:pPr>
                                                                    <w:rPr>
                                                                      <w:rFonts w:asciiTheme="minorHAnsi" w:eastAsia="Times New Roman" w:hAnsiTheme="minorHAnsi" w:cstheme="minorHAnsi"/>
                                                                      <w:sz w:val="20"/>
                                                                      <w:szCs w:val="20"/>
                                                                    </w:rPr>
                                                                  </w:pPr>
                                                                </w:p>
                                                              </w:tc>
                                                            </w:tr>
                                                          </w:tbl>
                                                          <w:p w14:paraId="063A09D9" w14:textId="77777777" w:rsidR="00393C2D" w:rsidRPr="00393C2D" w:rsidRDefault="00393C2D" w:rsidP="00393C2D">
                                                            <w:pPr>
                                                              <w:rPr>
                                                                <w:rFonts w:asciiTheme="minorHAnsi" w:eastAsia="Times New Roman" w:hAnsiTheme="minorHAnsi" w:cstheme="minorHAnsi"/>
                                                                <w:sz w:val="20"/>
                                                                <w:szCs w:val="20"/>
                                                              </w:rPr>
                                                            </w:pPr>
                                                          </w:p>
                                                        </w:tc>
                                                      </w:tr>
                                                    </w:tbl>
                                                    <w:p w14:paraId="2200E8E9" w14:textId="77777777" w:rsidR="00393C2D" w:rsidRPr="00393C2D" w:rsidRDefault="00393C2D" w:rsidP="00393C2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393C2D" w:rsidRPr="00393C2D" w14:paraId="7D78E5E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93C2D" w:rsidRPr="00393C2D" w14:paraId="078C6A2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93C2D" w:rsidRPr="00393C2D" w14:paraId="05E9613E" w14:textId="77777777">
                                                                    <w:tc>
                                                                      <w:tcPr>
                                                                        <w:tcW w:w="360" w:type="dxa"/>
                                                                        <w:vAlign w:val="center"/>
                                                                        <w:hideMark/>
                                                                      </w:tcPr>
                                                                      <w:p w14:paraId="17F3FACE" w14:textId="326CF9A8"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color w:val="0000FF"/>
                                                                          </w:rPr>
                                                                          <w:drawing>
                                                                            <wp:inline distT="0" distB="0" distL="0" distR="0" wp14:anchorId="1BCD2706" wp14:editId="456AEF59">
                                                                              <wp:extent cx="228600" cy="228600"/>
                                                                              <wp:effectExtent l="0" t="0" r="0" b="0"/>
                                                                              <wp:docPr id="204185734" name="Picture 3" descr="LinkedIn">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edIn"/>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5444809" w14:textId="77777777" w:rsidR="00393C2D" w:rsidRPr="00393C2D" w:rsidRDefault="00393C2D" w:rsidP="00393C2D">
                                                                  <w:pPr>
                                                                    <w:rPr>
                                                                      <w:rFonts w:asciiTheme="minorHAnsi" w:eastAsia="Times New Roman" w:hAnsiTheme="minorHAnsi" w:cstheme="minorHAnsi"/>
                                                                      <w:sz w:val="20"/>
                                                                      <w:szCs w:val="20"/>
                                                                    </w:rPr>
                                                                  </w:pPr>
                                                                </w:p>
                                                              </w:tc>
                                                            </w:tr>
                                                          </w:tbl>
                                                          <w:p w14:paraId="30D1D8DA" w14:textId="77777777" w:rsidR="00393C2D" w:rsidRPr="00393C2D" w:rsidRDefault="00393C2D" w:rsidP="00393C2D">
                                                            <w:pPr>
                                                              <w:rPr>
                                                                <w:rFonts w:asciiTheme="minorHAnsi" w:eastAsia="Times New Roman" w:hAnsiTheme="minorHAnsi" w:cstheme="minorHAnsi"/>
                                                                <w:sz w:val="20"/>
                                                                <w:szCs w:val="20"/>
                                                              </w:rPr>
                                                            </w:pPr>
                                                          </w:p>
                                                        </w:tc>
                                                      </w:tr>
                                                    </w:tbl>
                                                    <w:p w14:paraId="2217DBE8" w14:textId="77777777" w:rsidR="00393C2D" w:rsidRPr="00393C2D" w:rsidRDefault="00393C2D" w:rsidP="00393C2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393C2D" w:rsidRPr="00393C2D" w14:paraId="1EED3FD0"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93C2D" w:rsidRPr="00393C2D" w14:paraId="452C607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393C2D" w:rsidRPr="00393C2D" w14:paraId="4E8A45FE" w14:textId="77777777">
                                                                    <w:tc>
                                                                      <w:tcPr>
                                                                        <w:tcW w:w="360" w:type="dxa"/>
                                                                        <w:vAlign w:val="center"/>
                                                                        <w:hideMark/>
                                                                      </w:tcPr>
                                                                      <w:p w14:paraId="085C0DCE" w14:textId="5F38A5F8" w:rsidR="00393C2D" w:rsidRPr="00393C2D" w:rsidRDefault="00393C2D" w:rsidP="00393C2D">
                                                                        <w:pPr>
                                                                          <w:jc w:val="center"/>
                                                                          <w:rPr>
                                                                            <w:rFonts w:asciiTheme="minorHAnsi" w:eastAsia="Times New Roman" w:hAnsiTheme="minorHAnsi" w:cstheme="minorHAnsi"/>
                                                                          </w:rPr>
                                                                        </w:pPr>
                                                                        <w:r w:rsidRPr="00393C2D">
                                                                          <w:rPr>
                                                                            <w:rFonts w:asciiTheme="minorHAnsi" w:eastAsia="Times New Roman" w:hAnsiTheme="minorHAnsi" w:cstheme="minorHAnsi"/>
                                                                            <w:noProof/>
                                                                            <w:color w:val="0000FF"/>
                                                                          </w:rPr>
                                                                          <w:drawing>
                                                                            <wp:inline distT="0" distB="0" distL="0" distR="0" wp14:anchorId="285ECC00" wp14:editId="65573FD4">
                                                                              <wp:extent cx="228600" cy="228600"/>
                                                                              <wp:effectExtent l="0" t="0" r="0" b="0"/>
                                                                              <wp:docPr id="1752247632" name="Picture 2" descr="Website">
                                                                                <a:hlinkClick xmlns:a="http://schemas.openxmlformats.org/drawingml/2006/main" r:id="rId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ebsite"/>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9ABF6EB" w14:textId="77777777" w:rsidR="00393C2D" w:rsidRPr="00393C2D" w:rsidRDefault="00393C2D" w:rsidP="00393C2D">
                                                                  <w:pPr>
                                                                    <w:rPr>
                                                                      <w:rFonts w:asciiTheme="minorHAnsi" w:eastAsia="Times New Roman" w:hAnsiTheme="minorHAnsi" w:cstheme="minorHAnsi"/>
                                                                      <w:sz w:val="20"/>
                                                                      <w:szCs w:val="20"/>
                                                                    </w:rPr>
                                                                  </w:pPr>
                                                                </w:p>
                                                              </w:tc>
                                                            </w:tr>
                                                          </w:tbl>
                                                          <w:p w14:paraId="527CF5C4" w14:textId="77777777" w:rsidR="00393C2D" w:rsidRPr="00393C2D" w:rsidRDefault="00393C2D" w:rsidP="00393C2D">
                                                            <w:pPr>
                                                              <w:rPr>
                                                                <w:rFonts w:asciiTheme="minorHAnsi" w:eastAsia="Times New Roman" w:hAnsiTheme="minorHAnsi" w:cstheme="minorHAnsi"/>
                                                                <w:sz w:val="20"/>
                                                                <w:szCs w:val="20"/>
                                                              </w:rPr>
                                                            </w:pPr>
                                                          </w:p>
                                                        </w:tc>
                                                      </w:tr>
                                                    </w:tbl>
                                                    <w:p w14:paraId="0EB5DFB7" w14:textId="77777777" w:rsidR="00393C2D" w:rsidRPr="00393C2D" w:rsidRDefault="00393C2D" w:rsidP="00393C2D">
                                                      <w:pPr>
                                                        <w:rPr>
                                                          <w:rFonts w:asciiTheme="minorHAnsi" w:eastAsia="Times New Roman" w:hAnsiTheme="minorHAnsi" w:cstheme="minorHAnsi"/>
                                                          <w:sz w:val="20"/>
                                                          <w:szCs w:val="20"/>
                                                        </w:rPr>
                                                      </w:pPr>
                                                    </w:p>
                                                  </w:tc>
                                                </w:tr>
                                              </w:tbl>
                                              <w:p w14:paraId="1F2D156E" w14:textId="77777777" w:rsidR="00393C2D" w:rsidRPr="00393C2D" w:rsidRDefault="00393C2D" w:rsidP="00393C2D">
                                                <w:pPr>
                                                  <w:jc w:val="center"/>
                                                  <w:rPr>
                                                    <w:rFonts w:asciiTheme="minorHAnsi" w:eastAsia="Times New Roman" w:hAnsiTheme="minorHAnsi" w:cstheme="minorHAnsi"/>
                                                    <w:sz w:val="20"/>
                                                    <w:szCs w:val="20"/>
                                                  </w:rPr>
                                                </w:pPr>
                                              </w:p>
                                            </w:tc>
                                          </w:tr>
                                        </w:tbl>
                                        <w:p w14:paraId="3AD9C4DB" w14:textId="77777777" w:rsidR="00393C2D" w:rsidRPr="00393C2D" w:rsidRDefault="00393C2D" w:rsidP="00393C2D">
                                          <w:pPr>
                                            <w:jc w:val="center"/>
                                            <w:rPr>
                                              <w:rFonts w:asciiTheme="minorHAnsi" w:eastAsia="Times New Roman" w:hAnsiTheme="minorHAnsi" w:cstheme="minorHAnsi"/>
                                              <w:sz w:val="20"/>
                                              <w:szCs w:val="20"/>
                                            </w:rPr>
                                          </w:pPr>
                                        </w:p>
                                      </w:tc>
                                    </w:tr>
                                  </w:tbl>
                                  <w:p w14:paraId="77D2A896" w14:textId="77777777" w:rsidR="00393C2D" w:rsidRPr="00393C2D" w:rsidRDefault="00393C2D" w:rsidP="00393C2D">
                                    <w:pPr>
                                      <w:jc w:val="center"/>
                                      <w:rPr>
                                        <w:rFonts w:asciiTheme="minorHAnsi" w:eastAsia="Times New Roman" w:hAnsiTheme="minorHAnsi" w:cstheme="minorHAnsi"/>
                                        <w:sz w:val="20"/>
                                        <w:szCs w:val="20"/>
                                      </w:rPr>
                                    </w:pPr>
                                  </w:p>
                                </w:tc>
                              </w:tr>
                            </w:tbl>
                            <w:p w14:paraId="2DA5F7A3" w14:textId="77777777" w:rsidR="00393C2D" w:rsidRPr="00393C2D" w:rsidRDefault="00393C2D" w:rsidP="00393C2D">
                              <w:pPr>
                                <w:jc w:val="center"/>
                                <w:rPr>
                                  <w:rFonts w:asciiTheme="minorHAnsi" w:eastAsia="Times New Roman" w:hAnsiTheme="minorHAnsi" w:cstheme="minorHAnsi"/>
                                  <w:sz w:val="20"/>
                                  <w:szCs w:val="20"/>
                                </w:rPr>
                              </w:pPr>
                            </w:p>
                          </w:tc>
                        </w:tr>
                      </w:tbl>
                      <w:p w14:paraId="25132430" w14:textId="77777777" w:rsidR="00393C2D" w:rsidRPr="00393C2D" w:rsidRDefault="00393C2D" w:rsidP="00393C2D">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393C2D" w:rsidRPr="00393C2D" w14:paraId="2BB1392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393C2D" w:rsidRPr="00393C2D" w14:paraId="68808DFC"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393C2D" w:rsidRPr="00393C2D" w14:paraId="36D3863E" w14:textId="77777777">
                                      <w:tc>
                                        <w:tcPr>
                                          <w:tcW w:w="0" w:type="auto"/>
                                          <w:tcMar>
                                            <w:top w:w="0" w:type="dxa"/>
                                            <w:left w:w="270" w:type="dxa"/>
                                            <w:bottom w:w="135" w:type="dxa"/>
                                            <w:right w:w="270" w:type="dxa"/>
                                          </w:tcMar>
                                          <w:hideMark/>
                                        </w:tcPr>
                                        <w:p w14:paraId="6A5FFC6F" w14:textId="77777777" w:rsidR="00393C2D" w:rsidRPr="00393C2D" w:rsidRDefault="00393C2D" w:rsidP="00393C2D">
                                          <w:pPr>
                                            <w:jc w:val="center"/>
                                            <w:rPr>
                                              <w:rFonts w:asciiTheme="minorHAnsi" w:hAnsiTheme="minorHAnsi" w:cstheme="minorHAnsi"/>
                                              <w:sz w:val="18"/>
                                              <w:szCs w:val="18"/>
                                            </w:rPr>
                                          </w:pPr>
                                          <w:r w:rsidRPr="00393C2D">
                                            <w:rPr>
                                              <w:rStyle w:val="Strong"/>
                                              <w:rFonts w:asciiTheme="minorHAnsi" w:hAnsiTheme="minorHAnsi" w:cstheme="minorHAnsi"/>
                                              <w:sz w:val="18"/>
                                              <w:szCs w:val="18"/>
                                            </w:rPr>
                                            <w:t>Community Pharmacy England</w:t>
                                          </w:r>
                                          <w:r w:rsidRPr="00393C2D">
                                            <w:rPr>
                                              <w:rFonts w:asciiTheme="minorHAnsi" w:hAnsiTheme="minorHAnsi" w:cstheme="minorHAnsi"/>
                                              <w:sz w:val="18"/>
                                              <w:szCs w:val="18"/>
                                            </w:rPr>
                                            <w:br/>
                                            <w:t>Address: 14 Hosier Lane, London EC1A 9LQ</w:t>
                                          </w:r>
                                          <w:r w:rsidRPr="00393C2D">
                                            <w:rPr>
                                              <w:rFonts w:asciiTheme="minorHAnsi" w:hAnsiTheme="minorHAnsi" w:cstheme="minorHAnsi"/>
                                              <w:sz w:val="18"/>
                                              <w:szCs w:val="18"/>
                                            </w:rPr>
                                            <w:br/>
                                            <w:t xml:space="preserve">Tel: 0203 1220 810 | Email: </w:t>
                                          </w:r>
                                          <w:hyperlink r:id="rId35" w:history="1">
                                            <w:r w:rsidRPr="00393C2D">
                                              <w:rPr>
                                                <w:rStyle w:val="Hyperlink"/>
                                                <w:rFonts w:asciiTheme="minorHAnsi" w:hAnsiTheme="minorHAnsi" w:cstheme="minorHAnsi"/>
                                                <w:color w:val="auto"/>
                                                <w:sz w:val="18"/>
                                                <w:szCs w:val="18"/>
                                              </w:rPr>
                                              <w:t>comms.team@cpe.org.uk</w:t>
                                            </w:r>
                                          </w:hyperlink>
                                        </w:p>
                                        <w:p w14:paraId="7F641499" w14:textId="77777777" w:rsidR="00393C2D" w:rsidRPr="00393C2D" w:rsidRDefault="00393C2D" w:rsidP="00393C2D">
                                          <w:pPr>
                                            <w:jc w:val="center"/>
                                            <w:rPr>
                                              <w:rFonts w:asciiTheme="minorHAnsi" w:hAnsiTheme="minorHAnsi" w:cstheme="minorHAnsi"/>
                                              <w:sz w:val="18"/>
                                              <w:szCs w:val="18"/>
                                            </w:rPr>
                                          </w:pPr>
                                          <w:r w:rsidRPr="00393C2D">
                                            <w:rPr>
                                              <w:rStyle w:val="Emphasis"/>
                                              <w:rFonts w:asciiTheme="minorHAnsi" w:hAnsiTheme="minorHAnsi" w:cstheme="minorHAnsi"/>
                                              <w:sz w:val="18"/>
                                              <w:szCs w:val="18"/>
                                            </w:rPr>
                                            <w:t xml:space="preserve">Copyright © 2023 Community Pharmacy England, </w:t>
                                          </w:r>
                                          <w:proofErr w:type="gramStart"/>
                                          <w:r w:rsidRPr="00393C2D">
                                            <w:rPr>
                                              <w:rStyle w:val="Emphasis"/>
                                              <w:rFonts w:asciiTheme="minorHAnsi" w:hAnsiTheme="minorHAnsi" w:cstheme="minorHAnsi"/>
                                              <w:sz w:val="18"/>
                                              <w:szCs w:val="18"/>
                                            </w:rPr>
                                            <w:t>All</w:t>
                                          </w:r>
                                          <w:proofErr w:type="gramEnd"/>
                                          <w:r w:rsidRPr="00393C2D">
                                            <w:rPr>
                                              <w:rStyle w:val="Emphasis"/>
                                              <w:rFonts w:asciiTheme="minorHAnsi" w:hAnsiTheme="minorHAnsi" w:cstheme="minorHAnsi"/>
                                              <w:sz w:val="18"/>
                                              <w:szCs w:val="18"/>
                                            </w:rPr>
                                            <w:t xml:space="preserve"> rights reserved.</w:t>
                                          </w:r>
                                        </w:p>
                                        <w:p w14:paraId="4F9C3614" w14:textId="48D25854" w:rsidR="00393C2D" w:rsidRPr="00393C2D" w:rsidRDefault="00393C2D" w:rsidP="00393C2D">
                                          <w:pPr>
                                            <w:jc w:val="center"/>
                                            <w:rPr>
                                              <w:rFonts w:asciiTheme="minorHAnsi" w:hAnsiTheme="minorHAnsi" w:cstheme="minorHAnsi"/>
                                              <w:color w:val="106B62"/>
                                              <w:sz w:val="18"/>
                                              <w:szCs w:val="18"/>
                                            </w:rPr>
                                          </w:pPr>
                                          <w:r w:rsidRPr="00393C2D">
                                            <w:rPr>
                                              <w:rFonts w:asciiTheme="minorHAnsi" w:hAnsiTheme="minorHAnsi" w:cstheme="minorHAnsi"/>
                                              <w:sz w:val="18"/>
                                              <w:szCs w:val="18"/>
                                            </w:rPr>
                                            <w:t>You are receiving this email because you are subscribed to our newsletters. Please note Community Pharmacy England is the operating name of the Pharmaceutical Services Negotiating Committee (PSNC).</w:t>
                                          </w:r>
                                        </w:p>
                                      </w:tc>
                                    </w:tr>
                                  </w:tbl>
                                  <w:p w14:paraId="6BD1BE5B" w14:textId="77777777" w:rsidR="00393C2D" w:rsidRPr="00393C2D" w:rsidRDefault="00393C2D" w:rsidP="00393C2D">
                                    <w:pPr>
                                      <w:rPr>
                                        <w:rFonts w:asciiTheme="minorHAnsi" w:eastAsia="Times New Roman" w:hAnsiTheme="minorHAnsi" w:cstheme="minorHAnsi"/>
                                        <w:sz w:val="20"/>
                                        <w:szCs w:val="20"/>
                                      </w:rPr>
                                    </w:pPr>
                                  </w:p>
                                </w:tc>
                              </w:tr>
                            </w:tbl>
                            <w:p w14:paraId="26D3F02A" w14:textId="77777777" w:rsidR="00393C2D" w:rsidRPr="00393C2D" w:rsidRDefault="00393C2D" w:rsidP="00393C2D">
                              <w:pPr>
                                <w:rPr>
                                  <w:rFonts w:asciiTheme="minorHAnsi" w:eastAsia="Times New Roman" w:hAnsiTheme="minorHAnsi" w:cstheme="minorHAnsi"/>
                                  <w:sz w:val="20"/>
                                  <w:szCs w:val="20"/>
                                </w:rPr>
                              </w:pPr>
                            </w:p>
                          </w:tc>
                        </w:tr>
                      </w:tbl>
                      <w:p w14:paraId="48EA41FE" w14:textId="77777777" w:rsidR="00393C2D" w:rsidRPr="00393C2D" w:rsidRDefault="00393C2D" w:rsidP="00393C2D">
                        <w:pPr>
                          <w:rPr>
                            <w:rFonts w:asciiTheme="minorHAnsi" w:eastAsia="Times New Roman" w:hAnsiTheme="minorHAnsi" w:cstheme="minorHAnsi"/>
                            <w:sz w:val="20"/>
                            <w:szCs w:val="20"/>
                          </w:rPr>
                        </w:pPr>
                      </w:p>
                    </w:tc>
                  </w:tr>
                </w:tbl>
                <w:p w14:paraId="3C899175" w14:textId="77777777" w:rsidR="00393C2D" w:rsidRDefault="00393C2D">
                  <w:pPr>
                    <w:jc w:val="center"/>
                    <w:rPr>
                      <w:rFonts w:ascii="Times New Roman" w:eastAsia="Times New Roman" w:hAnsi="Times New Roman" w:cs="Times New Roman"/>
                      <w:sz w:val="20"/>
                      <w:szCs w:val="20"/>
                    </w:rPr>
                  </w:pPr>
                </w:p>
              </w:tc>
            </w:tr>
          </w:tbl>
          <w:p w14:paraId="3E049D0C" w14:textId="77777777" w:rsidR="00393C2D" w:rsidRDefault="00393C2D">
            <w:pPr>
              <w:jc w:val="center"/>
              <w:rPr>
                <w:rFonts w:ascii="Times New Roman" w:eastAsia="Times New Roman" w:hAnsi="Times New Roman" w:cs="Times New Roman"/>
                <w:sz w:val="20"/>
                <w:szCs w:val="20"/>
              </w:rPr>
            </w:pPr>
          </w:p>
        </w:tc>
      </w:tr>
    </w:tbl>
    <w:p w14:paraId="5867EB23" w14:textId="006651EA" w:rsidR="00393C2D" w:rsidRDefault="00393C2D" w:rsidP="00393C2D">
      <w:pPr>
        <w:rPr>
          <w:rFonts w:eastAsia="Times New Roman"/>
        </w:rPr>
      </w:pPr>
      <w:r>
        <w:rPr>
          <w:rFonts w:eastAsia="Times New Roman"/>
          <w:noProof/>
        </w:rPr>
        <w:lastRenderedPageBreak/>
        <w:drawing>
          <wp:inline distT="0" distB="0" distL="0" distR="0" wp14:anchorId="57C4E607" wp14:editId="36A8AFA0">
            <wp:extent cx="9525" cy="9525"/>
            <wp:effectExtent l="0" t="0" r="0" b="0"/>
            <wp:docPr id="1183458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39E9F16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C2D"/>
    <w:rsid w:val="00393C2D"/>
    <w:rsid w:val="005230F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1210AA"/>
  <w15:chartTrackingRefBased/>
  <w15:docId w15:val="{F3C57469-11C5-449C-A69F-8F2A1CBD9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3C2D"/>
    <w:rPr>
      <w:rFonts w:ascii="Calibri" w:hAnsi="Calibri" w:cs="Calibri"/>
      <w:kern w:val="0"/>
      <w:lang w:eastAsia="en-GB"/>
      <w14:ligatures w14:val="none"/>
    </w:rPr>
  </w:style>
  <w:style w:type="paragraph" w:styleId="Heading1">
    <w:name w:val="heading 1"/>
    <w:basedOn w:val="Normal"/>
    <w:link w:val="Heading1Char"/>
    <w:uiPriority w:val="9"/>
    <w:qFormat/>
    <w:rsid w:val="00393C2D"/>
    <w:pPr>
      <w:spacing w:line="360" w:lineRule="auto"/>
      <w:outlineLvl w:val="0"/>
    </w:pPr>
    <w:rPr>
      <w:rFonts w:ascii="Helvetica" w:hAnsi="Helvetica" w:cs="Times New Roman"/>
      <w:b/>
      <w:bCs/>
      <w:color w:val="106B62"/>
      <w:kern w:val="36"/>
      <w:sz w:val="36"/>
      <w:szCs w:val="36"/>
    </w:rPr>
  </w:style>
  <w:style w:type="paragraph" w:styleId="Heading2">
    <w:name w:val="heading 2"/>
    <w:basedOn w:val="Normal"/>
    <w:link w:val="Heading2Char"/>
    <w:uiPriority w:val="9"/>
    <w:semiHidden/>
    <w:unhideWhenUsed/>
    <w:qFormat/>
    <w:rsid w:val="00393C2D"/>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3C2D"/>
    <w:rPr>
      <w:rFonts w:ascii="Helvetica" w:hAnsi="Helvetica" w:cs="Times New Roman"/>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393C2D"/>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393C2D"/>
    <w:rPr>
      <w:color w:val="0000FF"/>
      <w:u w:val="single"/>
    </w:rPr>
  </w:style>
  <w:style w:type="character" w:styleId="Strong">
    <w:name w:val="Strong"/>
    <w:basedOn w:val="DefaultParagraphFont"/>
    <w:uiPriority w:val="22"/>
    <w:qFormat/>
    <w:rsid w:val="00393C2D"/>
    <w:rPr>
      <w:b/>
      <w:bCs/>
    </w:rPr>
  </w:style>
  <w:style w:type="character" w:styleId="Emphasis">
    <w:name w:val="Emphasis"/>
    <w:basedOn w:val="DefaultParagraphFont"/>
    <w:uiPriority w:val="20"/>
    <w:qFormat/>
    <w:rsid w:val="00393C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724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2cbfe99c89&amp;e=d19e9fd41c" TargetMode="External"/><Relationship Id="rId13" Type="http://schemas.openxmlformats.org/officeDocument/2006/relationships/hyperlink" Target="https://cpe.us7.list-manage.com/track/click?u=86d41ab7fa4c7c2c5d7210782&amp;id=0b20a9986a&amp;e=d19e9fd41c" TargetMode="External"/><Relationship Id="rId18" Type="http://schemas.openxmlformats.org/officeDocument/2006/relationships/hyperlink" Target="https://cpe.us7.list-manage.com/track/click?u=86d41ab7fa4c7c2c5d7210782&amp;id=2469a83785&amp;e=d19e9fd41c" TargetMode="External"/><Relationship Id="rId26" Type="http://schemas.openxmlformats.org/officeDocument/2006/relationships/hyperlink" Target="https://cpe.us7.list-manage.com/track/click?u=86d41ab7fa4c7c2c5d7210782&amp;id=d06dae628f&amp;e=d19e9fd41c" TargetMode="External"/><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dn-images.mailchimp.com/icons/social-block-v2/light-link-48.png"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9af1ef126e&amp;e=d19e9fd41c" TargetMode="External"/><Relationship Id="rId17" Type="http://schemas.openxmlformats.org/officeDocument/2006/relationships/image" Target="https://mcusercontent.com/86d41ab7fa4c7c2c5d7210782/images/bd2642d5-8baf-c8dc-8b68-a86bab63245f.png" TargetMode="External"/><Relationship Id="rId25" Type="http://schemas.openxmlformats.org/officeDocument/2006/relationships/image" Target="https://cdn-images.mailchimp.com/icons/social-block-v2/light-twitter-48.png" TargetMode="External"/><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hyperlink" Target="https://cpe.us7.list-manage.com/track/click?u=86d41ab7fa4c7c2c5d7210782&amp;id=141c305e14&amp;e=d19e9fd41c" TargetMode="External"/><Relationship Id="rId29" Type="http://schemas.openxmlformats.org/officeDocument/2006/relationships/hyperlink" Target="https://cpe.us7.list-manage.com/track/click?u=86d41ab7fa4c7c2c5d7210782&amp;id=d0bf9e87e7&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67a725c319&amp;e=d19e9fd41c" TargetMode="External"/><Relationship Id="rId24" Type="http://schemas.openxmlformats.org/officeDocument/2006/relationships/image" Target="media/image6.png"/><Relationship Id="rId32" Type="http://schemas.openxmlformats.org/officeDocument/2006/relationships/hyperlink" Target="https://cpe.us7.list-manage.com/track/click?u=86d41ab7fa4c7c2c5d7210782&amp;id=e349b1aa31&amp;e=d19e9fd41c" TargetMode="External"/><Relationship Id="rId37" Type="http://schemas.openxmlformats.org/officeDocument/2006/relationships/image" Target="https://cpe.us7.list-manage.com/track/open.php?u=86d41ab7fa4c7c2c5d7210782&amp;id=c9f030c49b&amp;e=d19e9fd41c"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a450390b3e&amp;e=d19e9fd41c" TargetMode="External"/><Relationship Id="rId23" Type="http://schemas.openxmlformats.org/officeDocument/2006/relationships/hyperlink" Target="https://cpe.us7.list-manage.com/track/click?u=86d41ab7fa4c7c2c5d7210782&amp;id=5ac62b97a9&amp;e=d19e9fd41c" TargetMode="External"/><Relationship Id="rId28" Type="http://schemas.openxmlformats.org/officeDocument/2006/relationships/image" Target="https://cdn-images.mailchimp.com/icons/social-block-v2/light-facebook-48.png" TargetMode="External"/><Relationship Id="rId36" Type="http://schemas.openxmlformats.org/officeDocument/2006/relationships/image" Target="media/image10.gif"/><Relationship Id="rId10" Type="http://schemas.openxmlformats.org/officeDocument/2006/relationships/image" Target="https://mcusercontent.com/86d41ab7fa4c7c2c5d7210782/images/92a222b7-b437-ca7f-5475-67c17a397e1f.png" TargetMode="External"/><Relationship Id="rId19" Type="http://schemas.openxmlformats.org/officeDocument/2006/relationships/hyperlink" Target="https://cpe.us7.list-manage.com/track/click?u=86d41ab7fa4c7c2c5d7210782&amp;id=db99a56ca2&amp;e=d19e9fd41c" TargetMode="External"/><Relationship Id="rId31" Type="http://schemas.openxmlformats.org/officeDocument/2006/relationships/image" Target="https://cdn-images.mailchimp.com/icons/social-block-v2/light-linkedin-48.png"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cpe.us7.list-manage.com/track/click?u=86d41ab7fa4c7c2c5d7210782&amp;id=9396f86938&amp;e=d19e9fd41c" TargetMode="External"/><Relationship Id="rId22" Type="http://schemas.openxmlformats.org/officeDocument/2006/relationships/image" Target="https://mcusercontent.com/86d41ab7fa4c7c2c5d7210782/images/2348fd23-685f-60fe-bb3a-6ead0ddc11cf.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mailto:comms.team@cp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2023-10-24T06:38:00Z</dcterms:created>
  <dcterms:modified xsi:type="dcterms:W3CDTF">2023-10-24T06:41:00Z</dcterms:modified>
</cp:coreProperties>
</file>