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32937" w14:paraId="6F1A2EB0" w14:textId="77777777" w:rsidTr="00A32937">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32937" w14:paraId="39423D3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32937" w14:paraId="5AF69D3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32937" w:rsidRPr="00A32937" w14:paraId="04DEAD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3EBDF1AD" w14:textId="77777777">
                                <w:tc>
                                  <w:tcPr>
                                    <w:tcW w:w="9000" w:type="dxa"/>
                                    <w:hideMark/>
                                  </w:tcPr>
                                  <w:p w14:paraId="1776AC55" w14:textId="77777777" w:rsidR="00A32937" w:rsidRPr="00A32937" w:rsidRDefault="00A32937" w:rsidP="00A32937">
                                    <w:pPr>
                                      <w:rPr>
                                        <w:rFonts w:ascii="Calibri" w:eastAsia="Times New Roman" w:hAnsi="Calibri" w:cs="Calibri"/>
                                        <w:sz w:val="20"/>
                                        <w:szCs w:val="20"/>
                                      </w:rPr>
                                    </w:pPr>
                                  </w:p>
                                </w:tc>
                              </w:tr>
                            </w:tbl>
                            <w:p w14:paraId="17ED478D" w14:textId="77777777" w:rsidR="00A32937" w:rsidRPr="00A32937" w:rsidRDefault="00A32937" w:rsidP="00A32937">
                              <w:pPr>
                                <w:rPr>
                                  <w:rFonts w:ascii="Calibri" w:eastAsia="Times New Roman" w:hAnsi="Calibri" w:cs="Calibri"/>
                                  <w:sz w:val="20"/>
                                  <w:szCs w:val="20"/>
                                </w:rPr>
                              </w:pPr>
                            </w:p>
                          </w:tc>
                        </w:tr>
                      </w:tbl>
                      <w:p w14:paraId="6DB52FC5" w14:textId="77777777" w:rsidR="00A32937" w:rsidRPr="00A32937" w:rsidRDefault="00A32937" w:rsidP="00A32937">
                        <w:pPr>
                          <w:rPr>
                            <w:rFonts w:ascii="Calibri" w:eastAsia="Times New Roman" w:hAnsi="Calibri" w:cs="Calibri"/>
                            <w:sz w:val="20"/>
                            <w:szCs w:val="20"/>
                          </w:rPr>
                        </w:pPr>
                      </w:p>
                    </w:tc>
                  </w:tr>
                  <w:tr w:rsidR="00A32937" w14:paraId="755A66B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32937" w:rsidRPr="00A32937" w14:paraId="78D4D08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32937" w:rsidRPr="00A32937" w14:paraId="1B95DB5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32937" w:rsidRPr="00A32937" w14:paraId="0E7717D8" w14:textId="77777777">
                                      <w:tc>
                                        <w:tcPr>
                                          <w:tcW w:w="0" w:type="auto"/>
                                          <w:hideMark/>
                                        </w:tcPr>
                                        <w:p w14:paraId="41F927C2" w14:textId="3FF33AAE"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drawing>
                                              <wp:inline distT="0" distB="0" distL="0" distR="0" wp14:anchorId="25F7F18A" wp14:editId="52DE947C">
                                                <wp:extent cx="2514600" cy="809625"/>
                                                <wp:effectExtent l="0" t="0" r="0" b="9525"/>
                                                <wp:docPr id="1229770844" name="Picture 11"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32937" w:rsidRPr="00A32937" w14:paraId="4391299A" w14:textId="77777777">
                                      <w:tc>
                                        <w:tcPr>
                                          <w:tcW w:w="0" w:type="auto"/>
                                          <w:hideMark/>
                                        </w:tcPr>
                                        <w:p w14:paraId="09DA6F32" w14:textId="77777777" w:rsidR="00A32937" w:rsidRPr="00A32937" w:rsidRDefault="00A32937" w:rsidP="00A32937">
                                          <w:pPr>
                                            <w:pStyle w:val="Heading1"/>
                                            <w:spacing w:before="0" w:after="0"/>
                                            <w:jc w:val="right"/>
                                            <w:rPr>
                                              <w:rFonts w:ascii="Calibri" w:eastAsia="Times New Roman" w:hAnsi="Calibri" w:cs="Calibri"/>
                                              <w:sz w:val="36"/>
                                              <w:szCs w:val="36"/>
                                            </w:rPr>
                                          </w:pPr>
                                          <w:r w:rsidRPr="00A32937">
                                            <w:rPr>
                                              <w:rFonts w:ascii="Calibri" w:eastAsia="Times New Roman" w:hAnsi="Calibri" w:cs="Calibri"/>
                                            </w:rPr>
                                            <w:t>Newsletter</w:t>
                                          </w:r>
                                        </w:p>
                                        <w:p w14:paraId="1BE88DB5" w14:textId="77777777" w:rsidR="00A32937" w:rsidRPr="00A32937" w:rsidRDefault="00A32937" w:rsidP="00A32937">
                                          <w:pPr>
                                            <w:jc w:val="right"/>
                                            <w:rPr>
                                              <w:rFonts w:ascii="Calibri" w:hAnsi="Calibri" w:cs="Calibri"/>
                                              <w:color w:val="106B62"/>
                                            </w:rPr>
                                          </w:pPr>
                                          <w:r w:rsidRPr="00A32937">
                                            <w:rPr>
                                              <w:rFonts w:ascii="Calibri" w:hAnsi="Calibri" w:cs="Calibri"/>
                                              <w:color w:val="106B62"/>
                                            </w:rPr>
                                            <w:t>1st March 2024</w:t>
                                          </w:r>
                                        </w:p>
                                      </w:tc>
                                    </w:tr>
                                  </w:tbl>
                                  <w:p w14:paraId="32F5D269" w14:textId="77777777" w:rsidR="00A32937" w:rsidRPr="00A32937" w:rsidRDefault="00A32937" w:rsidP="00A32937">
                                    <w:pPr>
                                      <w:rPr>
                                        <w:rFonts w:ascii="Calibri" w:eastAsia="Times New Roman" w:hAnsi="Calibri" w:cs="Calibri"/>
                                        <w:sz w:val="20"/>
                                        <w:szCs w:val="20"/>
                                      </w:rPr>
                                    </w:pPr>
                                  </w:p>
                                </w:tc>
                              </w:tr>
                            </w:tbl>
                            <w:p w14:paraId="5F0C603C" w14:textId="77777777" w:rsidR="00A32937" w:rsidRPr="00A32937" w:rsidRDefault="00A32937" w:rsidP="00A32937">
                              <w:pPr>
                                <w:rPr>
                                  <w:rFonts w:ascii="Calibri" w:eastAsia="Times New Roman" w:hAnsi="Calibri" w:cs="Calibri"/>
                                  <w:sz w:val="20"/>
                                  <w:szCs w:val="20"/>
                                </w:rPr>
                              </w:pPr>
                            </w:p>
                          </w:tc>
                        </w:tr>
                      </w:tbl>
                      <w:p w14:paraId="17500EF4" w14:textId="77777777" w:rsidR="00A32937" w:rsidRPr="00A32937" w:rsidRDefault="00A32937" w:rsidP="00A32937">
                        <w:pPr>
                          <w:rPr>
                            <w:rFonts w:ascii="Calibri" w:eastAsia="Times New Roman" w:hAnsi="Calibri" w:cs="Calibri"/>
                            <w:sz w:val="20"/>
                            <w:szCs w:val="20"/>
                          </w:rPr>
                        </w:pPr>
                      </w:p>
                    </w:tc>
                  </w:tr>
                  <w:tr w:rsidR="00A32937" w14:paraId="4AD09C6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32937" w:rsidRPr="00A32937" w14:paraId="22341C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32937" w:rsidRPr="00A32937" w14:paraId="5EE4F235" w14:textId="77777777">
                                <w:tc>
                                  <w:tcPr>
                                    <w:tcW w:w="0" w:type="auto"/>
                                    <w:tcMar>
                                      <w:top w:w="0" w:type="dxa"/>
                                      <w:left w:w="135" w:type="dxa"/>
                                      <w:bottom w:w="0" w:type="dxa"/>
                                      <w:right w:w="135" w:type="dxa"/>
                                    </w:tcMar>
                                    <w:hideMark/>
                                  </w:tcPr>
                                  <w:p w14:paraId="2822ECD8" w14:textId="03F953CE"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rPr>
                                      <w:drawing>
                                        <wp:inline distT="0" distB="0" distL="0" distR="0" wp14:anchorId="33FA04DD" wp14:editId="7FEB611B">
                                          <wp:extent cx="5372100" cy="333375"/>
                                          <wp:effectExtent l="0" t="0" r="0" b="9525"/>
                                          <wp:docPr id="183801917"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02CCFFF" w14:textId="77777777" w:rsidR="00A32937" w:rsidRPr="00A32937" w:rsidRDefault="00A32937" w:rsidP="00A32937">
                              <w:pPr>
                                <w:rPr>
                                  <w:rFonts w:ascii="Calibri" w:eastAsia="Times New Roman" w:hAnsi="Calibri" w:cs="Calibri"/>
                                  <w:sz w:val="20"/>
                                  <w:szCs w:val="20"/>
                                </w:rPr>
                              </w:pPr>
                            </w:p>
                          </w:tc>
                        </w:tr>
                        <w:tr w:rsidR="00A32937" w:rsidRPr="00A32937" w14:paraId="5A9329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62E5AF0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0C3ED4C4" w14:textId="77777777">
                                      <w:tc>
                                        <w:tcPr>
                                          <w:tcW w:w="0" w:type="auto"/>
                                          <w:tcMar>
                                            <w:top w:w="0" w:type="dxa"/>
                                            <w:left w:w="270" w:type="dxa"/>
                                            <w:bottom w:w="135" w:type="dxa"/>
                                            <w:right w:w="270" w:type="dxa"/>
                                          </w:tcMar>
                                          <w:hideMark/>
                                        </w:tcPr>
                                        <w:p w14:paraId="1753FDDD" w14:textId="77777777" w:rsidR="00A32937" w:rsidRPr="00A32937" w:rsidRDefault="00A32937" w:rsidP="00A32937">
                                          <w:pPr>
                                            <w:jc w:val="both"/>
                                            <w:rPr>
                                              <w:rFonts w:ascii="Calibri" w:eastAsia="Times New Roman" w:hAnsi="Calibri" w:cs="Calibri"/>
                                              <w:color w:val="106B62"/>
                                              <w:sz w:val="15"/>
                                              <w:szCs w:val="15"/>
                                            </w:rPr>
                                          </w:pPr>
                                          <w:r w:rsidRPr="00A32937">
                                            <w:rPr>
                                              <w:rStyle w:val="Strong"/>
                                              <w:rFonts w:ascii="Calibri" w:eastAsia="Times New Roman" w:hAnsi="Calibri" w:cs="Calibri"/>
                                              <w:color w:val="106B62"/>
                                              <w:sz w:val="20"/>
                                              <w:szCs w:val="20"/>
                                            </w:rPr>
                                            <w:t xml:space="preserve">This newsletter - sent on Mondays, </w:t>
                                          </w:r>
                                          <w:proofErr w:type="gramStart"/>
                                          <w:r w:rsidRPr="00A32937">
                                            <w:rPr>
                                              <w:rStyle w:val="Strong"/>
                                              <w:rFonts w:ascii="Calibri" w:eastAsia="Times New Roman" w:hAnsi="Calibri" w:cs="Calibri"/>
                                              <w:color w:val="106B62"/>
                                              <w:sz w:val="20"/>
                                              <w:szCs w:val="20"/>
                                            </w:rPr>
                                            <w:t>Wednesdays</w:t>
                                          </w:r>
                                          <w:proofErr w:type="gramEnd"/>
                                          <w:r w:rsidRPr="00A32937">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61750FA2" w14:textId="77777777" w:rsidR="00A32937" w:rsidRPr="00A32937" w:rsidRDefault="00A32937" w:rsidP="00A32937">
                                    <w:pPr>
                                      <w:rPr>
                                        <w:rFonts w:ascii="Calibri" w:eastAsia="Times New Roman" w:hAnsi="Calibri" w:cs="Calibri"/>
                                        <w:sz w:val="20"/>
                                        <w:szCs w:val="20"/>
                                      </w:rPr>
                                    </w:pPr>
                                  </w:p>
                                </w:tc>
                              </w:tr>
                            </w:tbl>
                            <w:p w14:paraId="2078EFC5" w14:textId="77777777" w:rsidR="00A32937" w:rsidRPr="00A32937" w:rsidRDefault="00A32937" w:rsidP="00A32937">
                              <w:pPr>
                                <w:rPr>
                                  <w:rFonts w:ascii="Calibri" w:eastAsia="Times New Roman" w:hAnsi="Calibri" w:cs="Calibri"/>
                                  <w:sz w:val="20"/>
                                  <w:szCs w:val="20"/>
                                </w:rPr>
                              </w:pPr>
                            </w:p>
                          </w:tc>
                        </w:tr>
                        <w:tr w:rsidR="00A32937" w:rsidRPr="00A32937" w14:paraId="063276D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117710B9" w14:textId="77777777">
                                <w:tc>
                                  <w:tcPr>
                                    <w:tcW w:w="0" w:type="auto"/>
                                    <w:tcBorders>
                                      <w:top w:val="single" w:sz="12" w:space="0" w:color="106B62"/>
                                      <w:left w:val="nil"/>
                                      <w:bottom w:val="nil"/>
                                      <w:right w:val="nil"/>
                                    </w:tcBorders>
                                    <w:vAlign w:val="center"/>
                                    <w:hideMark/>
                                  </w:tcPr>
                                  <w:p w14:paraId="16212AE3" w14:textId="77777777" w:rsidR="00A32937" w:rsidRPr="00A32937" w:rsidRDefault="00A32937" w:rsidP="00A32937">
                                    <w:pPr>
                                      <w:rPr>
                                        <w:rFonts w:ascii="Calibri" w:eastAsia="Times New Roman" w:hAnsi="Calibri" w:cs="Calibri"/>
                                      </w:rPr>
                                    </w:pPr>
                                  </w:p>
                                </w:tc>
                              </w:tr>
                            </w:tbl>
                            <w:p w14:paraId="1FC93CE9" w14:textId="77777777" w:rsidR="00A32937" w:rsidRPr="00A32937" w:rsidRDefault="00A32937" w:rsidP="00A32937">
                              <w:pPr>
                                <w:rPr>
                                  <w:rFonts w:ascii="Calibri" w:eastAsia="Times New Roman" w:hAnsi="Calibri" w:cs="Calibri"/>
                                  <w:sz w:val="20"/>
                                  <w:szCs w:val="20"/>
                                </w:rPr>
                              </w:pPr>
                            </w:p>
                          </w:tc>
                        </w:tr>
                        <w:tr w:rsidR="00A32937" w:rsidRPr="00A32937" w14:paraId="3E9A52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33F725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744BC8AC" w14:textId="77777777">
                                      <w:tc>
                                        <w:tcPr>
                                          <w:tcW w:w="0" w:type="auto"/>
                                          <w:tcMar>
                                            <w:top w:w="0" w:type="dxa"/>
                                            <w:left w:w="270" w:type="dxa"/>
                                            <w:bottom w:w="135" w:type="dxa"/>
                                            <w:right w:w="270" w:type="dxa"/>
                                          </w:tcMar>
                                          <w:hideMark/>
                                        </w:tcPr>
                                        <w:p w14:paraId="6EA613A0" w14:textId="77777777" w:rsidR="00A32937" w:rsidRPr="00A32937" w:rsidRDefault="00A32937" w:rsidP="00A32937">
                                          <w:pPr>
                                            <w:pStyle w:val="Heading1"/>
                                            <w:spacing w:before="0" w:after="0"/>
                                            <w:rPr>
                                              <w:rFonts w:ascii="Calibri" w:eastAsia="Times New Roman" w:hAnsi="Calibri" w:cs="Calibri"/>
                                            </w:rPr>
                                          </w:pPr>
                                          <w:r w:rsidRPr="00A32937">
                                            <w:rPr>
                                              <w:rFonts w:ascii="Calibri" w:eastAsia="Times New Roman" w:hAnsi="Calibri" w:cs="Calibri"/>
                                            </w:rPr>
                                            <w:t>In this update: Pharmacy First payment claims; Hypertension Case-Finding Service PR campaign; DHSC Flat Fee removal; Limited EOI for C-19 Spring vacs; Pharmacy First FAQs.</w:t>
                                          </w:r>
                                        </w:p>
                                      </w:tc>
                                    </w:tr>
                                  </w:tbl>
                                  <w:p w14:paraId="1A5E6FE3" w14:textId="77777777" w:rsidR="00A32937" w:rsidRPr="00A32937" w:rsidRDefault="00A32937" w:rsidP="00A32937">
                                    <w:pPr>
                                      <w:rPr>
                                        <w:rFonts w:ascii="Calibri" w:eastAsia="Times New Roman" w:hAnsi="Calibri" w:cs="Calibri"/>
                                        <w:sz w:val="20"/>
                                        <w:szCs w:val="20"/>
                                      </w:rPr>
                                    </w:pPr>
                                  </w:p>
                                </w:tc>
                              </w:tr>
                            </w:tbl>
                            <w:p w14:paraId="2B6AE32F" w14:textId="77777777" w:rsidR="00A32937" w:rsidRPr="00A32937" w:rsidRDefault="00A32937" w:rsidP="00A32937">
                              <w:pPr>
                                <w:rPr>
                                  <w:rFonts w:ascii="Calibri" w:eastAsia="Times New Roman" w:hAnsi="Calibri" w:cs="Calibri"/>
                                  <w:sz w:val="20"/>
                                  <w:szCs w:val="20"/>
                                </w:rPr>
                              </w:pPr>
                            </w:p>
                          </w:tc>
                        </w:tr>
                        <w:tr w:rsidR="00A32937" w:rsidRPr="00A32937" w14:paraId="4CE0EAC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341D1CD0" w14:textId="77777777">
                                <w:tc>
                                  <w:tcPr>
                                    <w:tcW w:w="0" w:type="auto"/>
                                    <w:tcBorders>
                                      <w:top w:val="single" w:sz="12" w:space="0" w:color="106B62"/>
                                      <w:left w:val="nil"/>
                                      <w:bottom w:val="nil"/>
                                      <w:right w:val="nil"/>
                                    </w:tcBorders>
                                    <w:vAlign w:val="center"/>
                                    <w:hideMark/>
                                  </w:tcPr>
                                  <w:p w14:paraId="18B6B3D1" w14:textId="77777777" w:rsidR="00A32937" w:rsidRPr="00A32937" w:rsidRDefault="00A32937" w:rsidP="00A32937">
                                    <w:pPr>
                                      <w:rPr>
                                        <w:rFonts w:ascii="Calibri" w:eastAsia="Times New Roman" w:hAnsi="Calibri" w:cs="Calibri"/>
                                      </w:rPr>
                                    </w:pPr>
                                  </w:p>
                                </w:tc>
                              </w:tr>
                            </w:tbl>
                            <w:p w14:paraId="5BE720C4" w14:textId="77777777" w:rsidR="00A32937" w:rsidRPr="00A32937" w:rsidRDefault="00A32937" w:rsidP="00A32937">
                              <w:pPr>
                                <w:rPr>
                                  <w:rFonts w:ascii="Calibri" w:eastAsia="Times New Roman" w:hAnsi="Calibri" w:cs="Calibri"/>
                                  <w:sz w:val="20"/>
                                  <w:szCs w:val="20"/>
                                </w:rPr>
                              </w:pPr>
                            </w:p>
                          </w:tc>
                        </w:tr>
                        <w:tr w:rsidR="00A32937" w:rsidRPr="00A32937" w14:paraId="5C9E9CB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32937" w:rsidRPr="00A32937" w14:paraId="75D95104" w14:textId="77777777">
                                <w:tc>
                                  <w:tcPr>
                                    <w:tcW w:w="0" w:type="auto"/>
                                    <w:tcMar>
                                      <w:top w:w="0" w:type="dxa"/>
                                      <w:left w:w="135" w:type="dxa"/>
                                      <w:bottom w:w="0" w:type="dxa"/>
                                      <w:right w:w="135" w:type="dxa"/>
                                    </w:tcMar>
                                    <w:hideMark/>
                                  </w:tcPr>
                                  <w:p w14:paraId="70011D98" w14:textId="6E91E25F"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drawing>
                                        <wp:inline distT="0" distB="0" distL="0" distR="0" wp14:anchorId="199961F0" wp14:editId="271DE64D">
                                          <wp:extent cx="5372100" cy="1790700"/>
                                          <wp:effectExtent l="0" t="0" r="0" b="0"/>
                                          <wp:docPr id="1687435948" name="Picture 9">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D060FF3" w14:textId="77777777" w:rsidR="00A32937" w:rsidRPr="00A32937" w:rsidRDefault="00A32937" w:rsidP="00A32937">
                              <w:pPr>
                                <w:rPr>
                                  <w:rFonts w:ascii="Calibri" w:eastAsia="Times New Roman" w:hAnsi="Calibri" w:cs="Calibri"/>
                                  <w:sz w:val="20"/>
                                  <w:szCs w:val="20"/>
                                </w:rPr>
                              </w:pPr>
                            </w:p>
                          </w:tc>
                        </w:tr>
                        <w:tr w:rsidR="00A32937" w:rsidRPr="00A32937" w14:paraId="7D7041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675B95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7A2BF3AC" w14:textId="77777777">
                                      <w:tc>
                                        <w:tcPr>
                                          <w:tcW w:w="0" w:type="auto"/>
                                          <w:tcMar>
                                            <w:top w:w="0" w:type="dxa"/>
                                            <w:left w:w="270" w:type="dxa"/>
                                            <w:bottom w:w="135" w:type="dxa"/>
                                            <w:right w:w="270" w:type="dxa"/>
                                          </w:tcMar>
                                          <w:hideMark/>
                                        </w:tcPr>
                                        <w:p w14:paraId="5033DFEA" w14:textId="77777777" w:rsidR="00A32937" w:rsidRPr="00A32937" w:rsidRDefault="00A32937" w:rsidP="00A32937">
                                          <w:pPr>
                                            <w:rPr>
                                              <w:rFonts w:ascii="Calibri" w:eastAsia="Times New Roman" w:hAnsi="Calibri" w:cs="Calibri"/>
                                              <w:color w:val="106B62"/>
                                            </w:rPr>
                                          </w:pPr>
                                          <w:r w:rsidRPr="00A32937">
                                            <w:rPr>
                                              <w:rFonts w:ascii="Calibri" w:eastAsia="Times New Roman" w:hAnsi="Calibri" w:cs="Calibri"/>
                                              <w:color w:val="106B62"/>
                                            </w:rPr>
                                            <w:t xml:space="preserve">As we approach the end of the first full month of the Pharmacy First service it is important to highlight the following: </w:t>
                                          </w:r>
                                        </w:p>
                                        <w:p w14:paraId="7121F7CF" w14:textId="77777777" w:rsidR="00A32937" w:rsidRPr="00A32937" w:rsidRDefault="00A32937" w:rsidP="00A32937">
                                          <w:pPr>
                                            <w:numPr>
                                              <w:ilvl w:val="0"/>
                                              <w:numId w:val="1"/>
                                            </w:numPr>
                                            <w:rPr>
                                              <w:rFonts w:ascii="Calibri" w:eastAsia="Times New Roman" w:hAnsi="Calibri" w:cs="Calibri"/>
                                              <w:color w:val="106B62"/>
                                            </w:rPr>
                                          </w:pPr>
                                          <w:r w:rsidRPr="00A32937">
                                            <w:rPr>
                                              <w:rFonts w:ascii="Calibri" w:eastAsia="Times New Roman" w:hAnsi="Calibri" w:cs="Calibri"/>
                                              <w:color w:val="106B62"/>
                                            </w:rPr>
                                            <w:t>Pharmacy owners will need to submit their Pharmacy First claim for February 2024 via the NHS Business Services Authority’s (NHSBSA) </w:t>
                                          </w:r>
                                          <w:hyperlink r:id="rId13" w:tgtFrame="_blank" w:history="1">
                                            <w:r w:rsidRPr="00A32937">
                                              <w:rPr>
                                                <w:rStyle w:val="Hyperlink"/>
                                                <w:rFonts w:ascii="Calibri" w:eastAsia="Times New Roman" w:hAnsi="Calibri" w:cs="Calibri"/>
                                                <w:color w:val="C600B5"/>
                                              </w:rPr>
                                              <w:t>Manage Your Service (MYS) portal</w:t>
                                            </w:r>
                                          </w:hyperlink>
                                          <w:r w:rsidRPr="00A32937">
                                            <w:rPr>
                                              <w:rFonts w:ascii="Calibri" w:eastAsia="Times New Roman" w:hAnsi="Calibri" w:cs="Calibri"/>
                                              <w:color w:val="106B62"/>
                                            </w:rPr>
                                            <w:t> by the 5th March 2024. If pharmacy owners completed any consultations on 31st January 2024, these should also be submitted as part of the February 2024 submission.</w:t>
                                          </w:r>
                                        </w:p>
                                        <w:p w14:paraId="3F2CBE4E" w14:textId="77777777" w:rsidR="00A32937" w:rsidRPr="00A32937" w:rsidRDefault="00A32937" w:rsidP="00A32937">
                                          <w:pPr>
                                            <w:numPr>
                                              <w:ilvl w:val="0"/>
                                              <w:numId w:val="1"/>
                                            </w:numPr>
                                            <w:rPr>
                                              <w:rFonts w:ascii="Calibri" w:eastAsia="Times New Roman" w:hAnsi="Calibri" w:cs="Calibri"/>
                                              <w:color w:val="106B62"/>
                                            </w:rPr>
                                          </w:pPr>
                                          <w:r w:rsidRPr="00A32937">
                                            <w:rPr>
                                              <w:rFonts w:ascii="Calibri" w:eastAsia="Times New Roman" w:hAnsi="Calibri" w:cs="Calibri"/>
                                              <w:color w:val="106B62"/>
                                            </w:rPr>
                                            <w:t>Those who registered for the Pharmacy First service by 11.59pm on 30th January 2024 need to complete at least </w:t>
                                          </w:r>
                                          <w:r w:rsidRPr="00A32937">
                                            <w:rPr>
                                              <w:rStyle w:val="Strong"/>
                                              <w:rFonts w:ascii="Calibri" w:eastAsia="Times New Roman" w:hAnsi="Calibri" w:cs="Calibri"/>
                                              <w:color w:val="106B62"/>
                                            </w:rPr>
                                            <w:t>five Clinical pathway consultations that pass the Gateway point</w:t>
                                          </w:r>
                                          <w:r w:rsidRPr="00A32937">
                                            <w:rPr>
                                              <w:rFonts w:ascii="Calibri" w:eastAsia="Times New Roman" w:hAnsi="Calibri" w:cs="Calibri"/>
                                              <w:color w:val="106B62"/>
                                            </w:rPr>
                                            <w:t> by 31st March 2024 to retain the £2,000 initial fixed payment.</w:t>
                                          </w:r>
                                        </w:p>
                                        <w:p w14:paraId="328D84C9" w14:textId="77777777" w:rsidR="00A32937" w:rsidRPr="00A32937" w:rsidRDefault="00A32937" w:rsidP="00A32937">
                                          <w:pPr>
                                            <w:numPr>
                                              <w:ilvl w:val="0"/>
                                              <w:numId w:val="1"/>
                                            </w:numPr>
                                            <w:jc w:val="both"/>
                                            <w:rPr>
                                              <w:rFonts w:ascii="Calibri" w:eastAsia="Times New Roman" w:hAnsi="Calibri" w:cs="Calibri"/>
                                              <w:color w:val="106B62"/>
                                            </w:rPr>
                                          </w:pPr>
                                          <w:r w:rsidRPr="00A32937">
                                            <w:rPr>
                                              <w:rFonts w:ascii="Calibri" w:eastAsia="Times New Roman" w:hAnsi="Calibri" w:cs="Calibri"/>
                                              <w:color w:val="106B62"/>
                                            </w:rPr>
                                            <w:lastRenderedPageBreak/>
                                            <w:t>The minimum number of Clinical pathway consultations that pass the Gateway point </w:t>
                                          </w:r>
                                          <w:r w:rsidRPr="00A32937">
                                            <w:rPr>
                                              <w:rStyle w:val="Strong"/>
                                              <w:rFonts w:ascii="Calibri" w:eastAsia="Times New Roman" w:hAnsi="Calibri" w:cs="Calibri"/>
                                              <w:color w:val="106B62"/>
                                            </w:rPr>
                                            <w:t>increases to five in March 2024;</w:t>
                                          </w:r>
                                          <w:r w:rsidRPr="00A32937">
                                            <w:rPr>
                                              <w:rFonts w:ascii="Calibri" w:eastAsia="Times New Roman" w:hAnsi="Calibri" w:cs="Calibri"/>
                                              <w:color w:val="106B62"/>
                                            </w:rPr>
                                            <w:t> pharmacy owners need to achieve this to be eligible for the £1,000 monthly fixed payment.</w:t>
                                          </w:r>
                                        </w:p>
                                      </w:tc>
                                    </w:tr>
                                  </w:tbl>
                                  <w:p w14:paraId="033019D4" w14:textId="77777777" w:rsidR="00A32937" w:rsidRPr="00A32937" w:rsidRDefault="00A32937" w:rsidP="00A32937">
                                    <w:pPr>
                                      <w:rPr>
                                        <w:rFonts w:ascii="Calibri" w:eastAsia="Times New Roman" w:hAnsi="Calibri" w:cs="Calibri"/>
                                        <w:sz w:val="20"/>
                                        <w:szCs w:val="20"/>
                                      </w:rPr>
                                    </w:pPr>
                                  </w:p>
                                </w:tc>
                              </w:tr>
                            </w:tbl>
                            <w:p w14:paraId="3F8C1E39" w14:textId="77777777" w:rsidR="00A32937" w:rsidRPr="00A32937" w:rsidRDefault="00A32937" w:rsidP="00A32937">
                              <w:pPr>
                                <w:rPr>
                                  <w:rFonts w:ascii="Calibri" w:eastAsia="Times New Roman" w:hAnsi="Calibri" w:cs="Calibri"/>
                                  <w:sz w:val="20"/>
                                  <w:szCs w:val="20"/>
                                </w:rPr>
                              </w:pPr>
                            </w:p>
                          </w:tc>
                        </w:tr>
                        <w:tr w:rsidR="00A32937" w:rsidRPr="00A32937" w14:paraId="18C784C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440"/>
                              </w:tblGrid>
                              <w:tr w:rsidR="00A32937" w:rsidRPr="00A32937" w14:paraId="0322487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E4E0BAA" w14:textId="77777777" w:rsidR="00A32937" w:rsidRPr="00A32937" w:rsidRDefault="00A32937" w:rsidP="00A32937">
                                    <w:pPr>
                                      <w:jc w:val="center"/>
                                      <w:rPr>
                                        <w:rFonts w:ascii="Calibri" w:eastAsia="Times New Roman" w:hAnsi="Calibri" w:cs="Calibri"/>
                                      </w:rPr>
                                    </w:pPr>
                                    <w:hyperlink r:id="rId14" w:tgtFrame="_blank" w:tooltip="Learn more" w:history="1">
                                      <w:r w:rsidRPr="00A32937">
                                        <w:rPr>
                                          <w:rStyle w:val="Hyperlink"/>
                                          <w:rFonts w:ascii="Calibri" w:eastAsia="Times New Roman" w:hAnsi="Calibri" w:cs="Calibri"/>
                                          <w:b/>
                                          <w:bCs/>
                                          <w:color w:val="CB00BA"/>
                                        </w:rPr>
                                        <w:t>Learn more</w:t>
                                      </w:r>
                                    </w:hyperlink>
                                    <w:r w:rsidRPr="00A32937">
                                      <w:rPr>
                                        <w:rFonts w:ascii="Calibri" w:eastAsia="Times New Roman" w:hAnsi="Calibri" w:cs="Calibri"/>
                                      </w:rPr>
                                      <w:t xml:space="preserve"> </w:t>
                                    </w:r>
                                  </w:p>
                                </w:tc>
                              </w:tr>
                            </w:tbl>
                            <w:p w14:paraId="55437AB6" w14:textId="77777777" w:rsidR="00A32937" w:rsidRPr="00A32937" w:rsidRDefault="00A32937" w:rsidP="00A32937">
                              <w:pPr>
                                <w:rPr>
                                  <w:rFonts w:ascii="Calibri" w:eastAsia="Times New Roman" w:hAnsi="Calibri" w:cs="Calibri"/>
                                  <w:sz w:val="20"/>
                                  <w:szCs w:val="20"/>
                                </w:rPr>
                              </w:pPr>
                            </w:p>
                          </w:tc>
                        </w:tr>
                        <w:tr w:rsidR="00A32937" w:rsidRPr="00A32937" w14:paraId="5E62005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064C7CB8" w14:textId="77777777">
                                <w:tc>
                                  <w:tcPr>
                                    <w:tcW w:w="0" w:type="auto"/>
                                    <w:tcBorders>
                                      <w:top w:val="single" w:sz="12" w:space="0" w:color="106B62"/>
                                      <w:left w:val="nil"/>
                                      <w:bottom w:val="nil"/>
                                      <w:right w:val="nil"/>
                                    </w:tcBorders>
                                    <w:vAlign w:val="center"/>
                                    <w:hideMark/>
                                  </w:tcPr>
                                  <w:p w14:paraId="7AD63216" w14:textId="77777777" w:rsidR="00A32937" w:rsidRPr="00A32937" w:rsidRDefault="00A32937" w:rsidP="00A32937">
                                    <w:pPr>
                                      <w:rPr>
                                        <w:rFonts w:ascii="Calibri" w:eastAsia="Times New Roman" w:hAnsi="Calibri" w:cs="Calibri"/>
                                      </w:rPr>
                                    </w:pPr>
                                  </w:p>
                                </w:tc>
                              </w:tr>
                            </w:tbl>
                            <w:p w14:paraId="3F5942BC" w14:textId="77777777" w:rsidR="00A32937" w:rsidRPr="00A32937" w:rsidRDefault="00A32937" w:rsidP="00A32937">
                              <w:pPr>
                                <w:rPr>
                                  <w:rFonts w:ascii="Calibri" w:eastAsia="Times New Roman" w:hAnsi="Calibri" w:cs="Calibri"/>
                                  <w:sz w:val="20"/>
                                  <w:szCs w:val="20"/>
                                </w:rPr>
                              </w:pPr>
                            </w:p>
                          </w:tc>
                        </w:tr>
                        <w:tr w:rsidR="00A32937" w:rsidRPr="00A32937" w14:paraId="0C0C13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6AEEBC2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0E270662" w14:textId="77777777">
                                      <w:tc>
                                        <w:tcPr>
                                          <w:tcW w:w="0" w:type="auto"/>
                                          <w:tcMar>
                                            <w:top w:w="0" w:type="dxa"/>
                                            <w:left w:w="270" w:type="dxa"/>
                                            <w:bottom w:w="135" w:type="dxa"/>
                                            <w:right w:w="270" w:type="dxa"/>
                                          </w:tcMar>
                                          <w:hideMark/>
                                        </w:tcPr>
                                        <w:p w14:paraId="5ED0BD06" w14:textId="77777777" w:rsidR="00A32937" w:rsidRPr="00A32937" w:rsidRDefault="00A32937" w:rsidP="00A32937">
                                          <w:pPr>
                                            <w:pStyle w:val="Heading2"/>
                                            <w:spacing w:before="0" w:after="0"/>
                                            <w:rPr>
                                              <w:rFonts w:ascii="Calibri" w:eastAsia="Times New Roman" w:hAnsi="Calibri" w:cs="Calibri"/>
                                            </w:rPr>
                                          </w:pPr>
                                          <w:r w:rsidRPr="00A32937">
                                            <w:rPr>
                                              <w:rFonts w:ascii="Calibri" w:eastAsia="Times New Roman" w:hAnsi="Calibri" w:cs="Calibri"/>
                                            </w:rPr>
                                            <w:t xml:space="preserve">Hypertension Case-Finding Service: publicity campaign launches 11th </w:t>
                                          </w:r>
                                          <w:proofErr w:type="gramStart"/>
                                          <w:r w:rsidRPr="00A32937">
                                            <w:rPr>
                                              <w:rFonts w:ascii="Calibri" w:eastAsia="Times New Roman" w:hAnsi="Calibri" w:cs="Calibri"/>
                                            </w:rPr>
                                            <w:t>March</w:t>
                                          </w:r>
                                          <w:proofErr w:type="gramEnd"/>
                                        </w:p>
                                        <w:p w14:paraId="08F084E5" w14:textId="77777777" w:rsidR="00A32937" w:rsidRPr="00A32937" w:rsidRDefault="00A32937" w:rsidP="00A32937">
                                          <w:pPr>
                                            <w:rPr>
                                              <w:rFonts w:ascii="Calibri" w:hAnsi="Calibri" w:cs="Calibri"/>
                                              <w:color w:val="106B62"/>
                                            </w:rPr>
                                          </w:pPr>
                                          <w:r w:rsidRPr="00A32937">
                                            <w:rPr>
                                              <w:rFonts w:ascii="Calibri" w:hAnsi="Calibri" w:cs="Calibri"/>
                                              <w:color w:val="106B62"/>
                                            </w:rPr>
                                            <w:t>The Department of Health and Social Care (DHSC) will launch a campaign on 11th March 2024, to promote the Hypertension Case-Finding Service. The campaign aims to encourage individuals aged 40 and above to get a free blood pressure check at the nearest participating pharmacies.</w:t>
                                          </w:r>
                                          <w:r w:rsidRPr="00A32937">
                                            <w:rPr>
                                              <w:rFonts w:ascii="Calibri" w:hAnsi="Calibri" w:cs="Calibri"/>
                                              <w:color w:val="106B62"/>
                                            </w:rPr>
                                            <w:br/>
                                          </w:r>
                                          <w:r w:rsidRPr="00A32937">
                                            <w:rPr>
                                              <w:rFonts w:ascii="Calibri" w:hAnsi="Calibri" w:cs="Calibri"/>
                                              <w:color w:val="106B62"/>
                                            </w:rPr>
                                            <w:br/>
                                            <w:t>Pharmacies providing the service, can order a free pharmacy campaign pack from the </w:t>
                                          </w:r>
                                          <w:hyperlink r:id="rId15" w:history="1">
                                            <w:r w:rsidRPr="00A32937">
                                              <w:rPr>
                                                <w:rStyle w:val="Hyperlink"/>
                                                <w:rFonts w:ascii="Calibri" w:hAnsi="Calibri" w:cs="Calibri"/>
                                                <w:color w:val="C600B5"/>
                                              </w:rPr>
                                              <w:t>Campaign Resource Centre</w:t>
                                            </w:r>
                                          </w:hyperlink>
                                          <w:r w:rsidRPr="00A32937">
                                            <w:rPr>
                                              <w:rFonts w:ascii="Calibri" w:hAnsi="Calibri" w:cs="Calibri"/>
                                              <w:color w:val="106B62"/>
                                            </w:rPr>
                                            <w:t> to promote and support the campaign. Pharmacy owners are also encouraged to update their NHS Profile Manager for maximum visibility.</w:t>
                                          </w:r>
                                          <w:r w:rsidRPr="00A32937">
                                            <w:rPr>
                                              <w:rFonts w:ascii="Calibri" w:hAnsi="Calibri" w:cs="Calibri"/>
                                              <w:color w:val="106B62"/>
                                            </w:rPr>
                                            <w:br/>
                                          </w:r>
                                          <w:r w:rsidRPr="00A32937">
                                            <w:rPr>
                                              <w:rFonts w:ascii="Calibri" w:hAnsi="Calibri" w:cs="Calibri"/>
                                              <w:color w:val="106B62"/>
                                            </w:rPr>
                                            <w:br/>
                                          </w:r>
                                          <w:hyperlink r:id="rId16" w:tgtFrame="_blank" w:history="1">
                                            <w:r w:rsidRPr="00A32937">
                                              <w:rPr>
                                                <w:rStyle w:val="Hyperlink"/>
                                                <w:rFonts w:ascii="Calibri" w:hAnsi="Calibri" w:cs="Calibri"/>
                                                <w:color w:val="C600B5"/>
                                              </w:rPr>
                                              <w:t>Read more</w:t>
                                            </w:r>
                                          </w:hyperlink>
                                        </w:p>
                                      </w:tc>
                                    </w:tr>
                                  </w:tbl>
                                  <w:p w14:paraId="0A2C9221" w14:textId="77777777" w:rsidR="00A32937" w:rsidRPr="00A32937" w:rsidRDefault="00A32937" w:rsidP="00A32937">
                                    <w:pPr>
                                      <w:rPr>
                                        <w:rFonts w:ascii="Calibri" w:eastAsia="Times New Roman" w:hAnsi="Calibri" w:cs="Calibri"/>
                                        <w:sz w:val="20"/>
                                        <w:szCs w:val="20"/>
                                      </w:rPr>
                                    </w:pPr>
                                  </w:p>
                                </w:tc>
                              </w:tr>
                            </w:tbl>
                            <w:p w14:paraId="63B4040B" w14:textId="77777777" w:rsidR="00A32937" w:rsidRPr="00A32937" w:rsidRDefault="00A32937" w:rsidP="00A32937">
                              <w:pPr>
                                <w:rPr>
                                  <w:rFonts w:ascii="Calibri" w:eastAsia="Times New Roman" w:hAnsi="Calibri" w:cs="Calibri"/>
                                  <w:sz w:val="20"/>
                                  <w:szCs w:val="20"/>
                                </w:rPr>
                              </w:pPr>
                            </w:p>
                          </w:tc>
                        </w:tr>
                        <w:tr w:rsidR="00A32937" w:rsidRPr="00A32937" w14:paraId="67E9B62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6DE04590" w14:textId="77777777">
                                <w:tc>
                                  <w:tcPr>
                                    <w:tcW w:w="0" w:type="auto"/>
                                    <w:tcBorders>
                                      <w:top w:val="single" w:sz="12" w:space="0" w:color="106B62"/>
                                      <w:left w:val="nil"/>
                                      <w:bottom w:val="nil"/>
                                      <w:right w:val="nil"/>
                                    </w:tcBorders>
                                    <w:vAlign w:val="center"/>
                                    <w:hideMark/>
                                  </w:tcPr>
                                  <w:p w14:paraId="169F071B" w14:textId="77777777" w:rsidR="00A32937" w:rsidRPr="00A32937" w:rsidRDefault="00A32937" w:rsidP="00A32937">
                                    <w:pPr>
                                      <w:rPr>
                                        <w:rFonts w:ascii="Calibri" w:eastAsia="Times New Roman" w:hAnsi="Calibri" w:cs="Calibri"/>
                                      </w:rPr>
                                    </w:pPr>
                                  </w:p>
                                </w:tc>
                              </w:tr>
                            </w:tbl>
                            <w:p w14:paraId="4FD98C57" w14:textId="77777777" w:rsidR="00A32937" w:rsidRPr="00A32937" w:rsidRDefault="00A32937" w:rsidP="00A32937">
                              <w:pPr>
                                <w:rPr>
                                  <w:rFonts w:ascii="Calibri" w:eastAsia="Times New Roman" w:hAnsi="Calibri" w:cs="Calibri"/>
                                  <w:sz w:val="20"/>
                                  <w:szCs w:val="20"/>
                                </w:rPr>
                              </w:pPr>
                            </w:p>
                          </w:tc>
                        </w:tr>
                        <w:tr w:rsidR="00A32937" w:rsidRPr="00A32937" w14:paraId="090CE9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11370C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6D604739" w14:textId="77777777">
                                      <w:tc>
                                        <w:tcPr>
                                          <w:tcW w:w="0" w:type="auto"/>
                                          <w:tcMar>
                                            <w:top w:w="0" w:type="dxa"/>
                                            <w:left w:w="270" w:type="dxa"/>
                                            <w:bottom w:w="135" w:type="dxa"/>
                                            <w:right w:w="270" w:type="dxa"/>
                                          </w:tcMar>
                                          <w:hideMark/>
                                        </w:tcPr>
                                        <w:p w14:paraId="24A5BCF1" w14:textId="77777777" w:rsidR="00A32937" w:rsidRPr="00A32937" w:rsidRDefault="00A32937" w:rsidP="00A32937">
                                          <w:pPr>
                                            <w:pStyle w:val="Heading2"/>
                                            <w:spacing w:before="0" w:after="0"/>
                                            <w:rPr>
                                              <w:rFonts w:ascii="Calibri" w:eastAsia="Times New Roman" w:hAnsi="Calibri" w:cs="Calibri"/>
                                            </w:rPr>
                                          </w:pPr>
                                          <w:r w:rsidRPr="00A32937">
                                            <w:rPr>
                                              <w:rFonts w:ascii="Calibri" w:eastAsia="Times New Roman" w:hAnsi="Calibri" w:cs="Calibri"/>
                                            </w:rPr>
                                            <w:t>DHSC imposes Flat Fee removal from March 2024</w:t>
                                          </w:r>
                                        </w:p>
                                        <w:p w14:paraId="054E2FB0" w14:textId="77777777" w:rsidR="00A32937" w:rsidRDefault="00A32937" w:rsidP="00A32937">
                                          <w:pPr>
                                            <w:rPr>
                                              <w:rFonts w:ascii="Calibri" w:hAnsi="Calibri" w:cs="Calibri"/>
                                              <w:color w:val="106B62"/>
                                            </w:rPr>
                                          </w:pPr>
                                          <w:r w:rsidRPr="00A32937">
                                            <w:rPr>
                                              <w:rFonts w:ascii="Calibri" w:hAnsi="Calibri" w:cs="Calibri"/>
                                              <w:color w:val="106B62"/>
                                            </w:rPr>
                                            <w:t>DHSC has announced that it will impose a Flat Fee cut on pharmacy owners for March 2024. This is a change being imposed by Government to prevent an expected small over-delivery of fees in 2023/24. The fee was previously £533 per month.</w:t>
                                          </w:r>
                                        </w:p>
                                        <w:p w14:paraId="0349CD9D" w14:textId="77777777" w:rsidR="00A32937" w:rsidRPr="00A32937" w:rsidRDefault="00A32937" w:rsidP="00A32937">
                                          <w:pPr>
                                            <w:rPr>
                                              <w:rFonts w:ascii="Calibri" w:hAnsi="Calibri" w:cs="Calibri"/>
                                              <w:color w:val="106B62"/>
                                            </w:rPr>
                                          </w:pPr>
                                        </w:p>
                                        <w:p w14:paraId="23882704" w14:textId="77777777" w:rsidR="00A32937" w:rsidRPr="00A32937" w:rsidRDefault="00A32937" w:rsidP="00A32937">
                                          <w:pPr>
                                            <w:rPr>
                                              <w:rFonts w:ascii="Calibri" w:hAnsi="Calibri" w:cs="Calibri"/>
                                              <w:color w:val="106B62"/>
                                            </w:rPr>
                                          </w:pPr>
                                          <w:r w:rsidRPr="00A32937">
                                            <w:rPr>
                                              <w:rFonts w:ascii="Calibri" w:hAnsi="Calibri" w:cs="Calibri"/>
                                              <w:color w:val="106B62"/>
                                            </w:rPr>
                                            <w:t>Although the total being recovered is small – around £5.7 million – Community Pharmacy England rejected this change in the strongest terms.</w:t>
                                          </w:r>
                                        </w:p>
                                        <w:p w14:paraId="394D8125" w14:textId="77777777" w:rsidR="00A32937" w:rsidRPr="00A32937" w:rsidRDefault="00A32937" w:rsidP="00A32937">
                                          <w:pPr>
                                            <w:rPr>
                                              <w:rFonts w:ascii="Calibri" w:eastAsia="Times New Roman" w:hAnsi="Calibri" w:cs="Calibri"/>
                                              <w:color w:val="106B62"/>
                                            </w:rPr>
                                          </w:pPr>
                                          <w:r w:rsidRPr="00A32937">
                                            <w:rPr>
                                              <w:rStyle w:val="Strong"/>
                                              <w:rFonts w:ascii="Calibri" w:eastAsia="Times New Roman" w:hAnsi="Calibri" w:cs="Calibri"/>
                                              <w:color w:val="106B62"/>
                                            </w:rPr>
                                            <w:t>Commenting on the announcement, Janet Morrison, Community Pharmacy England CEO, said:</w:t>
                                          </w:r>
                                          <w:r w:rsidRPr="00A32937">
                                            <w:rPr>
                                              <w:rFonts w:ascii="Calibri" w:eastAsia="Times New Roman" w:hAnsi="Calibri" w:cs="Calibri"/>
                                              <w:color w:val="106B62"/>
                                            </w:rPr>
                                            <w:t xml:space="preserve"> </w:t>
                                          </w:r>
                                        </w:p>
                                      </w:tc>
                                    </w:tr>
                                  </w:tbl>
                                  <w:p w14:paraId="21994D4B" w14:textId="77777777" w:rsidR="00A32937" w:rsidRPr="00A32937" w:rsidRDefault="00A32937" w:rsidP="00A32937">
                                    <w:pPr>
                                      <w:rPr>
                                        <w:rFonts w:ascii="Calibri" w:eastAsia="Times New Roman" w:hAnsi="Calibri" w:cs="Calibri"/>
                                        <w:sz w:val="20"/>
                                        <w:szCs w:val="20"/>
                                      </w:rPr>
                                    </w:pPr>
                                  </w:p>
                                </w:tc>
                              </w:tr>
                            </w:tbl>
                            <w:p w14:paraId="07DB7465" w14:textId="77777777" w:rsidR="00A32937" w:rsidRPr="00A32937" w:rsidRDefault="00A32937" w:rsidP="00A32937">
                              <w:pPr>
                                <w:rPr>
                                  <w:rFonts w:ascii="Calibri" w:eastAsia="Times New Roman" w:hAnsi="Calibri" w:cs="Calibri"/>
                                  <w:sz w:val="20"/>
                                  <w:szCs w:val="20"/>
                                </w:rPr>
                              </w:pPr>
                            </w:p>
                          </w:tc>
                        </w:tr>
                      </w:tbl>
                      <w:p w14:paraId="4F73717C" w14:textId="77777777" w:rsidR="00A32937" w:rsidRPr="00A32937" w:rsidRDefault="00A32937" w:rsidP="00A32937">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A32937" w:rsidRPr="00A32937" w14:paraId="133C293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32937" w:rsidRPr="00A32937" w14:paraId="0D546A3E" w14:textId="77777777">
                                <w:tc>
                                  <w:tcPr>
                                    <w:tcW w:w="0" w:type="auto"/>
                                    <w:tcMar>
                                      <w:top w:w="0" w:type="dxa"/>
                                      <w:left w:w="135" w:type="dxa"/>
                                      <w:bottom w:w="0" w:type="dxa"/>
                                      <w:right w:w="135" w:type="dxa"/>
                                    </w:tcMar>
                                    <w:hideMark/>
                                  </w:tcPr>
                                  <w:p w14:paraId="1AD58B79" w14:textId="5C890AEB"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rPr>
                                      <w:lastRenderedPageBreak/>
                                      <w:drawing>
                                        <wp:inline distT="0" distB="0" distL="0" distR="0" wp14:anchorId="2C4EEAE3" wp14:editId="5DABE931">
                                          <wp:extent cx="5372100" cy="3019425"/>
                                          <wp:effectExtent l="0" t="0" r="0" b="9525"/>
                                          <wp:docPr id="12752920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7A7C725C" w14:textId="77777777" w:rsidR="00A32937" w:rsidRPr="00A32937" w:rsidRDefault="00A32937" w:rsidP="00A32937">
                              <w:pPr>
                                <w:rPr>
                                  <w:rFonts w:ascii="Calibri" w:eastAsia="Times New Roman" w:hAnsi="Calibri" w:cs="Calibri"/>
                                  <w:sz w:val="20"/>
                                  <w:szCs w:val="20"/>
                                </w:rPr>
                              </w:pPr>
                            </w:p>
                          </w:tc>
                        </w:tr>
                        <w:tr w:rsidR="00A32937" w:rsidRPr="00A32937" w14:paraId="3203B1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493AEC2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011FB18B" w14:textId="77777777">
                                      <w:tc>
                                        <w:tcPr>
                                          <w:tcW w:w="0" w:type="auto"/>
                                          <w:tcMar>
                                            <w:top w:w="0" w:type="dxa"/>
                                            <w:left w:w="270" w:type="dxa"/>
                                            <w:bottom w:w="135" w:type="dxa"/>
                                            <w:right w:w="270" w:type="dxa"/>
                                          </w:tcMar>
                                          <w:hideMark/>
                                        </w:tcPr>
                                        <w:p w14:paraId="265AB6B3" w14:textId="77777777" w:rsidR="00A32937" w:rsidRPr="00A32937" w:rsidRDefault="00A32937" w:rsidP="00A32937">
                                          <w:pPr>
                                            <w:rPr>
                                              <w:rFonts w:ascii="Calibri" w:eastAsia="Times New Roman" w:hAnsi="Calibri" w:cs="Calibri"/>
                                              <w:color w:val="106B62"/>
                                            </w:rPr>
                                          </w:pPr>
                                          <w:hyperlink r:id="rId19" w:tgtFrame="_blank" w:history="1">
                                            <w:r w:rsidRPr="00A32937">
                                              <w:rPr>
                                                <w:rStyle w:val="Hyperlink"/>
                                                <w:rFonts w:ascii="Calibri" w:eastAsia="Times New Roman" w:hAnsi="Calibri" w:cs="Calibri"/>
                                                <w:color w:val="C600B5"/>
                                              </w:rPr>
                                              <w:t>Read more, including the full statement</w:t>
                                            </w:r>
                                          </w:hyperlink>
                                          <w:r w:rsidRPr="00A32937">
                                            <w:rPr>
                                              <w:rFonts w:ascii="Calibri" w:eastAsia="Times New Roman" w:hAnsi="Calibri" w:cs="Calibri"/>
                                              <w:color w:val="106B62"/>
                                            </w:rPr>
                                            <w:t xml:space="preserve"> </w:t>
                                          </w:r>
                                        </w:p>
                                      </w:tc>
                                    </w:tr>
                                  </w:tbl>
                                  <w:p w14:paraId="37EAE409" w14:textId="77777777" w:rsidR="00A32937" w:rsidRPr="00A32937" w:rsidRDefault="00A32937" w:rsidP="00A32937">
                                    <w:pPr>
                                      <w:rPr>
                                        <w:rFonts w:ascii="Calibri" w:eastAsia="Times New Roman" w:hAnsi="Calibri" w:cs="Calibri"/>
                                        <w:sz w:val="20"/>
                                        <w:szCs w:val="20"/>
                                      </w:rPr>
                                    </w:pPr>
                                  </w:p>
                                </w:tc>
                              </w:tr>
                            </w:tbl>
                            <w:p w14:paraId="7481C8DD" w14:textId="77777777" w:rsidR="00A32937" w:rsidRPr="00A32937" w:rsidRDefault="00A32937" w:rsidP="00A32937">
                              <w:pPr>
                                <w:rPr>
                                  <w:rFonts w:ascii="Calibri" w:eastAsia="Times New Roman" w:hAnsi="Calibri" w:cs="Calibri"/>
                                  <w:sz w:val="20"/>
                                  <w:szCs w:val="20"/>
                                </w:rPr>
                              </w:pPr>
                            </w:p>
                          </w:tc>
                        </w:tr>
                        <w:tr w:rsidR="00A32937" w:rsidRPr="00A32937" w14:paraId="2B96C0C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76218ED8" w14:textId="77777777">
                                <w:tc>
                                  <w:tcPr>
                                    <w:tcW w:w="0" w:type="auto"/>
                                    <w:tcBorders>
                                      <w:top w:val="single" w:sz="12" w:space="0" w:color="106B62"/>
                                      <w:left w:val="nil"/>
                                      <w:bottom w:val="nil"/>
                                      <w:right w:val="nil"/>
                                    </w:tcBorders>
                                    <w:vAlign w:val="center"/>
                                    <w:hideMark/>
                                  </w:tcPr>
                                  <w:p w14:paraId="6154327B" w14:textId="77777777" w:rsidR="00A32937" w:rsidRPr="00A32937" w:rsidRDefault="00A32937" w:rsidP="00A32937">
                                    <w:pPr>
                                      <w:rPr>
                                        <w:rFonts w:ascii="Calibri" w:eastAsia="Times New Roman" w:hAnsi="Calibri" w:cs="Calibri"/>
                                      </w:rPr>
                                    </w:pPr>
                                  </w:p>
                                </w:tc>
                              </w:tr>
                            </w:tbl>
                            <w:p w14:paraId="0071DF78" w14:textId="77777777" w:rsidR="00A32937" w:rsidRPr="00A32937" w:rsidRDefault="00A32937" w:rsidP="00A32937">
                              <w:pPr>
                                <w:rPr>
                                  <w:rFonts w:ascii="Calibri" w:eastAsia="Times New Roman" w:hAnsi="Calibri" w:cs="Calibri"/>
                                  <w:sz w:val="20"/>
                                  <w:szCs w:val="20"/>
                                </w:rPr>
                              </w:pPr>
                            </w:p>
                          </w:tc>
                        </w:tr>
                        <w:tr w:rsidR="00A32937" w:rsidRPr="00A32937" w14:paraId="65B52F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2C963B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308D7585" w14:textId="77777777">
                                      <w:tc>
                                        <w:tcPr>
                                          <w:tcW w:w="0" w:type="auto"/>
                                          <w:tcMar>
                                            <w:top w:w="0" w:type="dxa"/>
                                            <w:left w:w="270" w:type="dxa"/>
                                            <w:bottom w:w="135" w:type="dxa"/>
                                            <w:right w:w="270" w:type="dxa"/>
                                          </w:tcMar>
                                          <w:hideMark/>
                                        </w:tcPr>
                                        <w:p w14:paraId="73F4C513" w14:textId="77777777" w:rsidR="00A32937" w:rsidRPr="00A32937" w:rsidRDefault="00A32937" w:rsidP="00042B74">
                                          <w:pPr>
                                            <w:pStyle w:val="Heading2"/>
                                            <w:spacing w:before="0" w:after="0"/>
                                            <w:rPr>
                                              <w:rFonts w:ascii="Calibri" w:eastAsia="Times New Roman" w:hAnsi="Calibri" w:cs="Calibri"/>
                                            </w:rPr>
                                          </w:pPr>
                                          <w:r w:rsidRPr="00A32937">
                                            <w:rPr>
                                              <w:rFonts w:ascii="Calibri" w:eastAsia="Times New Roman" w:hAnsi="Calibri" w:cs="Calibri"/>
                                            </w:rPr>
                                            <w:t xml:space="preserve">NHSE opens limited EOI process for additional capacity for spring C-19 vacs </w:t>
                                          </w:r>
                                          <w:proofErr w:type="gramStart"/>
                                          <w:r w:rsidRPr="00A32937">
                                            <w:rPr>
                                              <w:rFonts w:ascii="Calibri" w:eastAsia="Times New Roman" w:hAnsi="Calibri" w:cs="Calibri"/>
                                            </w:rPr>
                                            <w:t>service</w:t>
                                          </w:r>
                                          <w:proofErr w:type="gramEnd"/>
                                          <w:r w:rsidRPr="00A32937">
                                            <w:rPr>
                                              <w:rFonts w:ascii="Calibri" w:eastAsia="Times New Roman" w:hAnsi="Calibri" w:cs="Calibri"/>
                                            </w:rPr>
                                            <w:t> </w:t>
                                          </w:r>
                                        </w:p>
                                        <w:p w14:paraId="103969E2" w14:textId="77777777" w:rsidR="00A32937" w:rsidRDefault="00A32937" w:rsidP="00042B74">
                                          <w:pPr>
                                            <w:rPr>
                                              <w:rFonts w:ascii="Calibri" w:eastAsia="Times New Roman" w:hAnsi="Calibri" w:cs="Calibri"/>
                                              <w:color w:val="106B62"/>
                                            </w:rPr>
                                          </w:pPr>
                                          <w:r w:rsidRPr="00A32937">
                                            <w:rPr>
                                              <w:rFonts w:ascii="Calibri" w:eastAsia="Times New Roman" w:hAnsi="Calibri" w:cs="Calibri"/>
                                              <w:color w:val="106B62"/>
                                            </w:rPr>
                                            <w:t xml:space="preserve">NHS England has announced a new expression of interest (EOI) process for pharmacy owners that wish to take part in this spring’s COVID-19 Vaccination Service and are able to assist with provision of additional capacity </w:t>
                                          </w:r>
                                          <w:r w:rsidRPr="00A32937">
                                            <w:rPr>
                                              <w:rFonts w:ascii="Calibri" w:eastAsia="Times New Roman" w:hAnsi="Calibri" w:cs="Calibri"/>
                                              <w:color w:val="106B62"/>
                                              <w:u w:val="single"/>
                                            </w:rPr>
                                            <w:t>in specific postcode areas</w:t>
                                          </w:r>
                                          <w:r w:rsidRPr="00A32937">
                                            <w:rPr>
                                              <w:rFonts w:ascii="Calibri" w:eastAsia="Times New Roman" w:hAnsi="Calibri" w:cs="Calibri"/>
                                              <w:color w:val="106B62"/>
                                            </w:rPr>
                                            <w:t xml:space="preserve">.  </w:t>
                                          </w:r>
                                        </w:p>
                                        <w:p w14:paraId="7CAB74DE" w14:textId="77777777" w:rsidR="00042B74" w:rsidRPr="00A32937" w:rsidRDefault="00042B74" w:rsidP="00042B74">
                                          <w:pPr>
                                            <w:rPr>
                                              <w:rFonts w:ascii="Calibri" w:eastAsia="Times New Roman" w:hAnsi="Calibri" w:cs="Calibri"/>
                                              <w:color w:val="106B62"/>
                                            </w:rPr>
                                          </w:pPr>
                                        </w:p>
                                        <w:p w14:paraId="059FBFDF" w14:textId="77777777" w:rsidR="00A32937" w:rsidRPr="00A32937" w:rsidRDefault="00A32937" w:rsidP="00042B74">
                                          <w:pPr>
                                            <w:rPr>
                                              <w:rFonts w:ascii="Calibri" w:hAnsi="Calibri" w:cs="Calibri"/>
                                              <w:color w:val="106B62"/>
                                            </w:rPr>
                                          </w:pPr>
                                          <w:r w:rsidRPr="00A32937">
                                            <w:rPr>
                                              <w:rStyle w:val="Strong"/>
                                              <w:rFonts w:ascii="Calibri" w:hAnsi="Calibri" w:cs="Calibri"/>
                                              <w:color w:val="106B62"/>
                                            </w:rPr>
                                            <w:t>The closing date for submissions is at 11:59pm on 6th March 2024</w:t>
                                          </w:r>
                                          <w:r w:rsidRPr="00A32937">
                                            <w:rPr>
                                              <w:rFonts w:ascii="Calibri" w:hAnsi="Calibri" w:cs="Calibri"/>
                                              <w:color w:val="106B62"/>
                                            </w:rPr>
                                            <w:t>. </w:t>
                                          </w:r>
                                        </w:p>
                                        <w:p w14:paraId="5C908D66" w14:textId="77777777" w:rsidR="00A32937" w:rsidRPr="00A32937" w:rsidRDefault="00A32937" w:rsidP="00A32937">
                                          <w:pPr>
                                            <w:rPr>
                                              <w:rFonts w:ascii="Calibri" w:hAnsi="Calibri" w:cs="Calibri"/>
                                              <w:color w:val="106B62"/>
                                            </w:rPr>
                                          </w:pPr>
                                          <w:hyperlink r:id="rId20" w:tgtFrame="_blank" w:history="1">
                                            <w:r w:rsidRPr="00A32937">
                                              <w:rPr>
                                                <w:rStyle w:val="Hyperlink"/>
                                                <w:rFonts w:ascii="Calibri" w:hAnsi="Calibri" w:cs="Calibri"/>
                                                <w:color w:val="C600B5"/>
                                              </w:rPr>
                                              <w:t>Read more and a</w:t>
                                            </w:r>
                                          </w:hyperlink>
                                          <w:hyperlink r:id="rId21" w:history="1">
                                            <w:r w:rsidRPr="00A32937">
                                              <w:rPr>
                                                <w:rStyle w:val="Hyperlink"/>
                                                <w:rFonts w:ascii="Calibri" w:hAnsi="Calibri" w:cs="Calibri"/>
                                                <w:color w:val="C600B5"/>
                                              </w:rPr>
                                              <w:t>ccess the notice of the opportunity</w:t>
                                            </w:r>
                                          </w:hyperlink>
                                        </w:p>
                                      </w:tc>
                                    </w:tr>
                                  </w:tbl>
                                  <w:p w14:paraId="3DE245A2" w14:textId="77777777" w:rsidR="00A32937" w:rsidRPr="00A32937" w:rsidRDefault="00A32937" w:rsidP="00A32937">
                                    <w:pPr>
                                      <w:rPr>
                                        <w:rFonts w:ascii="Calibri" w:eastAsia="Times New Roman" w:hAnsi="Calibri" w:cs="Calibri"/>
                                        <w:sz w:val="20"/>
                                        <w:szCs w:val="20"/>
                                      </w:rPr>
                                    </w:pPr>
                                  </w:p>
                                </w:tc>
                              </w:tr>
                            </w:tbl>
                            <w:p w14:paraId="1A6D146C" w14:textId="77777777" w:rsidR="00A32937" w:rsidRPr="00A32937" w:rsidRDefault="00A32937" w:rsidP="00A32937">
                              <w:pPr>
                                <w:rPr>
                                  <w:rFonts w:ascii="Calibri" w:eastAsia="Times New Roman" w:hAnsi="Calibri" w:cs="Calibri"/>
                                  <w:sz w:val="20"/>
                                  <w:szCs w:val="20"/>
                                </w:rPr>
                              </w:pPr>
                            </w:p>
                          </w:tc>
                        </w:tr>
                        <w:tr w:rsidR="00A32937" w:rsidRPr="00A32937" w14:paraId="03379FD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5B5565F7" w14:textId="77777777">
                                <w:tc>
                                  <w:tcPr>
                                    <w:tcW w:w="0" w:type="auto"/>
                                    <w:tcBorders>
                                      <w:top w:val="single" w:sz="12" w:space="0" w:color="106B62"/>
                                      <w:left w:val="nil"/>
                                      <w:bottom w:val="nil"/>
                                      <w:right w:val="nil"/>
                                    </w:tcBorders>
                                    <w:vAlign w:val="center"/>
                                    <w:hideMark/>
                                  </w:tcPr>
                                  <w:p w14:paraId="6BFCC66E" w14:textId="77777777" w:rsidR="00A32937" w:rsidRPr="00A32937" w:rsidRDefault="00A32937" w:rsidP="00A32937">
                                    <w:pPr>
                                      <w:rPr>
                                        <w:rFonts w:ascii="Calibri" w:eastAsia="Times New Roman" w:hAnsi="Calibri" w:cs="Calibri"/>
                                      </w:rPr>
                                    </w:pPr>
                                  </w:p>
                                </w:tc>
                              </w:tr>
                            </w:tbl>
                            <w:p w14:paraId="7635A63E" w14:textId="77777777" w:rsidR="00A32937" w:rsidRPr="00A32937" w:rsidRDefault="00A32937" w:rsidP="00A32937">
                              <w:pPr>
                                <w:rPr>
                                  <w:rFonts w:ascii="Calibri" w:eastAsia="Times New Roman" w:hAnsi="Calibri" w:cs="Calibri"/>
                                  <w:sz w:val="20"/>
                                  <w:szCs w:val="20"/>
                                </w:rPr>
                              </w:pPr>
                            </w:p>
                          </w:tc>
                        </w:tr>
                        <w:tr w:rsidR="00A32937" w:rsidRPr="00A32937" w14:paraId="50448F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32937" w:rsidRPr="00A32937" w14:paraId="04C13546" w14:textId="77777777">
                                <w:tc>
                                  <w:tcPr>
                                    <w:tcW w:w="0" w:type="auto"/>
                                    <w:tcMar>
                                      <w:top w:w="0" w:type="dxa"/>
                                      <w:left w:w="135" w:type="dxa"/>
                                      <w:bottom w:w="0" w:type="dxa"/>
                                      <w:right w:w="135" w:type="dxa"/>
                                    </w:tcMar>
                                    <w:hideMark/>
                                  </w:tcPr>
                                  <w:p w14:paraId="6929D444" w14:textId="421F17D9"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drawing>
                                        <wp:inline distT="0" distB="0" distL="0" distR="0" wp14:anchorId="6A95D0DE" wp14:editId="4161BD67">
                                          <wp:extent cx="5372100" cy="1790700"/>
                                          <wp:effectExtent l="0" t="0" r="0" b="0"/>
                                          <wp:docPr id="153757625" name="Picture 7">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3257D4C" w14:textId="77777777" w:rsidR="00A32937" w:rsidRPr="00A32937" w:rsidRDefault="00A32937" w:rsidP="00A32937">
                              <w:pPr>
                                <w:rPr>
                                  <w:rFonts w:ascii="Calibri" w:eastAsia="Times New Roman" w:hAnsi="Calibri" w:cs="Calibri"/>
                                  <w:sz w:val="20"/>
                                  <w:szCs w:val="20"/>
                                </w:rPr>
                              </w:pPr>
                            </w:p>
                          </w:tc>
                        </w:tr>
                        <w:tr w:rsidR="00A32937" w:rsidRPr="00A32937" w14:paraId="02C6AC4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6BAC578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26ACFD91" w14:textId="77777777">
                                      <w:tc>
                                        <w:tcPr>
                                          <w:tcW w:w="0" w:type="auto"/>
                                          <w:tcMar>
                                            <w:top w:w="0" w:type="dxa"/>
                                            <w:left w:w="270" w:type="dxa"/>
                                            <w:bottom w:w="135" w:type="dxa"/>
                                            <w:right w:w="270" w:type="dxa"/>
                                          </w:tcMar>
                                          <w:hideMark/>
                                        </w:tcPr>
                                        <w:p w14:paraId="5E6D6AF4" w14:textId="77777777" w:rsidR="00A32937" w:rsidRPr="00A32937" w:rsidRDefault="00A32937" w:rsidP="00042B74">
                                          <w:pPr>
                                            <w:rPr>
                                              <w:rFonts w:ascii="Calibri" w:eastAsia="Times New Roman" w:hAnsi="Calibri" w:cs="Calibri"/>
                                              <w:color w:val="106B62"/>
                                            </w:rPr>
                                          </w:pPr>
                                          <w:r w:rsidRPr="00A32937">
                                            <w:rPr>
                                              <w:rFonts w:ascii="Calibri" w:eastAsia="Times New Roman" w:hAnsi="Calibri" w:cs="Calibri"/>
                                              <w:color w:val="106B62"/>
                                            </w:rPr>
                                            <w:t>Our website has many answers to queries posed by pharmacy owners, their teams, and LPCs; these are updated on a regular basis. One of the most recent additions to our Pharmacy First FAQ webpage is:</w:t>
                                          </w:r>
                                        </w:p>
                                      </w:tc>
                                    </w:tr>
                                  </w:tbl>
                                  <w:p w14:paraId="55885EDE" w14:textId="77777777" w:rsidR="00A32937" w:rsidRPr="00A32937" w:rsidRDefault="00A32937" w:rsidP="00A32937">
                                    <w:pPr>
                                      <w:rPr>
                                        <w:rFonts w:ascii="Calibri" w:eastAsia="Times New Roman" w:hAnsi="Calibri" w:cs="Calibri"/>
                                        <w:sz w:val="20"/>
                                        <w:szCs w:val="20"/>
                                      </w:rPr>
                                    </w:pPr>
                                  </w:p>
                                </w:tc>
                              </w:tr>
                            </w:tbl>
                            <w:p w14:paraId="4DA6603C" w14:textId="77777777" w:rsidR="00A32937" w:rsidRPr="00A32937" w:rsidRDefault="00A32937" w:rsidP="00A32937">
                              <w:pPr>
                                <w:rPr>
                                  <w:rFonts w:ascii="Calibri" w:eastAsia="Times New Roman" w:hAnsi="Calibri" w:cs="Calibri"/>
                                  <w:sz w:val="20"/>
                                  <w:szCs w:val="20"/>
                                </w:rPr>
                              </w:pPr>
                            </w:p>
                          </w:tc>
                        </w:tr>
                        <w:tr w:rsidR="00A32937" w:rsidRPr="00A32937" w14:paraId="759A174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A32937" w:rsidRPr="00A32937" w14:paraId="2B484019" w14:textId="77777777">
                                <w:trPr>
                                  <w:jc w:val="center"/>
                                </w:trPr>
                                <w:tc>
                                  <w:tcPr>
                                    <w:tcW w:w="0" w:type="auto"/>
                                    <w:hideMark/>
                                  </w:tcPr>
                                  <w:p w14:paraId="713C3379" w14:textId="77777777" w:rsidR="00A32937" w:rsidRPr="00A32937" w:rsidRDefault="00A32937" w:rsidP="00A32937">
                                    <w:pPr>
                                      <w:rPr>
                                        <w:rFonts w:ascii="Calibri" w:eastAsia="Times New Roman" w:hAnsi="Calibri" w:cs="Calibr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32937" w:rsidRPr="00A32937" w14:paraId="0096E7FB"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A32937" w:rsidRPr="00A32937" w14:paraId="7A45680E" w14:textId="77777777">
                                            <w:tc>
                                              <w:tcPr>
                                                <w:tcW w:w="0" w:type="auto"/>
                                                <w:shd w:val="clear" w:color="auto" w:fill="0F6B61"/>
                                                <w:tcMar>
                                                  <w:top w:w="270" w:type="dxa"/>
                                                  <w:left w:w="270" w:type="dxa"/>
                                                  <w:bottom w:w="270" w:type="dxa"/>
                                                  <w:right w:w="270" w:type="dxa"/>
                                                </w:tcMar>
                                                <w:hideMark/>
                                              </w:tcPr>
                                              <w:p w14:paraId="2D8FA1F8" w14:textId="77777777" w:rsidR="00A32937" w:rsidRPr="00A32937" w:rsidRDefault="00A32937" w:rsidP="00042B74">
                                                <w:pPr>
                                                  <w:rPr>
                                                    <w:rFonts w:ascii="Calibri" w:eastAsia="Times New Roman" w:hAnsi="Calibri" w:cs="Calibri"/>
                                                    <w:color w:val="F2F2F2"/>
                                                    <w:sz w:val="21"/>
                                                    <w:szCs w:val="21"/>
                                                  </w:rPr>
                                                </w:pPr>
                                                <w:r w:rsidRPr="00A32937">
                                                  <w:rPr>
                                                    <w:rStyle w:val="Strong"/>
                                                    <w:rFonts w:ascii="Calibri" w:eastAsia="Times New Roman" w:hAnsi="Calibri" w:cs="Calibri"/>
                                                    <w:color w:val="F2F2F2"/>
                                                    <w:sz w:val="26"/>
                                                    <w:szCs w:val="26"/>
                                                  </w:rPr>
                                                  <w:t>Q. I have not yet received the otoscope I ordered. Can I start providing the service before the otoscope arrives?</w:t>
                                                </w:r>
                                                <w:r w:rsidRPr="00A32937">
                                                  <w:rPr>
                                                    <w:rFonts w:ascii="Calibri" w:eastAsia="Times New Roman" w:hAnsi="Calibri" w:cs="Calibri"/>
                                                    <w:color w:val="F2F2F2"/>
                                                    <w:sz w:val="21"/>
                                                    <w:szCs w:val="21"/>
                                                  </w:rPr>
                                                  <w:br/>
                                                </w:r>
                                                <w:r w:rsidRPr="00A32937">
                                                  <w:rPr>
                                                    <w:rFonts w:ascii="Calibri" w:eastAsia="Times New Roman" w:hAnsi="Calibri" w:cs="Calibri"/>
                                                    <w:color w:val="F2F2F2"/>
                                                    <w:sz w:val="21"/>
                                                    <w:szCs w:val="21"/>
                                                  </w:rPr>
                                                  <w:br/>
                                                  <w:t>Yes. In NHS England’s</w:t>
                                                </w:r>
                                                <w:r w:rsidRPr="00A32937">
                                                  <w:rPr>
                                                    <w:rStyle w:val="Strong"/>
                                                    <w:rFonts w:ascii="Calibri" w:eastAsia="Times New Roman" w:hAnsi="Calibri" w:cs="Calibri"/>
                                                    <w:color w:val="FFA07A"/>
                                                    <w:sz w:val="21"/>
                                                    <w:szCs w:val="21"/>
                                                  </w:rPr>
                                                  <w:t> </w:t>
                                                </w:r>
                                                <w:hyperlink r:id="rId25" w:tgtFrame="_blank" w:history="1">
                                                  <w:r w:rsidRPr="00A32937">
                                                    <w:rPr>
                                                      <w:rStyle w:val="Hyperlink"/>
                                                      <w:rFonts w:ascii="Calibri" w:eastAsia="Times New Roman" w:hAnsi="Calibri" w:cs="Calibri"/>
                                                      <w:color w:val="FFA07A"/>
                                                      <w:sz w:val="21"/>
                                                      <w:szCs w:val="21"/>
                                                    </w:rPr>
                                                    <w:t>letter issued to pharmacy owners on 25th January 2024</w:t>
                                                  </w:r>
                                                </w:hyperlink>
                                                <w:r w:rsidRPr="00A32937">
                                                  <w:rPr>
                                                    <w:rFonts w:ascii="Calibri" w:eastAsia="Times New Roman" w:hAnsi="Calibri" w:cs="Calibri"/>
                                                    <w:color w:val="F2F2F2"/>
                                                    <w:sz w:val="21"/>
                                                    <w:szCs w:val="21"/>
                                                  </w:rPr>
                                                  <w:t xml:space="preserve">, they advised that pharmacies may start to provide the service without being able to provide the otitis media clinical pathway, if they have evidence that they have ordered an otoscope and are awaiting delivery. From 1st April 2024, an otoscope must be available, and all clinical pathways must be provided in bricks and mortar pharmacies registered to provide the service (DSPs are not able to provide the acute otitis media </w:t>
                                                </w:r>
                                                <w:proofErr w:type="gramStart"/>
                                                <w:r w:rsidRPr="00A32937">
                                                  <w:rPr>
                                                    <w:rFonts w:ascii="Calibri" w:eastAsia="Times New Roman" w:hAnsi="Calibri" w:cs="Calibri"/>
                                                    <w:color w:val="F2F2F2"/>
                                                    <w:sz w:val="21"/>
                                                    <w:szCs w:val="21"/>
                                                  </w:rPr>
                                                  <w:t>pathway,  as</w:t>
                                                </w:r>
                                                <w:proofErr w:type="gramEnd"/>
                                                <w:r w:rsidRPr="00A32937">
                                                  <w:rPr>
                                                    <w:rFonts w:ascii="Calibri" w:eastAsia="Times New Roman" w:hAnsi="Calibri" w:cs="Calibri"/>
                                                    <w:color w:val="F2F2F2"/>
                                                    <w:sz w:val="21"/>
                                                    <w:szCs w:val="21"/>
                                                  </w:rPr>
                                                  <w:t xml:space="preserve"> it requires otoscope examination of the patient’s ear and that is not possible via a remote video consultation). </w:t>
                                                </w:r>
                                              </w:p>
                                            </w:tc>
                                          </w:tr>
                                        </w:tbl>
                                        <w:p w14:paraId="53B5CD6E" w14:textId="77777777" w:rsidR="00A32937" w:rsidRPr="00A32937" w:rsidRDefault="00A32937" w:rsidP="00A32937">
                                          <w:pPr>
                                            <w:rPr>
                                              <w:rFonts w:ascii="Calibri" w:eastAsia="Times New Roman" w:hAnsi="Calibri" w:cs="Calibri"/>
                                              <w:sz w:val="20"/>
                                              <w:szCs w:val="20"/>
                                            </w:rPr>
                                          </w:pPr>
                                        </w:p>
                                      </w:tc>
                                    </w:tr>
                                  </w:tbl>
                                  <w:p w14:paraId="384E34B1" w14:textId="77777777" w:rsidR="00A32937" w:rsidRPr="00A32937" w:rsidRDefault="00A32937" w:rsidP="00A32937">
                                    <w:pPr>
                                      <w:rPr>
                                        <w:rFonts w:ascii="Calibri" w:eastAsia="Times New Roman" w:hAnsi="Calibri" w:cs="Calibri"/>
                                        <w:sz w:val="20"/>
                                        <w:szCs w:val="20"/>
                                      </w:rPr>
                                    </w:pPr>
                                  </w:p>
                                </w:tc>
                              </w:tr>
                            </w:tbl>
                            <w:p w14:paraId="0DCFBD33" w14:textId="77777777" w:rsidR="00A32937" w:rsidRPr="00A32937" w:rsidRDefault="00A32937" w:rsidP="00A32937">
                              <w:pPr>
                                <w:jc w:val="center"/>
                                <w:rPr>
                                  <w:rFonts w:ascii="Calibri" w:eastAsia="Times New Roman" w:hAnsi="Calibri" w:cs="Calibri"/>
                                  <w:sz w:val="20"/>
                                  <w:szCs w:val="20"/>
                                </w:rPr>
                              </w:pPr>
                            </w:p>
                          </w:tc>
                        </w:tr>
                        <w:tr w:rsidR="00A32937" w:rsidRPr="00A32937" w14:paraId="47498E59"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890"/>
                              </w:tblGrid>
                              <w:tr w:rsidR="00A32937" w:rsidRPr="00A32937" w14:paraId="2656F4B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2ECED44" w14:textId="77777777" w:rsidR="00A32937" w:rsidRPr="00A32937" w:rsidRDefault="00A32937" w:rsidP="00A32937">
                                    <w:pPr>
                                      <w:jc w:val="center"/>
                                      <w:rPr>
                                        <w:rFonts w:ascii="Calibri" w:eastAsia="Times New Roman" w:hAnsi="Calibri" w:cs="Calibri"/>
                                      </w:rPr>
                                    </w:pPr>
                                    <w:hyperlink r:id="rId26" w:tgtFrame="_blank" w:tooltip="Further information can be found on our Pharmacy First FAQ page" w:history="1">
                                      <w:r w:rsidRPr="00A32937">
                                        <w:rPr>
                                          <w:rStyle w:val="Hyperlink"/>
                                          <w:rFonts w:ascii="Calibri" w:eastAsia="Times New Roman" w:hAnsi="Calibri" w:cs="Calibri"/>
                                          <w:b/>
                                          <w:bCs/>
                                          <w:color w:val="CB00BA"/>
                                        </w:rPr>
                                        <w:t>Further information can be found on our Pharmacy First FAQ page</w:t>
                                      </w:r>
                                    </w:hyperlink>
                                    <w:r w:rsidRPr="00A32937">
                                      <w:rPr>
                                        <w:rFonts w:ascii="Calibri" w:eastAsia="Times New Roman" w:hAnsi="Calibri" w:cs="Calibri"/>
                                      </w:rPr>
                                      <w:t xml:space="preserve"> </w:t>
                                    </w:r>
                                  </w:p>
                                </w:tc>
                              </w:tr>
                            </w:tbl>
                            <w:p w14:paraId="70F6CDFE" w14:textId="77777777" w:rsidR="00A32937" w:rsidRPr="00A32937" w:rsidRDefault="00A32937" w:rsidP="00A32937">
                              <w:pPr>
                                <w:rPr>
                                  <w:rFonts w:ascii="Calibri" w:eastAsia="Times New Roman" w:hAnsi="Calibri" w:cs="Calibri"/>
                                  <w:sz w:val="20"/>
                                  <w:szCs w:val="20"/>
                                </w:rPr>
                              </w:pPr>
                            </w:p>
                          </w:tc>
                        </w:tr>
                        <w:tr w:rsidR="00A32937" w:rsidRPr="00A32937" w14:paraId="06D5A3A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0BF29851" w14:textId="77777777">
                                <w:tc>
                                  <w:tcPr>
                                    <w:tcW w:w="0" w:type="auto"/>
                                    <w:tcBorders>
                                      <w:top w:val="single" w:sz="12" w:space="0" w:color="106B62"/>
                                      <w:left w:val="nil"/>
                                      <w:bottom w:val="nil"/>
                                      <w:right w:val="nil"/>
                                    </w:tcBorders>
                                    <w:vAlign w:val="center"/>
                                    <w:hideMark/>
                                  </w:tcPr>
                                  <w:p w14:paraId="0CF7728F" w14:textId="77777777" w:rsidR="00A32937" w:rsidRPr="00A32937" w:rsidRDefault="00A32937" w:rsidP="00A32937">
                                    <w:pPr>
                                      <w:rPr>
                                        <w:rFonts w:ascii="Calibri" w:eastAsia="Times New Roman" w:hAnsi="Calibri" w:cs="Calibri"/>
                                      </w:rPr>
                                    </w:pPr>
                                  </w:p>
                                </w:tc>
                              </w:tr>
                            </w:tbl>
                            <w:p w14:paraId="74CA1006" w14:textId="77777777" w:rsidR="00A32937" w:rsidRPr="00A32937" w:rsidRDefault="00A32937" w:rsidP="00A32937">
                              <w:pPr>
                                <w:rPr>
                                  <w:rFonts w:ascii="Calibri" w:eastAsia="Times New Roman" w:hAnsi="Calibri" w:cs="Calibri"/>
                                  <w:sz w:val="20"/>
                                  <w:szCs w:val="20"/>
                                </w:rPr>
                              </w:pPr>
                            </w:p>
                          </w:tc>
                        </w:tr>
                        <w:tr w:rsidR="00A32937" w:rsidRPr="00A32937" w14:paraId="4E85467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32937" w:rsidRPr="00A32937" w14:paraId="0F5C72B7" w14:textId="77777777">
                                <w:tc>
                                  <w:tcPr>
                                    <w:tcW w:w="0" w:type="auto"/>
                                    <w:tcMar>
                                      <w:top w:w="0" w:type="dxa"/>
                                      <w:left w:w="135" w:type="dxa"/>
                                      <w:bottom w:w="0" w:type="dxa"/>
                                      <w:right w:w="135" w:type="dxa"/>
                                    </w:tcMar>
                                    <w:hideMark/>
                                  </w:tcPr>
                                  <w:p w14:paraId="47A49106" w14:textId="564BBA9A"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drawing>
                                        <wp:inline distT="0" distB="0" distL="0" distR="0" wp14:anchorId="107ABCA7" wp14:editId="4EC77E79">
                                          <wp:extent cx="5372100" cy="838200"/>
                                          <wp:effectExtent l="0" t="0" r="0" b="0"/>
                                          <wp:docPr id="1951029373" name="Picture 6" descr="Community Pharmacy England banner">
                                            <a:hlinkClick xmlns:a="http://schemas.openxmlformats.org/drawingml/2006/main" r:id="rId2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8A9A0A8" w14:textId="77777777" w:rsidR="00A32937" w:rsidRPr="00A32937" w:rsidRDefault="00A32937" w:rsidP="00A32937">
                              <w:pPr>
                                <w:rPr>
                                  <w:rFonts w:ascii="Calibri" w:eastAsia="Times New Roman" w:hAnsi="Calibri" w:cs="Calibri"/>
                                  <w:sz w:val="20"/>
                                  <w:szCs w:val="20"/>
                                </w:rPr>
                              </w:pPr>
                            </w:p>
                          </w:tc>
                        </w:tr>
                        <w:tr w:rsidR="00A32937" w:rsidRPr="00A32937" w14:paraId="3A56BFB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32937" w:rsidRPr="00A32937" w14:paraId="52BE6B86" w14:textId="77777777">
                                <w:tc>
                                  <w:tcPr>
                                    <w:tcW w:w="0" w:type="auto"/>
                                    <w:tcBorders>
                                      <w:top w:val="single" w:sz="12" w:space="0" w:color="106B62"/>
                                      <w:left w:val="nil"/>
                                      <w:bottom w:val="nil"/>
                                      <w:right w:val="nil"/>
                                    </w:tcBorders>
                                    <w:vAlign w:val="center"/>
                                    <w:hideMark/>
                                  </w:tcPr>
                                  <w:p w14:paraId="6D8642D2" w14:textId="77777777" w:rsidR="00A32937" w:rsidRPr="00A32937" w:rsidRDefault="00A32937" w:rsidP="00A32937">
                                    <w:pPr>
                                      <w:rPr>
                                        <w:rFonts w:ascii="Calibri" w:eastAsia="Times New Roman" w:hAnsi="Calibri" w:cs="Calibri"/>
                                      </w:rPr>
                                    </w:pPr>
                                  </w:p>
                                </w:tc>
                              </w:tr>
                            </w:tbl>
                            <w:p w14:paraId="6E2FC99F" w14:textId="77777777" w:rsidR="00A32937" w:rsidRPr="00A32937" w:rsidRDefault="00A32937" w:rsidP="00A32937">
                              <w:pPr>
                                <w:rPr>
                                  <w:rFonts w:ascii="Calibri" w:eastAsia="Times New Roman" w:hAnsi="Calibri" w:cs="Calibri"/>
                                  <w:sz w:val="20"/>
                                  <w:szCs w:val="20"/>
                                </w:rPr>
                              </w:pPr>
                            </w:p>
                          </w:tc>
                        </w:tr>
                      </w:tbl>
                      <w:p w14:paraId="2D059923" w14:textId="77777777" w:rsidR="00A32937" w:rsidRPr="00A32937" w:rsidRDefault="00A32937" w:rsidP="00A32937">
                        <w:pPr>
                          <w:rPr>
                            <w:rFonts w:ascii="Calibri" w:eastAsia="Times New Roman" w:hAnsi="Calibri" w:cs="Calibri"/>
                            <w:sz w:val="20"/>
                            <w:szCs w:val="20"/>
                          </w:rPr>
                        </w:pPr>
                      </w:p>
                    </w:tc>
                  </w:tr>
                  <w:tr w:rsidR="00A32937" w14:paraId="5D14448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32937" w:rsidRPr="00A32937" w14:paraId="4A7C77C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32937" w:rsidRPr="00A32937" w14:paraId="69A0D79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32937" w:rsidRPr="00A32937" w14:paraId="224EB32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32937" w:rsidRPr="00A32937" w14:paraId="3F259C0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32937" w:rsidRPr="00A32937" w14:paraId="26C4734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32937" w:rsidRPr="00A32937" w14:paraId="406D77B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32937" w:rsidRPr="00A32937" w14:paraId="05657A2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32937" w:rsidRPr="00A32937" w14:paraId="41C3EE68" w14:textId="77777777">
                                                                    <w:tc>
                                                                      <w:tcPr>
                                                                        <w:tcW w:w="360" w:type="dxa"/>
                                                                        <w:vAlign w:val="center"/>
                                                                        <w:hideMark/>
                                                                      </w:tcPr>
                                                                      <w:p w14:paraId="400CAFE0" w14:textId="4BC5510C"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lastRenderedPageBreak/>
                                                                          <w:drawing>
                                                                            <wp:inline distT="0" distB="0" distL="0" distR="0" wp14:anchorId="4FA40AA4" wp14:editId="45904C20">
                                                                              <wp:extent cx="228600" cy="228600"/>
                                                                              <wp:effectExtent l="0" t="0" r="0" b="0"/>
                                                                              <wp:docPr id="406691884" name="Picture 5" descr="Twitter">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9DD0F1" w14:textId="77777777" w:rsidR="00A32937" w:rsidRPr="00A32937" w:rsidRDefault="00A32937" w:rsidP="00A32937">
                                                                  <w:pPr>
                                                                    <w:rPr>
                                                                      <w:rFonts w:ascii="Calibri" w:eastAsia="Times New Roman" w:hAnsi="Calibri" w:cs="Calibri"/>
                                                                      <w:sz w:val="20"/>
                                                                      <w:szCs w:val="20"/>
                                                                    </w:rPr>
                                                                  </w:pPr>
                                                                </w:p>
                                                              </w:tc>
                                                            </w:tr>
                                                          </w:tbl>
                                                          <w:p w14:paraId="210B0FE5" w14:textId="77777777" w:rsidR="00A32937" w:rsidRPr="00A32937" w:rsidRDefault="00A32937" w:rsidP="00A32937">
                                                            <w:pPr>
                                                              <w:rPr>
                                                                <w:rFonts w:ascii="Calibri" w:eastAsia="Times New Roman" w:hAnsi="Calibri" w:cs="Calibri"/>
                                                                <w:sz w:val="20"/>
                                                                <w:szCs w:val="20"/>
                                                              </w:rPr>
                                                            </w:pPr>
                                                          </w:p>
                                                        </w:tc>
                                                      </w:tr>
                                                    </w:tbl>
                                                    <w:p w14:paraId="42978CAA" w14:textId="77777777" w:rsidR="00A32937" w:rsidRPr="00A32937" w:rsidRDefault="00A32937" w:rsidP="00A3293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32937" w:rsidRPr="00A32937" w14:paraId="6E68708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32937" w:rsidRPr="00A32937" w14:paraId="7035953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32937" w:rsidRPr="00A32937" w14:paraId="470B7A25" w14:textId="77777777">
                                                                    <w:tc>
                                                                      <w:tcPr>
                                                                        <w:tcW w:w="360" w:type="dxa"/>
                                                                        <w:vAlign w:val="center"/>
                                                                        <w:hideMark/>
                                                                      </w:tcPr>
                                                                      <w:p w14:paraId="4AFC2B07" w14:textId="12390AB0"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drawing>
                                                                            <wp:inline distT="0" distB="0" distL="0" distR="0" wp14:anchorId="6339035A" wp14:editId="7DA3DBED">
                                                                              <wp:extent cx="228600" cy="228600"/>
                                                                              <wp:effectExtent l="0" t="0" r="0" b="0"/>
                                                                              <wp:docPr id="33555858" name="Picture 4" descr="Facebook">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E59A5AD" w14:textId="77777777" w:rsidR="00A32937" w:rsidRPr="00A32937" w:rsidRDefault="00A32937" w:rsidP="00A32937">
                                                                  <w:pPr>
                                                                    <w:rPr>
                                                                      <w:rFonts w:ascii="Calibri" w:eastAsia="Times New Roman" w:hAnsi="Calibri" w:cs="Calibri"/>
                                                                      <w:sz w:val="20"/>
                                                                      <w:szCs w:val="20"/>
                                                                    </w:rPr>
                                                                  </w:pPr>
                                                                </w:p>
                                                              </w:tc>
                                                            </w:tr>
                                                          </w:tbl>
                                                          <w:p w14:paraId="52AA6819" w14:textId="77777777" w:rsidR="00A32937" w:rsidRPr="00A32937" w:rsidRDefault="00A32937" w:rsidP="00A32937">
                                                            <w:pPr>
                                                              <w:rPr>
                                                                <w:rFonts w:ascii="Calibri" w:eastAsia="Times New Roman" w:hAnsi="Calibri" w:cs="Calibri"/>
                                                                <w:sz w:val="20"/>
                                                                <w:szCs w:val="20"/>
                                                              </w:rPr>
                                                            </w:pPr>
                                                          </w:p>
                                                        </w:tc>
                                                      </w:tr>
                                                    </w:tbl>
                                                    <w:p w14:paraId="37B0F482" w14:textId="77777777" w:rsidR="00A32937" w:rsidRPr="00A32937" w:rsidRDefault="00A32937" w:rsidP="00A3293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32937" w:rsidRPr="00A32937" w14:paraId="6DF1FA9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32937" w:rsidRPr="00A32937" w14:paraId="6141FC6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32937" w:rsidRPr="00A32937" w14:paraId="2A7A6A21" w14:textId="77777777">
                                                                    <w:tc>
                                                                      <w:tcPr>
                                                                        <w:tcW w:w="360" w:type="dxa"/>
                                                                        <w:vAlign w:val="center"/>
                                                                        <w:hideMark/>
                                                                      </w:tcPr>
                                                                      <w:p w14:paraId="1AA0EB95" w14:textId="72943675"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drawing>
                                                                            <wp:inline distT="0" distB="0" distL="0" distR="0" wp14:anchorId="1D42825E" wp14:editId="6FD251AC">
                                                                              <wp:extent cx="228600" cy="228600"/>
                                                                              <wp:effectExtent l="0" t="0" r="0" b="0"/>
                                                                              <wp:docPr id="667150009" name="Picture 3" descr="LinkedIn">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54633E7" w14:textId="77777777" w:rsidR="00A32937" w:rsidRPr="00A32937" w:rsidRDefault="00A32937" w:rsidP="00A32937">
                                                                  <w:pPr>
                                                                    <w:rPr>
                                                                      <w:rFonts w:ascii="Calibri" w:eastAsia="Times New Roman" w:hAnsi="Calibri" w:cs="Calibri"/>
                                                                      <w:sz w:val="20"/>
                                                                      <w:szCs w:val="20"/>
                                                                    </w:rPr>
                                                                  </w:pPr>
                                                                </w:p>
                                                              </w:tc>
                                                            </w:tr>
                                                          </w:tbl>
                                                          <w:p w14:paraId="3B7E0E28" w14:textId="77777777" w:rsidR="00A32937" w:rsidRPr="00A32937" w:rsidRDefault="00A32937" w:rsidP="00A32937">
                                                            <w:pPr>
                                                              <w:rPr>
                                                                <w:rFonts w:ascii="Calibri" w:eastAsia="Times New Roman" w:hAnsi="Calibri" w:cs="Calibri"/>
                                                                <w:sz w:val="20"/>
                                                                <w:szCs w:val="20"/>
                                                              </w:rPr>
                                                            </w:pPr>
                                                          </w:p>
                                                        </w:tc>
                                                      </w:tr>
                                                    </w:tbl>
                                                    <w:p w14:paraId="77270F1A" w14:textId="77777777" w:rsidR="00A32937" w:rsidRPr="00A32937" w:rsidRDefault="00A32937" w:rsidP="00A3293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32937" w:rsidRPr="00A32937" w14:paraId="07DA411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32937" w:rsidRPr="00A32937" w14:paraId="7FA4BAC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32937" w:rsidRPr="00A32937" w14:paraId="04080C75" w14:textId="77777777">
                                                                    <w:tc>
                                                                      <w:tcPr>
                                                                        <w:tcW w:w="360" w:type="dxa"/>
                                                                        <w:vAlign w:val="center"/>
                                                                        <w:hideMark/>
                                                                      </w:tcPr>
                                                                      <w:p w14:paraId="307B44B8" w14:textId="306E1C0E" w:rsidR="00A32937" w:rsidRPr="00A32937" w:rsidRDefault="00A32937" w:rsidP="00A32937">
                                                                        <w:pPr>
                                                                          <w:jc w:val="center"/>
                                                                          <w:rPr>
                                                                            <w:rFonts w:ascii="Calibri" w:eastAsia="Times New Roman" w:hAnsi="Calibri" w:cs="Calibri"/>
                                                                          </w:rPr>
                                                                        </w:pPr>
                                                                        <w:r w:rsidRPr="00A32937">
                                                                          <w:rPr>
                                                                            <w:rFonts w:ascii="Calibri" w:eastAsia="Times New Roman" w:hAnsi="Calibri" w:cs="Calibri"/>
                                                                            <w:noProof/>
                                                                            <w:color w:val="0000FF"/>
                                                                          </w:rPr>
                                                                          <w:drawing>
                                                                            <wp:inline distT="0" distB="0" distL="0" distR="0" wp14:anchorId="1B900E7E" wp14:editId="42396F42">
                                                                              <wp:extent cx="228600" cy="228600"/>
                                                                              <wp:effectExtent l="0" t="0" r="0" b="0"/>
                                                                              <wp:docPr id="1575933067" name="Picture 2" descr="Website">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D28E2A" w14:textId="77777777" w:rsidR="00A32937" w:rsidRPr="00A32937" w:rsidRDefault="00A32937" w:rsidP="00A32937">
                                                                  <w:pPr>
                                                                    <w:rPr>
                                                                      <w:rFonts w:ascii="Calibri" w:eastAsia="Times New Roman" w:hAnsi="Calibri" w:cs="Calibri"/>
                                                                      <w:sz w:val="20"/>
                                                                      <w:szCs w:val="20"/>
                                                                    </w:rPr>
                                                                  </w:pPr>
                                                                </w:p>
                                                              </w:tc>
                                                            </w:tr>
                                                          </w:tbl>
                                                          <w:p w14:paraId="6D9F0045" w14:textId="77777777" w:rsidR="00A32937" w:rsidRPr="00A32937" w:rsidRDefault="00A32937" w:rsidP="00A32937">
                                                            <w:pPr>
                                                              <w:rPr>
                                                                <w:rFonts w:ascii="Calibri" w:eastAsia="Times New Roman" w:hAnsi="Calibri" w:cs="Calibri"/>
                                                                <w:sz w:val="20"/>
                                                                <w:szCs w:val="20"/>
                                                              </w:rPr>
                                                            </w:pPr>
                                                          </w:p>
                                                        </w:tc>
                                                      </w:tr>
                                                    </w:tbl>
                                                    <w:p w14:paraId="5AFFEA18" w14:textId="77777777" w:rsidR="00A32937" w:rsidRPr="00A32937" w:rsidRDefault="00A32937" w:rsidP="00A32937">
                                                      <w:pPr>
                                                        <w:rPr>
                                                          <w:rFonts w:ascii="Calibri" w:eastAsia="Times New Roman" w:hAnsi="Calibri" w:cs="Calibri"/>
                                                          <w:sz w:val="20"/>
                                                          <w:szCs w:val="20"/>
                                                        </w:rPr>
                                                      </w:pPr>
                                                    </w:p>
                                                  </w:tc>
                                                </w:tr>
                                              </w:tbl>
                                              <w:p w14:paraId="598785D2" w14:textId="77777777" w:rsidR="00A32937" w:rsidRPr="00A32937" w:rsidRDefault="00A32937" w:rsidP="00A32937">
                                                <w:pPr>
                                                  <w:jc w:val="center"/>
                                                  <w:rPr>
                                                    <w:rFonts w:ascii="Calibri" w:eastAsia="Times New Roman" w:hAnsi="Calibri" w:cs="Calibri"/>
                                                    <w:sz w:val="20"/>
                                                    <w:szCs w:val="20"/>
                                                  </w:rPr>
                                                </w:pPr>
                                              </w:p>
                                            </w:tc>
                                          </w:tr>
                                        </w:tbl>
                                        <w:p w14:paraId="20DEE6F3" w14:textId="77777777" w:rsidR="00A32937" w:rsidRPr="00A32937" w:rsidRDefault="00A32937" w:rsidP="00A32937">
                                          <w:pPr>
                                            <w:jc w:val="center"/>
                                            <w:rPr>
                                              <w:rFonts w:ascii="Calibri" w:eastAsia="Times New Roman" w:hAnsi="Calibri" w:cs="Calibri"/>
                                              <w:sz w:val="20"/>
                                              <w:szCs w:val="20"/>
                                            </w:rPr>
                                          </w:pPr>
                                        </w:p>
                                      </w:tc>
                                    </w:tr>
                                  </w:tbl>
                                  <w:p w14:paraId="403C6FFB" w14:textId="77777777" w:rsidR="00A32937" w:rsidRPr="00A32937" w:rsidRDefault="00A32937" w:rsidP="00A32937">
                                    <w:pPr>
                                      <w:jc w:val="center"/>
                                      <w:rPr>
                                        <w:rFonts w:ascii="Calibri" w:eastAsia="Times New Roman" w:hAnsi="Calibri" w:cs="Calibri"/>
                                        <w:sz w:val="20"/>
                                        <w:szCs w:val="20"/>
                                      </w:rPr>
                                    </w:pPr>
                                  </w:p>
                                </w:tc>
                              </w:tr>
                            </w:tbl>
                            <w:p w14:paraId="5A7B6271" w14:textId="77777777" w:rsidR="00A32937" w:rsidRPr="00A32937" w:rsidRDefault="00A32937" w:rsidP="00A32937">
                              <w:pPr>
                                <w:jc w:val="center"/>
                                <w:rPr>
                                  <w:rFonts w:ascii="Calibri" w:eastAsia="Times New Roman" w:hAnsi="Calibri" w:cs="Calibri"/>
                                  <w:sz w:val="20"/>
                                  <w:szCs w:val="20"/>
                                </w:rPr>
                              </w:pPr>
                            </w:p>
                          </w:tc>
                        </w:tr>
                      </w:tbl>
                      <w:p w14:paraId="240C926C" w14:textId="77777777" w:rsidR="00A32937" w:rsidRPr="00A32937" w:rsidRDefault="00A32937" w:rsidP="00A32937">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A32937" w:rsidRPr="00A32937" w14:paraId="67DC47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32937" w:rsidRPr="00A32937" w14:paraId="4437C7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32937" w:rsidRPr="00A32937" w14:paraId="36635B9B" w14:textId="77777777">
                                      <w:tc>
                                        <w:tcPr>
                                          <w:tcW w:w="0" w:type="auto"/>
                                          <w:tcMar>
                                            <w:top w:w="0" w:type="dxa"/>
                                            <w:left w:w="270" w:type="dxa"/>
                                            <w:bottom w:w="135" w:type="dxa"/>
                                            <w:right w:w="270" w:type="dxa"/>
                                          </w:tcMar>
                                          <w:hideMark/>
                                        </w:tcPr>
                                        <w:p w14:paraId="1159ED63" w14:textId="77777777" w:rsidR="00A32937" w:rsidRPr="00A32937" w:rsidRDefault="00A32937" w:rsidP="00A32937">
                                          <w:pPr>
                                            <w:jc w:val="center"/>
                                            <w:rPr>
                                              <w:rFonts w:ascii="Calibri" w:hAnsi="Calibri" w:cs="Calibri"/>
                                              <w:color w:val="106B62"/>
                                              <w:sz w:val="18"/>
                                              <w:szCs w:val="18"/>
                                            </w:rPr>
                                          </w:pPr>
                                          <w:r w:rsidRPr="00A32937">
                                            <w:rPr>
                                              <w:rStyle w:val="Strong"/>
                                              <w:rFonts w:ascii="Calibri" w:hAnsi="Calibri" w:cs="Calibri"/>
                                              <w:color w:val="106B62"/>
                                              <w:sz w:val="18"/>
                                              <w:szCs w:val="18"/>
                                            </w:rPr>
                                            <w:t>Community Pharmacy England</w:t>
                                          </w:r>
                                          <w:r w:rsidRPr="00A32937">
                                            <w:rPr>
                                              <w:rFonts w:ascii="Calibri" w:hAnsi="Calibri" w:cs="Calibri"/>
                                              <w:color w:val="106B62"/>
                                              <w:sz w:val="18"/>
                                              <w:szCs w:val="18"/>
                                            </w:rPr>
                                            <w:br/>
                                            <w:t>Address: 14 Hosier Lane, London EC1A 9LQ</w:t>
                                          </w:r>
                                          <w:r w:rsidRPr="00A32937">
                                            <w:rPr>
                                              <w:rFonts w:ascii="Calibri" w:hAnsi="Calibri" w:cs="Calibri"/>
                                              <w:color w:val="106B62"/>
                                              <w:sz w:val="18"/>
                                              <w:szCs w:val="18"/>
                                            </w:rPr>
                                            <w:br/>
                                            <w:t xml:space="preserve">Tel: 0203 1220 810 | Email: </w:t>
                                          </w:r>
                                          <w:hyperlink r:id="rId42" w:history="1">
                                            <w:r w:rsidRPr="00A32937">
                                              <w:rPr>
                                                <w:rStyle w:val="Hyperlink"/>
                                                <w:rFonts w:ascii="Calibri" w:hAnsi="Calibri" w:cs="Calibri"/>
                                                <w:color w:val="106B62"/>
                                                <w:sz w:val="18"/>
                                                <w:szCs w:val="18"/>
                                              </w:rPr>
                                              <w:t>comms.team@cpe.org.uk</w:t>
                                            </w:r>
                                          </w:hyperlink>
                                        </w:p>
                                        <w:p w14:paraId="41F4B2A0" w14:textId="77777777" w:rsidR="00A32937" w:rsidRPr="00A32937" w:rsidRDefault="00A32937" w:rsidP="00A32937">
                                          <w:pPr>
                                            <w:jc w:val="center"/>
                                            <w:rPr>
                                              <w:rFonts w:ascii="Calibri" w:hAnsi="Calibri" w:cs="Calibri"/>
                                              <w:color w:val="106B62"/>
                                              <w:sz w:val="18"/>
                                              <w:szCs w:val="18"/>
                                            </w:rPr>
                                          </w:pPr>
                                          <w:r w:rsidRPr="00A32937">
                                            <w:rPr>
                                              <w:rStyle w:val="Emphasis"/>
                                              <w:rFonts w:ascii="Calibri" w:hAnsi="Calibri" w:cs="Calibri"/>
                                              <w:color w:val="106B62"/>
                                              <w:sz w:val="18"/>
                                              <w:szCs w:val="18"/>
                                            </w:rPr>
                                            <w:t xml:space="preserve">Copyright © 2024 Community Pharmacy England, </w:t>
                                          </w:r>
                                          <w:proofErr w:type="gramStart"/>
                                          <w:r w:rsidRPr="00A32937">
                                            <w:rPr>
                                              <w:rStyle w:val="Emphasis"/>
                                              <w:rFonts w:ascii="Calibri" w:hAnsi="Calibri" w:cs="Calibri"/>
                                              <w:color w:val="106B62"/>
                                              <w:sz w:val="18"/>
                                              <w:szCs w:val="18"/>
                                            </w:rPr>
                                            <w:t>All</w:t>
                                          </w:r>
                                          <w:proofErr w:type="gramEnd"/>
                                          <w:r w:rsidRPr="00A32937">
                                            <w:rPr>
                                              <w:rStyle w:val="Emphasis"/>
                                              <w:rFonts w:ascii="Calibri" w:hAnsi="Calibri" w:cs="Calibri"/>
                                              <w:color w:val="106B62"/>
                                              <w:sz w:val="18"/>
                                              <w:szCs w:val="18"/>
                                            </w:rPr>
                                            <w:t xml:space="preserve"> rights reserved.</w:t>
                                          </w:r>
                                        </w:p>
                                        <w:p w14:paraId="2D8DDCFB" w14:textId="10017C94" w:rsidR="00A32937" w:rsidRPr="00A32937" w:rsidRDefault="00A32937" w:rsidP="00042B74">
                                          <w:pPr>
                                            <w:jc w:val="center"/>
                                            <w:rPr>
                                              <w:rFonts w:ascii="Calibri" w:hAnsi="Calibri" w:cs="Calibri"/>
                                              <w:color w:val="106B62"/>
                                              <w:sz w:val="18"/>
                                              <w:szCs w:val="18"/>
                                            </w:rPr>
                                          </w:pPr>
                                          <w:r w:rsidRPr="00A32937">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1CBE1BA8" w14:textId="77777777" w:rsidR="00A32937" w:rsidRPr="00A32937" w:rsidRDefault="00A32937" w:rsidP="00A32937">
                                    <w:pPr>
                                      <w:rPr>
                                        <w:rFonts w:ascii="Calibri" w:eastAsia="Times New Roman" w:hAnsi="Calibri" w:cs="Calibri"/>
                                        <w:sz w:val="20"/>
                                        <w:szCs w:val="20"/>
                                      </w:rPr>
                                    </w:pPr>
                                  </w:p>
                                </w:tc>
                              </w:tr>
                            </w:tbl>
                            <w:p w14:paraId="2AE9D6A5" w14:textId="77777777" w:rsidR="00A32937" w:rsidRPr="00A32937" w:rsidRDefault="00A32937" w:rsidP="00A32937">
                              <w:pPr>
                                <w:rPr>
                                  <w:rFonts w:ascii="Calibri" w:eastAsia="Times New Roman" w:hAnsi="Calibri" w:cs="Calibri"/>
                                  <w:sz w:val="20"/>
                                  <w:szCs w:val="20"/>
                                </w:rPr>
                              </w:pPr>
                            </w:p>
                          </w:tc>
                        </w:tr>
                      </w:tbl>
                      <w:p w14:paraId="089F29D3" w14:textId="77777777" w:rsidR="00A32937" w:rsidRPr="00A32937" w:rsidRDefault="00A32937" w:rsidP="00A32937">
                        <w:pPr>
                          <w:rPr>
                            <w:rFonts w:ascii="Calibri" w:eastAsia="Times New Roman" w:hAnsi="Calibri" w:cs="Calibri"/>
                            <w:sz w:val="20"/>
                            <w:szCs w:val="20"/>
                          </w:rPr>
                        </w:pPr>
                      </w:p>
                    </w:tc>
                  </w:tr>
                </w:tbl>
                <w:p w14:paraId="6D964782" w14:textId="77777777" w:rsidR="00A32937" w:rsidRDefault="00A32937">
                  <w:pPr>
                    <w:jc w:val="center"/>
                    <w:rPr>
                      <w:rFonts w:ascii="Times New Roman" w:eastAsia="Times New Roman" w:hAnsi="Times New Roman" w:cs="Times New Roman"/>
                      <w:sz w:val="20"/>
                      <w:szCs w:val="20"/>
                    </w:rPr>
                  </w:pPr>
                </w:p>
              </w:tc>
            </w:tr>
          </w:tbl>
          <w:p w14:paraId="3D332B8A" w14:textId="77777777" w:rsidR="00A32937" w:rsidRDefault="00A32937">
            <w:pPr>
              <w:jc w:val="center"/>
              <w:rPr>
                <w:rFonts w:ascii="Times New Roman" w:eastAsia="Times New Roman" w:hAnsi="Times New Roman" w:cs="Times New Roman"/>
                <w:sz w:val="20"/>
                <w:szCs w:val="20"/>
              </w:rPr>
            </w:pPr>
          </w:p>
        </w:tc>
      </w:tr>
    </w:tbl>
    <w:p w14:paraId="5A7E02CF" w14:textId="7C7EA455" w:rsidR="00A32937" w:rsidRDefault="00A32937" w:rsidP="00A32937">
      <w:pPr>
        <w:rPr>
          <w:rFonts w:eastAsia="Times New Roman"/>
        </w:rPr>
      </w:pPr>
      <w:r>
        <w:rPr>
          <w:rFonts w:eastAsia="Times New Roman"/>
          <w:noProof/>
        </w:rPr>
        <w:lastRenderedPageBreak/>
        <w:drawing>
          <wp:inline distT="0" distB="0" distL="0" distR="0" wp14:anchorId="0088B00C" wp14:editId="2B627DBE">
            <wp:extent cx="9525" cy="9525"/>
            <wp:effectExtent l="0" t="0" r="0" b="0"/>
            <wp:docPr id="66133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B3DAD2F"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53214"/>
    <w:multiLevelType w:val="multilevel"/>
    <w:tmpl w:val="BEB828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000630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37"/>
    <w:rsid w:val="00042B74"/>
    <w:rsid w:val="0026350C"/>
    <w:rsid w:val="005230FC"/>
    <w:rsid w:val="00A32937"/>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50E9"/>
  <w15:chartTrackingRefBased/>
  <w15:docId w15:val="{3BC77D84-CACA-4A3F-B6CF-66FAD422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937"/>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A329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29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29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29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29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29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9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9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9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9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29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29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29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29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29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9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9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937"/>
    <w:rPr>
      <w:rFonts w:eastAsiaTheme="majorEastAsia" w:cstheme="majorBidi"/>
      <w:color w:val="272727" w:themeColor="text1" w:themeTint="D8"/>
    </w:rPr>
  </w:style>
  <w:style w:type="paragraph" w:styleId="Title">
    <w:name w:val="Title"/>
    <w:basedOn w:val="Normal"/>
    <w:next w:val="Normal"/>
    <w:link w:val="TitleChar"/>
    <w:uiPriority w:val="10"/>
    <w:qFormat/>
    <w:rsid w:val="00A329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9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93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9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9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2937"/>
    <w:rPr>
      <w:i/>
      <w:iCs/>
      <w:color w:val="404040" w:themeColor="text1" w:themeTint="BF"/>
    </w:rPr>
  </w:style>
  <w:style w:type="paragraph" w:styleId="ListParagraph">
    <w:name w:val="List Paragraph"/>
    <w:basedOn w:val="Normal"/>
    <w:uiPriority w:val="34"/>
    <w:qFormat/>
    <w:rsid w:val="00A32937"/>
    <w:pPr>
      <w:ind w:left="720"/>
      <w:contextualSpacing/>
    </w:pPr>
  </w:style>
  <w:style w:type="character" w:styleId="IntenseEmphasis">
    <w:name w:val="Intense Emphasis"/>
    <w:basedOn w:val="DefaultParagraphFont"/>
    <w:uiPriority w:val="21"/>
    <w:qFormat/>
    <w:rsid w:val="00A32937"/>
    <w:rPr>
      <w:i/>
      <w:iCs/>
      <w:color w:val="0F4761" w:themeColor="accent1" w:themeShade="BF"/>
    </w:rPr>
  </w:style>
  <w:style w:type="paragraph" w:styleId="IntenseQuote">
    <w:name w:val="Intense Quote"/>
    <w:basedOn w:val="Normal"/>
    <w:next w:val="Normal"/>
    <w:link w:val="IntenseQuoteChar"/>
    <w:uiPriority w:val="30"/>
    <w:qFormat/>
    <w:rsid w:val="00A329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2937"/>
    <w:rPr>
      <w:i/>
      <w:iCs/>
      <w:color w:val="0F4761" w:themeColor="accent1" w:themeShade="BF"/>
    </w:rPr>
  </w:style>
  <w:style w:type="character" w:styleId="IntenseReference">
    <w:name w:val="Intense Reference"/>
    <w:basedOn w:val="DefaultParagraphFont"/>
    <w:uiPriority w:val="32"/>
    <w:qFormat/>
    <w:rsid w:val="00A32937"/>
    <w:rPr>
      <w:b/>
      <w:bCs/>
      <w:smallCaps/>
      <w:color w:val="0F4761" w:themeColor="accent1" w:themeShade="BF"/>
      <w:spacing w:val="5"/>
    </w:rPr>
  </w:style>
  <w:style w:type="character" w:styleId="Hyperlink">
    <w:name w:val="Hyperlink"/>
    <w:basedOn w:val="DefaultParagraphFont"/>
    <w:uiPriority w:val="99"/>
    <w:semiHidden/>
    <w:unhideWhenUsed/>
    <w:rsid w:val="00A32937"/>
    <w:rPr>
      <w:color w:val="0000FF"/>
      <w:u w:val="single"/>
    </w:rPr>
  </w:style>
  <w:style w:type="character" w:styleId="Strong">
    <w:name w:val="Strong"/>
    <w:basedOn w:val="DefaultParagraphFont"/>
    <w:uiPriority w:val="22"/>
    <w:qFormat/>
    <w:rsid w:val="00A32937"/>
    <w:rPr>
      <w:b/>
      <w:bCs/>
    </w:rPr>
  </w:style>
  <w:style w:type="character" w:styleId="Emphasis">
    <w:name w:val="Emphasis"/>
    <w:basedOn w:val="DefaultParagraphFont"/>
    <w:uiPriority w:val="20"/>
    <w:qFormat/>
    <w:rsid w:val="00A329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23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3d1193fe8b&amp;e=d19e9fd41c" TargetMode="External"/><Relationship Id="rId18" Type="http://schemas.openxmlformats.org/officeDocument/2006/relationships/image" Target="https://mcusercontent.com/86d41ab7fa4c7c2c5d7210782/images/2474d624-01d8-35b2-d267-9fd8bb67ab6a.png" TargetMode="External"/><Relationship Id="rId26" Type="http://schemas.openxmlformats.org/officeDocument/2006/relationships/hyperlink" Target="https://cpe.us7.list-manage.com/track/click?u=86d41ab7fa4c7c2c5d7210782&amp;id=9a350c6e59&amp;e=d19e9fd41c" TargetMode="External"/><Relationship Id="rId39" Type="http://schemas.openxmlformats.org/officeDocument/2006/relationships/hyperlink" Target="https://cpe.us7.list-manage.com/track/click?u=86d41ab7fa4c7c2c5d7210782&amp;id=d16bb41b53&amp;e=d19e9fd41c"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a527a2332d&amp;e=d19e9fd41c" TargetMode="External"/><Relationship Id="rId34" Type="http://schemas.openxmlformats.org/officeDocument/2006/relationships/image" Target="media/image8.png"/><Relationship Id="rId42" Type="http://schemas.openxmlformats.org/officeDocument/2006/relationships/hyperlink" Target="mailto:comms.team@cpe.org.uk"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69e69619-ac1a-2126-fb4d-1c4705c3694c.png" TargetMode="External"/><Relationship Id="rId17" Type="http://schemas.openxmlformats.org/officeDocument/2006/relationships/image" Target="media/image4.png"/><Relationship Id="rId25" Type="http://schemas.openxmlformats.org/officeDocument/2006/relationships/hyperlink" Target="https://cpe.us7.list-manage.com/track/click?u=86d41ab7fa4c7c2c5d7210782&amp;id=22ae57f471&amp;e=d19e9fd41c" TargetMode="External"/><Relationship Id="rId33" Type="http://schemas.openxmlformats.org/officeDocument/2006/relationships/hyperlink" Target="https://cpe.us7.list-manage.com/track/click?u=86d41ab7fa4c7c2c5d7210782&amp;id=91f4e5bec6&amp;e=d19e9fd41c" TargetMode="External"/><Relationship Id="rId38" Type="http://schemas.openxmlformats.org/officeDocument/2006/relationships/image" Target="https://cdn-images.mailchimp.com/icons/social-block-v2/light-linkedin-48.pn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pe.us7.list-manage.com/track/click?u=86d41ab7fa4c7c2c5d7210782&amp;id=afb0f16927&amp;e=d19e9fd41c" TargetMode="External"/><Relationship Id="rId20" Type="http://schemas.openxmlformats.org/officeDocument/2006/relationships/hyperlink" Target="https://cpe.us7.list-manage.com/track/click?u=86d41ab7fa4c7c2c5d7210782&amp;id=4b5cab8fcf&amp;e=d19e9fd41c" TargetMode="External"/><Relationship Id="rId29" Type="http://schemas.openxmlformats.org/officeDocument/2006/relationships/image" Target="https://mcusercontent.com/86d41ab7fa4c7c2c5d7210782/images/7dd25f18-3689-aa98-f45a-a0346a806f26.png" TargetMode="External"/><Relationship Id="rId41" Type="http://schemas.openxmlformats.org/officeDocument/2006/relationships/image" Target="https://cdn-images.mailchimp.com/icons/social-block-v2/light-link-48.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https://mcusercontent.com/86d41ab7fa4c7c2c5d7210782/images/edc7b178-6d26-5373-582e-e8ffdbb08fff.png" TargetMode="External"/><Relationship Id="rId32" Type="http://schemas.openxmlformats.org/officeDocument/2006/relationships/image" Target="https://cdn-images.mailchimp.com/icons/social-block-v2/light-twitter-48.png"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hyperlink" Target="https://cpe.us7.list-manage.com/track/click?u=86d41ab7fa4c7c2c5d7210782&amp;id=d1488e3644&amp;e=d19e9fd41c" TargetMode="External"/><Relationship Id="rId15" Type="http://schemas.openxmlformats.org/officeDocument/2006/relationships/hyperlink" Target="https://cpe.us7.list-manage.com/track/click?u=86d41ab7fa4c7c2c5d7210782&amp;id=de468a9343&amp;e=d19e9fd41c"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cpe.us7.list-manage.com/track/click?u=86d41ab7fa4c7c2c5d7210782&amp;id=8f1da6b310&amp;e=d19e9fd41c" TargetMode="External"/><Relationship Id="rId10" Type="http://schemas.openxmlformats.org/officeDocument/2006/relationships/hyperlink" Target="https://cpe.us7.list-manage.com/track/click?u=86d41ab7fa4c7c2c5d7210782&amp;id=470a86c81b&amp;e=d19e9fd41c" TargetMode="External"/><Relationship Id="rId19" Type="http://schemas.openxmlformats.org/officeDocument/2006/relationships/hyperlink" Target="https://cpe.us7.list-manage.com/track/click?u=86d41ab7fa4c7c2c5d7210782&amp;id=236a94531f&amp;e=d19e9fd41c" TargetMode="External"/><Relationship Id="rId31" Type="http://schemas.openxmlformats.org/officeDocument/2006/relationships/image" Target="media/image7.png"/><Relationship Id="rId44" Type="http://schemas.openxmlformats.org/officeDocument/2006/relationships/image" Target="https://cpe.us7.list-manage.com/track/open.php?u=86d41ab7fa4c7c2c5d7210782&amp;id=9480747c24&amp;e=d19e9fd41c"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c028a5c170&amp;e=d19e9fd41c" TargetMode="External"/><Relationship Id="rId22" Type="http://schemas.openxmlformats.org/officeDocument/2006/relationships/hyperlink" Target="https://cpe.us7.list-manage.com/track/click?u=86d41ab7fa4c7c2c5d7210782&amp;id=43d634ba2c&amp;e=d19e9fd41c" TargetMode="External"/><Relationship Id="rId27" Type="http://schemas.openxmlformats.org/officeDocument/2006/relationships/hyperlink" Target="https://cpe.us7.list-manage.com/track/click?u=86d41ab7fa4c7c2c5d7210782&amp;id=0887897b99&amp;e=d19e9fd41c" TargetMode="External"/><Relationship Id="rId30" Type="http://schemas.openxmlformats.org/officeDocument/2006/relationships/hyperlink" Target="https://cpe.us7.list-manage.com/track/click?u=86d41ab7fa4c7c2c5d7210782&amp;id=5dc54ac33b&amp;e=d19e9fd41c" TargetMode="External"/><Relationship Id="rId35" Type="http://schemas.openxmlformats.org/officeDocument/2006/relationships/image" Target="https://cdn-images.mailchimp.com/icons/social-block-v2/light-facebook-48.png" TargetMode="External"/><Relationship Id="rId43"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2024-03-04T10:38:00Z</dcterms:created>
  <dcterms:modified xsi:type="dcterms:W3CDTF">2024-03-04T15:38:00Z</dcterms:modified>
</cp:coreProperties>
</file>