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jc w:val="center"/>
        <w:tblCellMar>
          <w:left w:w="0" w:type="dxa"/>
          <w:right w:w="0" w:type="dxa"/>
        </w:tblCellMar>
        <w:tblLook w:val="04A0" w:firstRow="1" w:lastRow="0" w:firstColumn="1" w:lastColumn="0" w:noHBand="0" w:noVBand="1"/>
      </w:tblPr>
      <w:tblGrid>
        <w:gridCol w:w="9000"/>
      </w:tblGrid>
      <w:tr w:rsidR="001843BC" w14:paraId="61F81732" w14:textId="77777777" w:rsidTr="001843BC">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843BC" w:rsidRPr="001843BC" w14:paraId="742360E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843BC" w:rsidRPr="001843BC" w14:paraId="23488097" w14:textId="77777777">
                    <w:tc>
                      <w:tcPr>
                        <w:tcW w:w="9000" w:type="dxa"/>
                        <w:hideMark/>
                      </w:tcPr>
                      <w:p w14:paraId="6F838314" w14:textId="77777777" w:rsidR="001843BC" w:rsidRPr="001843BC" w:rsidRDefault="001843BC" w:rsidP="001843BC">
                        <w:pPr>
                          <w:rPr>
                            <w:rFonts w:ascii="Calibri" w:eastAsia="Times New Roman" w:hAnsi="Calibri" w:cs="Calibri"/>
                            <w:sz w:val="20"/>
                            <w:szCs w:val="20"/>
                          </w:rPr>
                        </w:pPr>
                      </w:p>
                    </w:tc>
                  </w:tr>
                </w:tbl>
                <w:p w14:paraId="2F79F11B" w14:textId="77777777" w:rsidR="001843BC" w:rsidRPr="001843BC" w:rsidRDefault="001843BC" w:rsidP="001843BC">
                  <w:pPr>
                    <w:rPr>
                      <w:rFonts w:ascii="Calibri" w:eastAsia="Times New Roman" w:hAnsi="Calibri" w:cs="Calibri"/>
                      <w:sz w:val="20"/>
                      <w:szCs w:val="20"/>
                    </w:rPr>
                  </w:pPr>
                </w:p>
              </w:tc>
            </w:tr>
          </w:tbl>
          <w:p w14:paraId="0C48DAA1" w14:textId="77777777" w:rsidR="001843BC" w:rsidRPr="001843BC" w:rsidRDefault="001843BC" w:rsidP="001843BC">
            <w:pPr>
              <w:rPr>
                <w:rFonts w:ascii="Calibri" w:eastAsia="Times New Roman" w:hAnsi="Calibri" w:cs="Calibri"/>
                <w:sz w:val="20"/>
                <w:szCs w:val="20"/>
              </w:rPr>
            </w:pPr>
          </w:p>
        </w:tc>
      </w:tr>
      <w:tr w:rsidR="001843BC" w14:paraId="0A48E42E" w14:textId="77777777" w:rsidTr="001843BC">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843BC" w:rsidRPr="001843BC" w14:paraId="3FBB72F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1843BC" w:rsidRPr="001843BC" w14:paraId="55FBA9DF"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1843BC" w:rsidRPr="001843BC" w14:paraId="3784B9A9" w14:textId="77777777">
                          <w:tc>
                            <w:tcPr>
                              <w:tcW w:w="0" w:type="auto"/>
                              <w:hideMark/>
                            </w:tcPr>
                            <w:p w14:paraId="059EC8A9" w14:textId="509E69B0" w:rsidR="001843BC" w:rsidRPr="001843BC" w:rsidRDefault="001843BC" w:rsidP="001843BC">
                              <w:pPr>
                                <w:jc w:val="center"/>
                                <w:rPr>
                                  <w:rFonts w:ascii="Calibri" w:eastAsia="Times New Roman" w:hAnsi="Calibri" w:cs="Calibri"/>
                                </w:rPr>
                              </w:pPr>
                              <w:r w:rsidRPr="001843BC">
                                <w:rPr>
                                  <w:rFonts w:ascii="Calibri" w:eastAsia="Times New Roman" w:hAnsi="Calibri" w:cs="Calibri"/>
                                  <w:noProof/>
                                  <w:color w:val="0000FF"/>
                                </w:rPr>
                                <w:drawing>
                                  <wp:inline distT="0" distB="0" distL="0" distR="0" wp14:anchorId="51CCFB22" wp14:editId="2C5B9636">
                                    <wp:extent cx="2514600" cy="809625"/>
                                    <wp:effectExtent l="0" t="0" r="0" b="9525"/>
                                    <wp:docPr id="241112249" name="Picture 9" descr="Community Pharmacy England logo">
                                      <a:hlinkClick xmlns:a="http://schemas.openxmlformats.org/drawingml/2006/main" r:id="rId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1843BC" w:rsidRPr="001843BC" w14:paraId="051CFB3C" w14:textId="77777777">
                          <w:tc>
                            <w:tcPr>
                              <w:tcW w:w="0" w:type="auto"/>
                              <w:hideMark/>
                            </w:tcPr>
                            <w:p w14:paraId="79D3600F" w14:textId="77777777" w:rsidR="001843BC" w:rsidRPr="001843BC" w:rsidRDefault="001843BC" w:rsidP="001843BC">
                              <w:pPr>
                                <w:pStyle w:val="Heading1"/>
                                <w:spacing w:before="0" w:after="0"/>
                                <w:jc w:val="right"/>
                                <w:rPr>
                                  <w:rFonts w:ascii="Calibri" w:eastAsia="Times New Roman" w:hAnsi="Calibri" w:cs="Calibri"/>
                                  <w:sz w:val="36"/>
                                  <w:szCs w:val="36"/>
                                </w:rPr>
                              </w:pPr>
                              <w:r w:rsidRPr="001843BC">
                                <w:rPr>
                                  <w:rFonts w:ascii="Calibri" w:eastAsia="Times New Roman" w:hAnsi="Calibri" w:cs="Calibri"/>
                                </w:rPr>
                                <w:t>Newsletter</w:t>
                              </w:r>
                            </w:p>
                            <w:p w14:paraId="3D190D38" w14:textId="77777777" w:rsidR="001843BC" w:rsidRPr="001843BC" w:rsidRDefault="001843BC" w:rsidP="001843BC">
                              <w:pPr>
                                <w:jc w:val="right"/>
                                <w:rPr>
                                  <w:rFonts w:ascii="Calibri" w:hAnsi="Calibri" w:cs="Calibri"/>
                                  <w:color w:val="106B62"/>
                                </w:rPr>
                              </w:pPr>
                              <w:r w:rsidRPr="001843BC">
                                <w:rPr>
                                  <w:rFonts w:ascii="Calibri" w:hAnsi="Calibri" w:cs="Calibri"/>
                                  <w:color w:val="106B62"/>
                                </w:rPr>
                                <w:t>5th June 2024</w:t>
                              </w:r>
                            </w:p>
                          </w:tc>
                        </w:tr>
                      </w:tbl>
                      <w:p w14:paraId="43DED0C3" w14:textId="77777777" w:rsidR="001843BC" w:rsidRPr="001843BC" w:rsidRDefault="001843BC" w:rsidP="001843BC">
                        <w:pPr>
                          <w:rPr>
                            <w:rFonts w:ascii="Calibri" w:eastAsia="Times New Roman" w:hAnsi="Calibri" w:cs="Calibri"/>
                            <w:sz w:val="20"/>
                            <w:szCs w:val="20"/>
                          </w:rPr>
                        </w:pPr>
                      </w:p>
                    </w:tc>
                  </w:tr>
                </w:tbl>
                <w:p w14:paraId="32B0B278" w14:textId="77777777" w:rsidR="001843BC" w:rsidRPr="001843BC" w:rsidRDefault="001843BC" w:rsidP="001843BC">
                  <w:pPr>
                    <w:rPr>
                      <w:rFonts w:ascii="Calibri" w:eastAsia="Times New Roman" w:hAnsi="Calibri" w:cs="Calibri"/>
                      <w:sz w:val="20"/>
                      <w:szCs w:val="20"/>
                    </w:rPr>
                  </w:pPr>
                </w:p>
              </w:tc>
            </w:tr>
          </w:tbl>
          <w:p w14:paraId="15376C78" w14:textId="77777777" w:rsidR="001843BC" w:rsidRPr="001843BC" w:rsidRDefault="001843BC" w:rsidP="001843BC">
            <w:pPr>
              <w:rPr>
                <w:rFonts w:ascii="Calibri" w:eastAsia="Times New Roman" w:hAnsi="Calibri" w:cs="Calibri"/>
                <w:sz w:val="20"/>
                <w:szCs w:val="20"/>
              </w:rPr>
            </w:pPr>
          </w:p>
        </w:tc>
      </w:tr>
      <w:tr w:rsidR="001843BC" w14:paraId="2DD7D0C3" w14:textId="77777777" w:rsidTr="001843BC">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1843BC" w:rsidRPr="001843BC" w14:paraId="15E3107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843BC" w:rsidRPr="001843BC" w14:paraId="59C15A10" w14:textId="77777777">
                    <w:tc>
                      <w:tcPr>
                        <w:tcW w:w="0" w:type="auto"/>
                        <w:tcMar>
                          <w:top w:w="0" w:type="dxa"/>
                          <w:left w:w="135" w:type="dxa"/>
                          <w:bottom w:w="0" w:type="dxa"/>
                          <w:right w:w="135" w:type="dxa"/>
                        </w:tcMar>
                        <w:hideMark/>
                      </w:tcPr>
                      <w:p w14:paraId="29666F1C" w14:textId="79850E01" w:rsidR="001843BC" w:rsidRPr="001843BC" w:rsidRDefault="001843BC" w:rsidP="001843BC">
                        <w:pPr>
                          <w:jc w:val="center"/>
                          <w:rPr>
                            <w:rFonts w:ascii="Calibri" w:eastAsia="Times New Roman" w:hAnsi="Calibri" w:cs="Calibri"/>
                          </w:rPr>
                        </w:pPr>
                        <w:r w:rsidRPr="001843BC">
                          <w:rPr>
                            <w:rFonts w:ascii="Calibri" w:eastAsia="Times New Roman" w:hAnsi="Calibri" w:cs="Calibri"/>
                            <w:noProof/>
                          </w:rPr>
                          <w:drawing>
                            <wp:inline distT="0" distB="0" distL="0" distR="0" wp14:anchorId="3FCB39D8" wp14:editId="2BABD131">
                              <wp:extent cx="5372100" cy="333375"/>
                              <wp:effectExtent l="0" t="0" r="0" b="9525"/>
                              <wp:docPr id="1029683553" name="Picture 8"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69A9104C" w14:textId="77777777" w:rsidR="001843BC" w:rsidRPr="001843BC" w:rsidRDefault="001843BC" w:rsidP="001843BC">
                  <w:pPr>
                    <w:rPr>
                      <w:rFonts w:ascii="Calibri" w:eastAsia="Times New Roman" w:hAnsi="Calibri" w:cs="Calibri"/>
                      <w:sz w:val="20"/>
                      <w:szCs w:val="20"/>
                    </w:rPr>
                  </w:pPr>
                </w:p>
              </w:tc>
            </w:tr>
            <w:tr w:rsidR="001843BC" w:rsidRPr="001843BC" w14:paraId="15A9C9C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843BC" w:rsidRPr="001843BC" w14:paraId="059450B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843BC" w:rsidRPr="001843BC" w14:paraId="23D3DEF5" w14:textId="77777777">
                          <w:tc>
                            <w:tcPr>
                              <w:tcW w:w="0" w:type="auto"/>
                              <w:tcMar>
                                <w:top w:w="0" w:type="dxa"/>
                                <w:left w:w="270" w:type="dxa"/>
                                <w:bottom w:w="135" w:type="dxa"/>
                                <w:right w:w="270" w:type="dxa"/>
                              </w:tcMar>
                              <w:hideMark/>
                            </w:tcPr>
                            <w:p w14:paraId="28D58ECC" w14:textId="77777777" w:rsidR="001843BC" w:rsidRPr="001843BC" w:rsidRDefault="001843BC" w:rsidP="001843BC">
                              <w:pPr>
                                <w:jc w:val="both"/>
                                <w:rPr>
                                  <w:rFonts w:ascii="Calibri" w:eastAsia="Times New Roman" w:hAnsi="Calibri" w:cs="Calibri"/>
                                  <w:color w:val="106B62"/>
                                  <w:sz w:val="15"/>
                                  <w:szCs w:val="15"/>
                                </w:rPr>
                              </w:pPr>
                              <w:r w:rsidRPr="001843BC">
                                <w:rPr>
                                  <w:rStyle w:val="Strong"/>
                                  <w:rFonts w:ascii="Calibri" w:eastAsia="Times New Roman" w:hAnsi="Calibri" w:cs="Calibri"/>
                                  <w:color w:val="106B62"/>
                                  <w:sz w:val="20"/>
                                  <w:szCs w:val="20"/>
                                </w:rPr>
                                <w:t xml:space="preserve">This newsletter - sent on Mondays, </w:t>
                              </w:r>
                              <w:proofErr w:type="gramStart"/>
                              <w:r w:rsidRPr="001843BC">
                                <w:rPr>
                                  <w:rStyle w:val="Strong"/>
                                  <w:rFonts w:ascii="Calibri" w:eastAsia="Times New Roman" w:hAnsi="Calibri" w:cs="Calibri"/>
                                  <w:color w:val="106B62"/>
                                  <w:sz w:val="20"/>
                                  <w:szCs w:val="20"/>
                                </w:rPr>
                                <w:t>Wednesdays</w:t>
                              </w:r>
                              <w:proofErr w:type="gramEnd"/>
                              <w:r w:rsidRPr="001843BC">
                                <w:rPr>
                                  <w:rStyle w:val="Strong"/>
                                  <w:rFonts w:ascii="Calibri" w:eastAsia="Times New Roman" w:hAnsi="Calibri" w:cs="Calibri"/>
                                  <w:color w:val="106B62"/>
                                  <w:sz w:val="20"/>
                                  <w:szCs w:val="20"/>
                                </w:rPr>
                                <w:t xml:space="preserve"> and Fridays - contains important information and resources to support community pharmacies across England.</w:t>
                              </w:r>
                            </w:p>
                          </w:tc>
                        </w:tr>
                      </w:tbl>
                      <w:p w14:paraId="121D3559" w14:textId="77777777" w:rsidR="001843BC" w:rsidRPr="001843BC" w:rsidRDefault="001843BC" w:rsidP="001843BC">
                        <w:pPr>
                          <w:rPr>
                            <w:rFonts w:ascii="Calibri" w:eastAsia="Times New Roman" w:hAnsi="Calibri" w:cs="Calibri"/>
                            <w:sz w:val="20"/>
                            <w:szCs w:val="20"/>
                          </w:rPr>
                        </w:pPr>
                      </w:p>
                    </w:tc>
                  </w:tr>
                </w:tbl>
                <w:p w14:paraId="25E9CEA8" w14:textId="77777777" w:rsidR="001843BC" w:rsidRPr="001843BC" w:rsidRDefault="001843BC" w:rsidP="001843BC">
                  <w:pPr>
                    <w:rPr>
                      <w:rFonts w:ascii="Calibri" w:eastAsia="Times New Roman" w:hAnsi="Calibri" w:cs="Calibri"/>
                      <w:sz w:val="20"/>
                      <w:szCs w:val="20"/>
                    </w:rPr>
                  </w:pPr>
                </w:p>
              </w:tc>
            </w:tr>
            <w:tr w:rsidR="001843BC" w:rsidRPr="001843BC" w14:paraId="4A868E5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1843BC" w:rsidRPr="001843BC" w14:paraId="2DD5E040" w14:textId="77777777">
                    <w:tc>
                      <w:tcPr>
                        <w:tcW w:w="0" w:type="auto"/>
                        <w:tcBorders>
                          <w:top w:val="single" w:sz="12" w:space="0" w:color="106B62"/>
                          <w:left w:val="nil"/>
                          <w:bottom w:val="nil"/>
                          <w:right w:val="nil"/>
                        </w:tcBorders>
                        <w:vAlign w:val="center"/>
                        <w:hideMark/>
                      </w:tcPr>
                      <w:p w14:paraId="0D8120D9" w14:textId="77777777" w:rsidR="001843BC" w:rsidRPr="001843BC" w:rsidRDefault="001843BC" w:rsidP="001843BC">
                        <w:pPr>
                          <w:rPr>
                            <w:rFonts w:ascii="Calibri" w:eastAsia="Times New Roman" w:hAnsi="Calibri" w:cs="Calibri"/>
                          </w:rPr>
                        </w:pPr>
                      </w:p>
                    </w:tc>
                  </w:tr>
                </w:tbl>
                <w:p w14:paraId="0108D2AB" w14:textId="77777777" w:rsidR="001843BC" w:rsidRPr="001843BC" w:rsidRDefault="001843BC" w:rsidP="001843BC">
                  <w:pPr>
                    <w:rPr>
                      <w:rFonts w:ascii="Calibri" w:eastAsia="Times New Roman" w:hAnsi="Calibri" w:cs="Calibri"/>
                      <w:sz w:val="20"/>
                      <w:szCs w:val="20"/>
                    </w:rPr>
                  </w:pPr>
                </w:p>
              </w:tc>
            </w:tr>
            <w:tr w:rsidR="001843BC" w:rsidRPr="001843BC" w14:paraId="4709D29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843BC" w:rsidRPr="001843BC" w14:paraId="75D7B5A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843BC" w:rsidRPr="001843BC" w14:paraId="67F0BA6F" w14:textId="77777777">
                          <w:tc>
                            <w:tcPr>
                              <w:tcW w:w="0" w:type="auto"/>
                              <w:tcMar>
                                <w:top w:w="0" w:type="dxa"/>
                                <w:left w:w="270" w:type="dxa"/>
                                <w:bottom w:w="135" w:type="dxa"/>
                                <w:right w:w="270" w:type="dxa"/>
                              </w:tcMar>
                              <w:hideMark/>
                            </w:tcPr>
                            <w:p w14:paraId="6DEAE8C5" w14:textId="77777777" w:rsidR="001843BC" w:rsidRPr="001843BC" w:rsidRDefault="001843BC" w:rsidP="001843BC">
                              <w:pPr>
                                <w:pStyle w:val="Heading1"/>
                                <w:spacing w:before="0" w:after="0"/>
                                <w:rPr>
                                  <w:rFonts w:ascii="Calibri" w:eastAsia="Times New Roman" w:hAnsi="Calibri" w:cs="Calibri"/>
                                </w:rPr>
                              </w:pPr>
                              <w:r w:rsidRPr="001843BC">
                                <w:rPr>
                                  <w:rFonts w:ascii="Calibri" w:eastAsia="Times New Roman" w:hAnsi="Calibri" w:cs="Calibri"/>
                                </w:rPr>
                                <w:t>In this update: Support our ongoing case for increased funding; MYS downtime issues; GP Connect: Update Record rollout; Pharmacy IT workstreams; Dispensing and Supply updates.</w:t>
                              </w:r>
                            </w:p>
                          </w:tc>
                        </w:tr>
                      </w:tbl>
                      <w:p w14:paraId="192D31AF" w14:textId="77777777" w:rsidR="001843BC" w:rsidRPr="001843BC" w:rsidRDefault="001843BC" w:rsidP="001843BC">
                        <w:pPr>
                          <w:rPr>
                            <w:rFonts w:ascii="Calibri" w:eastAsia="Times New Roman" w:hAnsi="Calibri" w:cs="Calibri"/>
                            <w:sz w:val="20"/>
                            <w:szCs w:val="20"/>
                          </w:rPr>
                        </w:pPr>
                      </w:p>
                    </w:tc>
                  </w:tr>
                </w:tbl>
                <w:p w14:paraId="6F5FBE06" w14:textId="77777777" w:rsidR="001843BC" w:rsidRPr="001843BC" w:rsidRDefault="001843BC" w:rsidP="001843BC">
                  <w:pPr>
                    <w:rPr>
                      <w:rFonts w:ascii="Calibri" w:eastAsia="Times New Roman" w:hAnsi="Calibri" w:cs="Calibri"/>
                      <w:sz w:val="20"/>
                      <w:szCs w:val="20"/>
                    </w:rPr>
                  </w:pPr>
                </w:p>
              </w:tc>
            </w:tr>
            <w:tr w:rsidR="001843BC" w:rsidRPr="001843BC" w14:paraId="34F6B34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1843BC" w:rsidRPr="001843BC" w14:paraId="668C0DA7" w14:textId="77777777">
                    <w:tc>
                      <w:tcPr>
                        <w:tcW w:w="0" w:type="auto"/>
                        <w:tcBorders>
                          <w:top w:val="single" w:sz="12" w:space="0" w:color="106B62"/>
                          <w:left w:val="nil"/>
                          <w:bottom w:val="nil"/>
                          <w:right w:val="nil"/>
                        </w:tcBorders>
                        <w:vAlign w:val="center"/>
                        <w:hideMark/>
                      </w:tcPr>
                      <w:p w14:paraId="08A6154E" w14:textId="77777777" w:rsidR="001843BC" w:rsidRPr="001843BC" w:rsidRDefault="001843BC" w:rsidP="001843BC">
                        <w:pPr>
                          <w:rPr>
                            <w:rFonts w:ascii="Calibri" w:eastAsia="Times New Roman" w:hAnsi="Calibri" w:cs="Calibri"/>
                          </w:rPr>
                        </w:pPr>
                      </w:p>
                    </w:tc>
                  </w:tr>
                </w:tbl>
                <w:p w14:paraId="25F4A1FA" w14:textId="77777777" w:rsidR="001843BC" w:rsidRPr="001843BC" w:rsidRDefault="001843BC" w:rsidP="001843BC">
                  <w:pPr>
                    <w:rPr>
                      <w:rFonts w:ascii="Calibri" w:eastAsia="Times New Roman" w:hAnsi="Calibri" w:cs="Calibri"/>
                      <w:sz w:val="20"/>
                      <w:szCs w:val="20"/>
                    </w:rPr>
                  </w:pPr>
                </w:p>
              </w:tc>
            </w:tr>
            <w:tr w:rsidR="001843BC" w:rsidRPr="001843BC" w14:paraId="3868E14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843BC" w:rsidRPr="001843BC" w14:paraId="1508009B" w14:textId="77777777">
                    <w:tc>
                      <w:tcPr>
                        <w:tcW w:w="0" w:type="auto"/>
                        <w:tcMar>
                          <w:top w:w="0" w:type="dxa"/>
                          <w:left w:w="135" w:type="dxa"/>
                          <w:bottom w:w="0" w:type="dxa"/>
                          <w:right w:w="135" w:type="dxa"/>
                        </w:tcMar>
                        <w:hideMark/>
                      </w:tcPr>
                      <w:p w14:paraId="3EB7320D" w14:textId="32F11AC0" w:rsidR="001843BC" w:rsidRPr="001843BC" w:rsidRDefault="001843BC" w:rsidP="001843BC">
                        <w:pPr>
                          <w:jc w:val="center"/>
                          <w:rPr>
                            <w:rFonts w:ascii="Calibri" w:eastAsia="Times New Roman" w:hAnsi="Calibri" w:cs="Calibri"/>
                          </w:rPr>
                        </w:pPr>
                        <w:r w:rsidRPr="001843BC">
                          <w:rPr>
                            <w:rFonts w:ascii="Calibri" w:eastAsia="Times New Roman" w:hAnsi="Calibri" w:cs="Calibri"/>
                            <w:noProof/>
                            <w:color w:val="0000FF"/>
                          </w:rPr>
                          <w:drawing>
                            <wp:inline distT="0" distB="0" distL="0" distR="0" wp14:anchorId="7276EA4F" wp14:editId="6F20CAAE">
                              <wp:extent cx="4857750" cy="1619250"/>
                              <wp:effectExtent l="0" t="0" r="0" b="0"/>
                              <wp:docPr id="2081495255" name="Picture 7">
                                <a:hlinkClick xmlns:a="http://schemas.openxmlformats.org/drawingml/2006/main" r:id="rId1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4857750" cy="1619250"/>
                                      </a:xfrm>
                                      <a:prstGeom prst="rect">
                                        <a:avLst/>
                                      </a:prstGeom>
                                      <a:noFill/>
                                      <a:ln>
                                        <a:noFill/>
                                      </a:ln>
                                    </pic:spPr>
                                  </pic:pic>
                                </a:graphicData>
                              </a:graphic>
                            </wp:inline>
                          </w:drawing>
                        </w:r>
                      </w:p>
                    </w:tc>
                  </w:tr>
                </w:tbl>
                <w:p w14:paraId="6F0BF2A7" w14:textId="77777777" w:rsidR="001843BC" w:rsidRPr="001843BC" w:rsidRDefault="001843BC" w:rsidP="001843BC">
                  <w:pPr>
                    <w:rPr>
                      <w:rFonts w:ascii="Calibri" w:eastAsia="Times New Roman" w:hAnsi="Calibri" w:cs="Calibri"/>
                      <w:sz w:val="20"/>
                      <w:szCs w:val="20"/>
                    </w:rPr>
                  </w:pPr>
                </w:p>
              </w:tc>
            </w:tr>
            <w:tr w:rsidR="001843BC" w:rsidRPr="001843BC" w14:paraId="01BBE0B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843BC" w:rsidRPr="001843BC" w14:paraId="3183324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843BC" w:rsidRPr="001843BC" w14:paraId="287A67AC" w14:textId="77777777">
                          <w:tc>
                            <w:tcPr>
                              <w:tcW w:w="0" w:type="auto"/>
                              <w:tcMar>
                                <w:top w:w="0" w:type="dxa"/>
                                <w:left w:w="270" w:type="dxa"/>
                                <w:bottom w:w="135" w:type="dxa"/>
                                <w:right w:w="270" w:type="dxa"/>
                              </w:tcMar>
                              <w:hideMark/>
                            </w:tcPr>
                            <w:p w14:paraId="123C2594" w14:textId="77777777" w:rsidR="001843BC" w:rsidRPr="001843BC" w:rsidRDefault="001843BC" w:rsidP="001843BC">
                              <w:pPr>
                                <w:rPr>
                                  <w:rFonts w:ascii="Calibri" w:eastAsia="Times New Roman" w:hAnsi="Calibri" w:cs="Calibri"/>
                                  <w:color w:val="106B62"/>
                                </w:rPr>
                              </w:pPr>
                              <w:r w:rsidRPr="001843BC">
                                <w:rPr>
                                  <w:rFonts w:ascii="Calibri" w:eastAsia="Times New Roman" w:hAnsi="Calibri" w:cs="Calibri"/>
                                  <w:color w:val="106B62"/>
                                </w:rPr>
                                <w:t xml:space="preserve">The Pharmacy Advice Audit is currently </w:t>
                              </w:r>
                              <w:proofErr w:type="gramStart"/>
                              <w:r w:rsidRPr="001843BC">
                                <w:rPr>
                                  <w:rFonts w:ascii="Calibri" w:eastAsia="Times New Roman" w:hAnsi="Calibri" w:cs="Calibri"/>
                                  <w:color w:val="106B62"/>
                                </w:rPr>
                                <w:t>ongoing</w:t>
                              </w:r>
                              <w:proofErr w:type="gramEnd"/>
                              <w:r w:rsidRPr="001843BC">
                                <w:rPr>
                                  <w:rFonts w:ascii="Calibri" w:eastAsia="Times New Roman" w:hAnsi="Calibri" w:cs="Calibri"/>
                                  <w:color w:val="106B62"/>
                                </w:rPr>
                                <w:t xml:space="preserve"> and all pharmacy teams are encouraged to participate.</w:t>
                              </w:r>
                              <w:r w:rsidRPr="001843BC">
                                <w:rPr>
                                  <w:rFonts w:ascii="Calibri" w:eastAsia="Times New Roman" w:hAnsi="Calibri" w:cs="Calibri"/>
                                  <w:color w:val="106B62"/>
                                </w:rPr>
                                <w:br/>
                              </w:r>
                              <w:r w:rsidRPr="001843BC">
                                <w:rPr>
                                  <w:rFonts w:ascii="Calibri" w:eastAsia="Times New Roman" w:hAnsi="Calibri" w:cs="Calibri"/>
                                  <w:color w:val="106B62"/>
                                </w:rPr>
                                <w:br/>
                                <w:t xml:space="preserve">By taking part in the audit, pharmacies can demonstrate how they support their communities and contribute to the ongoing call for increased funding for the sector. The audit is easy to </w:t>
                              </w:r>
                              <w:proofErr w:type="gramStart"/>
                              <w:r w:rsidRPr="001843BC">
                                <w:rPr>
                                  <w:rFonts w:ascii="Calibri" w:eastAsia="Times New Roman" w:hAnsi="Calibri" w:cs="Calibri"/>
                                  <w:color w:val="106B62"/>
                                </w:rPr>
                                <w:t>complete</w:t>
                              </w:r>
                              <w:proofErr w:type="gramEnd"/>
                              <w:r w:rsidRPr="001843BC">
                                <w:rPr>
                                  <w:rFonts w:ascii="Calibri" w:eastAsia="Times New Roman" w:hAnsi="Calibri" w:cs="Calibri"/>
                                  <w:color w:val="106B62"/>
                                </w:rPr>
                                <w:t> and pharmacy teams are requested to carry out the audit on </w:t>
                              </w:r>
                              <w:r w:rsidRPr="001843BC">
                                <w:rPr>
                                  <w:rStyle w:val="Strong"/>
                                  <w:rFonts w:ascii="Calibri" w:eastAsia="Times New Roman" w:hAnsi="Calibri" w:cs="Calibri"/>
                                  <w:color w:val="106B62"/>
                                </w:rPr>
                                <w:t>just a single day before 16th June</w:t>
                              </w:r>
                              <w:r w:rsidRPr="001843BC">
                                <w:rPr>
                                  <w:rFonts w:ascii="Calibri" w:eastAsia="Times New Roman" w:hAnsi="Calibri" w:cs="Calibri"/>
                                  <w:color w:val="106B62"/>
                                </w:rPr>
                                <w:t xml:space="preserve"> and, once completed, the data can be sent to us via </w:t>
                              </w:r>
                              <w:proofErr w:type="spellStart"/>
                              <w:r w:rsidRPr="001843BC">
                                <w:rPr>
                                  <w:rFonts w:ascii="Calibri" w:eastAsia="Times New Roman" w:hAnsi="Calibri" w:cs="Calibri"/>
                                  <w:color w:val="106B62"/>
                                </w:rPr>
                                <w:t>PharmOutcomes</w:t>
                              </w:r>
                              <w:proofErr w:type="spellEnd"/>
                              <w:r w:rsidRPr="001843BC">
                                <w:rPr>
                                  <w:rFonts w:ascii="Calibri" w:eastAsia="Times New Roman" w:hAnsi="Calibri" w:cs="Calibri"/>
                                  <w:color w:val="106B62"/>
                                </w:rPr>
                                <w:t>.</w:t>
                              </w:r>
                              <w:r w:rsidRPr="001843BC">
                                <w:rPr>
                                  <w:rFonts w:ascii="Calibri" w:eastAsia="Times New Roman" w:hAnsi="Calibri" w:cs="Calibri"/>
                                  <w:color w:val="106B62"/>
                                </w:rPr>
                                <w:br/>
                              </w:r>
                              <w:r w:rsidRPr="001843BC">
                                <w:rPr>
                                  <w:rFonts w:ascii="Calibri" w:eastAsia="Times New Roman" w:hAnsi="Calibri" w:cs="Calibri"/>
                                  <w:color w:val="106B62"/>
                                </w:rPr>
                                <w:br/>
                                <w:t>Previous audits have provided compelling evidence for negotiations, helping to secure support for COVID-19 costs and a funded walk-in pharmacy advice service, which became Pharmacy First.</w:t>
                              </w:r>
                            </w:p>
                          </w:tc>
                        </w:tr>
                      </w:tbl>
                      <w:p w14:paraId="7AE80134" w14:textId="77777777" w:rsidR="001843BC" w:rsidRPr="001843BC" w:rsidRDefault="001843BC" w:rsidP="001843BC">
                        <w:pPr>
                          <w:rPr>
                            <w:rFonts w:ascii="Calibri" w:eastAsia="Times New Roman" w:hAnsi="Calibri" w:cs="Calibri"/>
                            <w:sz w:val="20"/>
                            <w:szCs w:val="20"/>
                          </w:rPr>
                        </w:pPr>
                      </w:p>
                    </w:tc>
                  </w:tr>
                </w:tbl>
                <w:p w14:paraId="112CE0E1" w14:textId="77777777" w:rsidR="001843BC" w:rsidRPr="001843BC" w:rsidRDefault="001843BC" w:rsidP="001843BC">
                  <w:pPr>
                    <w:rPr>
                      <w:rFonts w:ascii="Calibri" w:eastAsia="Times New Roman" w:hAnsi="Calibri" w:cs="Calibri"/>
                      <w:sz w:val="20"/>
                      <w:szCs w:val="20"/>
                    </w:rPr>
                  </w:pPr>
                </w:p>
              </w:tc>
            </w:tr>
            <w:tr w:rsidR="001843BC" w:rsidRPr="001843BC" w14:paraId="60EB7981"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343"/>
                  </w:tblGrid>
                  <w:tr w:rsidR="001843BC" w:rsidRPr="001843BC" w14:paraId="5A7E2CDF"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9486CAF" w14:textId="77777777" w:rsidR="001843BC" w:rsidRPr="001843BC" w:rsidRDefault="001843BC" w:rsidP="001843BC">
                        <w:pPr>
                          <w:jc w:val="center"/>
                          <w:rPr>
                            <w:rFonts w:ascii="Calibri" w:eastAsia="Times New Roman" w:hAnsi="Calibri" w:cs="Calibri"/>
                          </w:rPr>
                        </w:pPr>
                        <w:hyperlink r:id="rId13" w:tgtFrame="_blank" w:tooltip="Access available resources to learn more" w:history="1">
                          <w:r w:rsidRPr="001843BC">
                            <w:rPr>
                              <w:rStyle w:val="Hyperlink"/>
                              <w:rFonts w:ascii="Calibri" w:eastAsia="Times New Roman" w:hAnsi="Calibri" w:cs="Calibri"/>
                              <w:b/>
                              <w:bCs/>
                              <w:color w:val="CB00BA"/>
                            </w:rPr>
                            <w:t>Access available resources to learn more</w:t>
                          </w:r>
                        </w:hyperlink>
                        <w:r w:rsidRPr="001843BC">
                          <w:rPr>
                            <w:rFonts w:ascii="Calibri" w:eastAsia="Times New Roman" w:hAnsi="Calibri" w:cs="Calibri"/>
                          </w:rPr>
                          <w:t xml:space="preserve"> </w:t>
                        </w:r>
                      </w:p>
                    </w:tc>
                  </w:tr>
                </w:tbl>
                <w:p w14:paraId="358C42CD" w14:textId="77777777" w:rsidR="001843BC" w:rsidRPr="001843BC" w:rsidRDefault="001843BC" w:rsidP="001843BC">
                  <w:pPr>
                    <w:rPr>
                      <w:rFonts w:ascii="Calibri" w:eastAsia="Times New Roman" w:hAnsi="Calibri" w:cs="Calibri"/>
                      <w:sz w:val="20"/>
                      <w:szCs w:val="20"/>
                    </w:rPr>
                  </w:pPr>
                </w:p>
              </w:tc>
            </w:tr>
            <w:tr w:rsidR="001843BC" w:rsidRPr="001843BC" w14:paraId="4496E16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1843BC" w:rsidRPr="001843BC" w14:paraId="6A82D644" w14:textId="77777777">
                    <w:tc>
                      <w:tcPr>
                        <w:tcW w:w="0" w:type="auto"/>
                        <w:tcBorders>
                          <w:top w:val="single" w:sz="12" w:space="0" w:color="106B62"/>
                          <w:left w:val="nil"/>
                          <w:bottom w:val="nil"/>
                          <w:right w:val="nil"/>
                        </w:tcBorders>
                        <w:vAlign w:val="center"/>
                        <w:hideMark/>
                      </w:tcPr>
                      <w:p w14:paraId="7602F520" w14:textId="77777777" w:rsidR="001843BC" w:rsidRPr="001843BC" w:rsidRDefault="001843BC" w:rsidP="001843BC">
                        <w:pPr>
                          <w:rPr>
                            <w:rFonts w:ascii="Calibri" w:eastAsia="Times New Roman" w:hAnsi="Calibri" w:cs="Calibri"/>
                          </w:rPr>
                        </w:pPr>
                      </w:p>
                    </w:tc>
                  </w:tr>
                </w:tbl>
                <w:p w14:paraId="3862E278" w14:textId="77777777" w:rsidR="001843BC" w:rsidRPr="001843BC" w:rsidRDefault="001843BC" w:rsidP="001843BC">
                  <w:pPr>
                    <w:rPr>
                      <w:rFonts w:ascii="Calibri" w:eastAsia="Times New Roman" w:hAnsi="Calibri" w:cs="Calibri"/>
                      <w:sz w:val="20"/>
                      <w:szCs w:val="20"/>
                    </w:rPr>
                  </w:pPr>
                </w:p>
              </w:tc>
            </w:tr>
            <w:tr w:rsidR="001843BC" w:rsidRPr="001843BC" w14:paraId="5E84AAE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843BC" w:rsidRPr="001843BC" w14:paraId="7835DD9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843BC" w:rsidRPr="001843BC" w14:paraId="0FCBDF10" w14:textId="77777777">
                          <w:tc>
                            <w:tcPr>
                              <w:tcW w:w="0" w:type="auto"/>
                              <w:tcMar>
                                <w:top w:w="0" w:type="dxa"/>
                                <w:left w:w="270" w:type="dxa"/>
                                <w:bottom w:w="135" w:type="dxa"/>
                                <w:right w:w="270" w:type="dxa"/>
                              </w:tcMar>
                              <w:hideMark/>
                            </w:tcPr>
                            <w:p w14:paraId="607D2478" w14:textId="77777777" w:rsidR="001843BC" w:rsidRPr="001843BC" w:rsidRDefault="001843BC" w:rsidP="001843BC">
                              <w:pPr>
                                <w:pStyle w:val="Heading2"/>
                                <w:spacing w:before="0" w:after="0"/>
                                <w:rPr>
                                  <w:rFonts w:ascii="Calibri" w:eastAsia="Times New Roman" w:hAnsi="Calibri" w:cs="Calibri"/>
                                </w:rPr>
                              </w:pPr>
                              <w:r w:rsidRPr="001843BC">
                                <w:rPr>
                                  <w:rFonts w:ascii="Calibri" w:eastAsia="Times New Roman" w:hAnsi="Calibri" w:cs="Calibri"/>
                                </w:rPr>
                                <w:lastRenderedPageBreak/>
                                <w:t>MYS Downtime Issues</w:t>
                              </w:r>
                            </w:p>
                            <w:p w14:paraId="3BED0B00" w14:textId="77777777" w:rsidR="001843BC" w:rsidRPr="001843BC" w:rsidRDefault="001843BC" w:rsidP="001843BC">
                              <w:pPr>
                                <w:rPr>
                                  <w:rFonts w:ascii="Calibri" w:hAnsi="Calibri" w:cs="Calibri"/>
                                  <w:color w:val="106B62"/>
                                </w:rPr>
                              </w:pPr>
                              <w:r w:rsidRPr="001843BC">
                                <w:rPr>
                                  <w:rFonts w:ascii="Calibri" w:hAnsi="Calibri" w:cs="Calibri"/>
                                  <w:color w:val="106B62"/>
                                </w:rPr>
                                <w:t>We are aware that some pharmacy owners are experiencing problems submitting their monthly payment claims on Manage Your Service (MYS), and have escalated this matter urgently to the NHS Business Services Authority (NHSBSA) and the Department of Health and Social Care (DHSC).</w:t>
                              </w:r>
                              <w:r w:rsidRPr="001843BC">
                                <w:rPr>
                                  <w:rFonts w:ascii="Calibri" w:hAnsi="Calibri" w:cs="Calibri"/>
                                  <w:color w:val="106B62"/>
                                </w:rPr>
                                <w:br/>
                              </w:r>
                              <w:r w:rsidRPr="001843BC">
                                <w:rPr>
                                  <w:rFonts w:ascii="Calibri" w:hAnsi="Calibri" w:cs="Calibri"/>
                                  <w:color w:val="106B62"/>
                                </w:rPr>
                                <w:br/>
                                <w:t>NHSBSA say that pharmacy owners should continue trying to make their claims, but we are arguing that pharmacy owners should not have to spend time trying to make MYS work: this critical system needs to work when it is needed most. We have also said that an extension to payment deadlines is needed and await their response on this.</w:t>
                              </w:r>
                              <w:r w:rsidRPr="001843BC">
                                <w:rPr>
                                  <w:rFonts w:ascii="Calibri" w:hAnsi="Calibri" w:cs="Calibri"/>
                                  <w:color w:val="106B62"/>
                                </w:rPr>
                                <w:br/>
                              </w:r>
                              <w:r w:rsidRPr="001843BC">
                                <w:rPr>
                                  <w:rFonts w:ascii="Calibri" w:hAnsi="Calibri" w:cs="Calibri"/>
                                  <w:color w:val="106B62"/>
                                </w:rPr>
                                <w:br/>
                              </w:r>
                              <w:hyperlink r:id="rId14" w:tgtFrame="_blank" w:history="1">
                                <w:r w:rsidRPr="001843BC">
                                  <w:rPr>
                                    <w:rStyle w:val="Hyperlink"/>
                                    <w:rFonts w:ascii="Calibri" w:hAnsi="Calibri" w:cs="Calibri"/>
                                    <w:color w:val="C600B5"/>
                                  </w:rPr>
                                  <w:t>Share this news story to colleagues</w:t>
                                </w:r>
                              </w:hyperlink>
                            </w:p>
                          </w:tc>
                        </w:tr>
                      </w:tbl>
                      <w:p w14:paraId="1B39170C" w14:textId="77777777" w:rsidR="001843BC" w:rsidRPr="001843BC" w:rsidRDefault="001843BC" w:rsidP="001843BC">
                        <w:pPr>
                          <w:rPr>
                            <w:rFonts w:ascii="Calibri" w:eastAsia="Times New Roman" w:hAnsi="Calibri" w:cs="Calibri"/>
                            <w:sz w:val="20"/>
                            <w:szCs w:val="20"/>
                          </w:rPr>
                        </w:pPr>
                      </w:p>
                    </w:tc>
                  </w:tr>
                </w:tbl>
                <w:p w14:paraId="458370A1" w14:textId="77777777" w:rsidR="001843BC" w:rsidRPr="001843BC" w:rsidRDefault="001843BC" w:rsidP="001843BC">
                  <w:pPr>
                    <w:rPr>
                      <w:rFonts w:ascii="Calibri" w:eastAsia="Times New Roman" w:hAnsi="Calibri" w:cs="Calibri"/>
                      <w:sz w:val="20"/>
                      <w:szCs w:val="20"/>
                    </w:rPr>
                  </w:pPr>
                </w:p>
              </w:tc>
            </w:tr>
            <w:tr w:rsidR="001843BC" w:rsidRPr="001843BC" w14:paraId="278D6C0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1843BC" w:rsidRPr="001843BC" w14:paraId="4174B0DD" w14:textId="77777777">
                    <w:tc>
                      <w:tcPr>
                        <w:tcW w:w="0" w:type="auto"/>
                        <w:tcBorders>
                          <w:top w:val="single" w:sz="12" w:space="0" w:color="106B62"/>
                          <w:left w:val="nil"/>
                          <w:bottom w:val="nil"/>
                          <w:right w:val="nil"/>
                        </w:tcBorders>
                        <w:vAlign w:val="center"/>
                        <w:hideMark/>
                      </w:tcPr>
                      <w:p w14:paraId="289D9BF4" w14:textId="77777777" w:rsidR="001843BC" w:rsidRPr="001843BC" w:rsidRDefault="001843BC" w:rsidP="001843BC">
                        <w:pPr>
                          <w:rPr>
                            <w:rFonts w:ascii="Calibri" w:eastAsia="Times New Roman" w:hAnsi="Calibri" w:cs="Calibri"/>
                          </w:rPr>
                        </w:pPr>
                      </w:p>
                    </w:tc>
                  </w:tr>
                </w:tbl>
                <w:p w14:paraId="34B1E43B" w14:textId="77777777" w:rsidR="001843BC" w:rsidRPr="001843BC" w:rsidRDefault="001843BC" w:rsidP="001843BC">
                  <w:pPr>
                    <w:rPr>
                      <w:rFonts w:ascii="Calibri" w:eastAsia="Times New Roman" w:hAnsi="Calibri" w:cs="Calibri"/>
                      <w:sz w:val="20"/>
                      <w:szCs w:val="20"/>
                    </w:rPr>
                  </w:pPr>
                </w:p>
              </w:tc>
            </w:tr>
            <w:tr w:rsidR="001843BC" w:rsidRPr="001843BC" w14:paraId="59A3EBC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843BC" w:rsidRPr="001843BC" w14:paraId="0770504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843BC" w:rsidRPr="001843BC" w14:paraId="7D81C37E" w14:textId="77777777">
                          <w:tc>
                            <w:tcPr>
                              <w:tcW w:w="0" w:type="auto"/>
                              <w:tcMar>
                                <w:top w:w="0" w:type="dxa"/>
                                <w:left w:w="270" w:type="dxa"/>
                                <w:bottom w:w="135" w:type="dxa"/>
                                <w:right w:w="270" w:type="dxa"/>
                              </w:tcMar>
                              <w:hideMark/>
                            </w:tcPr>
                            <w:p w14:paraId="01DF79AF" w14:textId="77777777" w:rsidR="001843BC" w:rsidRPr="001843BC" w:rsidRDefault="001843BC" w:rsidP="001843BC">
                              <w:pPr>
                                <w:pStyle w:val="Heading2"/>
                                <w:spacing w:before="0" w:after="0"/>
                                <w:rPr>
                                  <w:rFonts w:ascii="Calibri" w:eastAsia="Times New Roman" w:hAnsi="Calibri" w:cs="Calibri"/>
                                </w:rPr>
                              </w:pPr>
                              <w:r w:rsidRPr="001843BC">
                                <w:rPr>
                                  <w:rFonts w:ascii="Calibri" w:eastAsia="Times New Roman" w:hAnsi="Calibri" w:cs="Calibri"/>
                                </w:rPr>
                                <w:t xml:space="preserve">GP Connect: Update Record </w:t>
                              </w:r>
                              <w:proofErr w:type="gramStart"/>
                              <w:r w:rsidRPr="001843BC">
                                <w:rPr>
                                  <w:rFonts w:ascii="Calibri" w:eastAsia="Times New Roman" w:hAnsi="Calibri" w:cs="Calibri"/>
                                </w:rPr>
                                <w:t>rollout</w:t>
                              </w:r>
                              <w:proofErr w:type="gramEnd"/>
                            </w:p>
                            <w:p w14:paraId="754BF1A2" w14:textId="77777777" w:rsidR="001843BC" w:rsidRPr="001843BC" w:rsidRDefault="001843BC" w:rsidP="001843BC">
                              <w:pPr>
                                <w:rPr>
                                  <w:rFonts w:ascii="Calibri" w:hAnsi="Calibri" w:cs="Calibri"/>
                                  <w:color w:val="106B62"/>
                                </w:rPr>
                              </w:pPr>
                              <w:r w:rsidRPr="001843BC">
                                <w:rPr>
                                  <w:rFonts w:ascii="Calibri" w:hAnsi="Calibri" w:cs="Calibri"/>
                                  <w:color w:val="106B62"/>
                                </w:rPr>
                                <w:t>GP Connect: Update Record is a new feature being added to Community Pharmacy Contractual Framework (CPCF) IT system suppliers' systems. It allows for the safe sharing of information about patient consultations outside of general practice, which can then be updated in the patient record. </w:t>
                              </w:r>
                              <w:r w:rsidRPr="001843BC">
                                <w:rPr>
                                  <w:rFonts w:ascii="Calibri" w:hAnsi="Calibri" w:cs="Calibri"/>
                                  <w:color w:val="106B62"/>
                                </w:rPr>
                                <w:br/>
                              </w:r>
                              <w:r w:rsidRPr="001843BC">
                                <w:rPr>
                                  <w:rFonts w:ascii="Calibri" w:hAnsi="Calibri" w:cs="Calibri"/>
                                  <w:color w:val="106B62"/>
                                </w:rPr>
                                <w:br/>
                                <w:t>The system will initially support consultations performed under the Pharmacy First (minor illness and clinical pathways), Hypertension Case Finding and Pharmacy Contraception services.</w:t>
                              </w:r>
                              <w:r w:rsidRPr="001843BC">
                                <w:rPr>
                                  <w:rFonts w:ascii="Calibri" w:hAnsi="Calibri" w:cs="Calibri"/>
                                  <w:color w:val="106B62"/>
                                </w:rPr>
                                <w:br/>
                              </w:r>
                              <w:r w:rsidRPr="001843BC">
                                <w:rPr>
                                  <w:rFonts w:ascii="Calibri" w:hAnsi="Calibri" w:cs="Calibri"/>
                                  <w:color w:val="106B62"/>
                                </w:rPr>
                                <w:br/>
                              </w:r>
                              <w:hyperlink r:id="rId15" w:tgtFrame="_blank" w:history="1">
                                <w:r w:rsidRPr="001843BC">
                                  <w:rPr>
                                    <w:rStyle w:val="Hyperlink"/>
                                    <w:rFonts w:ascii="Calibri" w:hAnsi="Calibri" w:cs="Calibri"/>
                                    <w:color w:val="C600B5"/>
                                  </w:rPr>
                                  <w:t>Learn more</w:t>
                                </w:r>
                              </w:hyperlink>
                            </w:p>
                          </w:tc>
                        </w:tr>
                      </w:tbl>
                      <w:p w14:paraId="7635C26A" w14:textId="77777777" w:rsidR="001843BC" w:rsidRPr="001843BC" w:rsidRDefault="001843BC" w:rsidP="001843BC">
                        <w:pPr>
                          <w:rPr>
                            <w:rFonts w:ascii="Calibri" w:eastAsia="Times New Roman" w:hAnsi="Calibri" w:cs="Calibri"/>
                            <w:sz w:val="20"/>
                            <w:szCs w:val="20"/>
                          </w:rPr>
                        </w:pPr>
                      </w:p>
                    </w:tc>
                  </w:tr>
                </w:tbl>
                <w:p w14:paraId="7AC45954" w14:textId="77777777" w:rsidR="001843BC" w:rsidRPr="001843BC" w:rsidRDefault="001843BC" w:rsidP="001843BC">
                  <w:pPr>
                    <w:rPr>
                      <w:rFonts w:ascii="Calibri" w:eastAsia="Times New Roman" w:hAnsi="Calibri" w:cs="Calibri"/>
                      <w:sz w:val="20"/>
                      <w:szCs w:val="20"/>
                    </w:rPr>
                  </w:pPr>
                </w:p>
              </w:tc>
            </w:tr>
            <w:tr w:rsidR="001843BC" w:rsidRPr="001843BC" w14:paraId="7467CD6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1843BC" w:rsidRPr="001843BC" w14:paraId="127CE667" w14:textId="77777777">
                    <w:tc>
                      <w:tcPr>
                        <w:tcW w:w="0" w:type="auto"/>
                        <w:tcBorders>
                          <w:top w:val="single" w:sz="12" w:space="0" w:color="106B62"/>
                          <w:left w:val="nil"/>
                          <w:bottom w:val="nil"/>
                          <w:right w:val="nil"/>
                        </w:tcBorders>
                        <w:vAlign w:val="center"/>
                        <w:hideMark/>
                      </w:tcPr>
                      <w:p w14:paraId="211DE23C" w14:textId="77777777" w:rsidR="001843BC" w:rsidRPr="001843BC" w:rsidRDefault="001843BC" w:rsidP="001843BC">
                        <w:pPr>
                          <w:rPr>
                            <w:rFonts w:ascii="Calibri" w:eastAsia="Times New Roman" w:hAnsi="Calibri" w:cs="Calibri"/>
                          </w:rPr>
                        </w:pPr>
                      </w:p>
                    </w:tc>
                  </w:tr>
                </w:tbl>
                <w:p w14:paraId="5C9FAAC9" w14:textId="77777777" w:rsidR="001843BC" w:rsidRPr="001843BC" w:rsidRDefault="001843BC" w:rsidP="001843BC">
                  <w:pPr>
                    <w:rPr>
                      <w:rFonts w:ascii="Calibri" w:eastAsia="Times New Roman" w:hAnsi="Calibri" w:cs="Calibri"/>
                      <w:sz w:val="20"/>
                      <w:szCs w:val="20"/>
                    </w:rPr>
                  </w:pPr>
                </w:p>
              </w:tc>
            </w:tr>
            <w:tr w:rsidR="001843BC" w:rsidRPr="001843BC" w14:paraId="36C4EA3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843BC" w:rsidRPr="001843BC" w14:paraId="58D5EF6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843BC" w:rsidRPr="001843BC" w14:paraId="78D8C03B" w14:textId="77777777">
                          <w:tc>
                            <w:tcPr>
                              <w:tcW w:w="0" w:type="auto"/>
                              <w:tcMar>
                                <w:top w:w="0" w:type="dxa"/>
                                <w:left w:w="270" w:type="dxa"/>
                                <w:bottom w:w="135" w:type="dxa"/>
                                <w:right w:w="270" w:type="dxa"/>
                              </w:tcMar>
                              <w:hideMark/>
                            </w:tcPr>
                            <w:p w14:paraId="23737F7C" w14:textId="77777777" w:rsidR="001843BC" w:rsidRPr="001843BC" w:rsidRDefault="001843BC" w:rsidP="001843BC">
                              <w:pPr>
                                <w:pStyle w:val="Heading2"/>
                                <w:spacing w:before="0" w:after="0"/>
                                <w:rPr>
                                  <w:rFonts w:ascii="Calibri" w:eastAsia="Times New Roman" w:hAnsi="Calibri" w:cs="Calibri"/>
                                </w:rPr>
                              </w:pPr>
                              <w:r w:rsidRPr="001843BC">
                                <w:rPr>
                                  <w:rFonts w:ascii="Calibri" w:eastAsia="Times New Roman" w:hAnsi="Calibri" w:cs="Calibri"/>
                                </w:rPr>
                                <w:t xml:space="preserve">Pharmacy IT workstreams update </w:t>
                              </w:r>
                              <w:proofErr w:type="gramStart"/>
                              <w:r w:rsidRPr="001843BC">
                                <w:rPr>
                                  <w:rFonts w:ascii="Calibri" w:eastAsia="Times New Roman" w:hAnsi="Calibri" w:cs="Calibri"/>
                                </w:rPr>
                                <w:t>published</w:t>
                              </w:r>
                              <w:proofErr w:type="gramEnd"/>
                            </w:p>
                            <w:p w14:paraId="20EE8107" w14:textId="77777777" w:rsidR="001843BC" w:rsidRPr="001843BC" w:rsidRDefault="001843BC" w:rsidP="001843BC">
                              <w:pPr>
                                <w:rPr>
                                  <w:rFonts w:ascii="Calibri" w:hAnsi="Calibri" w:cs="Calibri"/>
                                  <w:color w:val="106B62"/>
                                </w:rPr>
                              </w:pPr>
                              <w:r w:rsidRPr="001843BC">
                                <w:rPr>
                                  <w:rFonts w:ascii="Calibri" w:hAnsi="Calibri" w:cs="Calibri"/>
                                  <w:color w:val="106B62"/>
                                </w:rPr>
                                <w:t>The Community Pharmacy IT Group met in June 2024, and Community Pharmacy England has shared a summary of the discussions. The group discussed key digital developments around GP Connect, EPS, vaccination IT, artificial intelligence, and IT for the NHS CPCF.</w:t>
                              </w:r>
                              <w:r w:rsidRPr="001843BC">
                                <w:rPr>
                                  <w:rFonts w:ascii="Calibri" w:hAnsi="Calibri" w:cs="Calibri"/>
                                  <w:color w:val="106B62"/>
                                </w:rPr>
                                <w:br/>
                              </w:r>
                              <w:r w:rsidRPr="001843BC">
                                <w:rPr>
                                  <w:rFonts w:ascii="Calibri" w:hAnsi="Calibri" w:cs="Calibri"/>
                                  <w:color w:val="106B62"/>
                                </w:rPr>
                                <w:br/>
                                <w:t>We also highlight the opportunities for pharmacy teams to contribute towards improving pharmacy IT, such as participating in quick polls and providing feedback on the user experience of various IT systems.</w:t>
                              </w:r>
                              <w:r w:rsidRPr="001843BC">
                                <w:rPr>
                                  <w:rFonts w:ascii="Calibri" w:hAnsi="Calibri" w:cs="Calibri"/>
                                  <w:color w:val="106B62"/>
                                </w:rPr>
                                <w:br/>
                              </w:r>
                              <w:r w:rsidRPr="001843BC">
                                <w:rPr>
                                  <w:rFonts w:ascii="Calibri" w:hAnsi="Calibri" w:cs="Calibri"/>
                                  <w:color w:val="106B62"/>
                                </w:rPr>
                                <w:br/>
                              </w:r>
                              <w:hyperlink r:id="rId16" w:tgtFrame="_blank" w:history="1">
                                <w:r w:rsidRPr="001843BC">
                                  <w:rPr>
                                    <w:rStyle w:val="Hyperlink"/>
                                    <w:rFonts w:ascii="Calibri" w:hAnsi="Calibri" w:cs="Calibri"/>
                                    <w:color w:val="C600B5"/>
                                  </w:rPr>
                                  <w:t>Read more</w:t>
                                </w:r>
                              </w:hyperlink>
                            </w:p>
                          </w:tc>
                        </w:tr>
                      </w:tbl>
                      <w:p w14:paraId="2E539DB5" w14:textId="77777777" w:rsidR="001843BC" w:rsidRPr="001843BC" w:rsidRDefault="001843BC" w:rsidP="001843BC">
                        <w:pPr>
                          <w:rPr>
                            <w:rFonts w:ascii="Calibri" w:eastAsia="Times New Roman" w:hAnsi="Calibri" w:cs="Calibri"/>
                            <w:sz w:val="20"/>
                            <w:szCs w:val="20"/>
                          </w:rPr>
                        </w:pPr>
                      </w:p>
                    </w:tc>
                  </w:tr>
                </w:tbl>
                <w:p w14:paraId="224E7400" w14:textId="77777777" w:rsidR="001843BC" w:rsidRPr="001843BC" w:rsidRDefault="001843BC" w:rsidP="001843BC">
                  <w:pPr>
                    <w:rPr>
                      <w:rFonts w:ascii="Calibri" w:eastAsia="Times New Roman" w:hAnsi="Calibri" w:cs="Calibri"/>
                      <w:sz w:val="20"/>
                      <w:szCs w:val="20"/>
                    </w:rPr>
                  </w:pPr>
                </w:p>
              </w:tc>
            </w:tr>
            <w:tr w:rsidR="001843BC" w:rsidRPr="001843BC" w14:paraId="429E6DF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1843BC" w:rsidRPr="001843BC" w14:paraId="3A7113AD" w14:textId="77777777">
                    <w:tc>
                      <w:tcPr>
                        <w:tcW w:w="0" w:type="auto"/>
                        <w:tcBorders>
                          <w:top w:val="single" w:sz="12" w:space="0" w:color="106B62"/>
                          <w:left w:val="nil"/>
                          <w:bottom w:val="nil"/>
                          <w:right w:val="nil"/>
                        </w:tcBorders>
                        <w:vAlign w:val="center"/>
                        <w:hideMark/>
                      </w:tcPr>
                      <w:p w14:paraId="00403655" w14:textId="77777777" w:rsidR="001843BC" w:rsidRPr="001843BC" w:rsidRDefault="001843BC" w:rsidP="001843BC">
                        <w:pPr>
                          <w:rPr>
                            <w:rFonts w:ascii="Calibri" w:eastAsia="Times New Roman" w:hAnsi="Calibri" w:cs="Calibri"/>
                          </w:rPr>
                        </w:pPr>
                      </w:p>
                    </w:tc>
                  </w:tr>
                </w:tbl>
                <w:p w14:paraId="1F0CA18D" w14:textId="77777777" w:rsidR="001843BC" w:rsidRPr="001843BC" w:rsidRDefault="001843BC" w:rsidP="001843BC">
                  <w:pPr>
                    <w:rPr>
                      <w:rFonts w:ascii="Calibri" w:eastAsia="Times New Roman" w:hAnsi="Calibri" w:cs="Calibri"/>
                      <w:sz w:val="20"/>
                      <w:szCs w:val="20"/>
                    </w:rPr>
                  </w:pPr>
                </w:p>
              </w:tc>
            </w:tr>
          </w:tbl>
          <w:p w14:paraId="52ECC0F1" w14:textId="77777777" w:rsidR="001843BC" w:rsidRPr="001843BC" w:rsidRDefault="001843BC" w:rsidP="001843BC">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9000"/>
            </w:tblGrid>
            <w:tr w:rsidR="001843BC" w:rsidRPr="001843BC" w14:paraId="0FBCB36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843BC" w:rsidRPr="001843BC" w14:paraId="2905C99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843BC" w:rsidRPr="001843BC" w14:paraId="5D9497C7" w14:textId="77777777">
                          <w:tc>
                            <w:tcPr>
                              <w:tcW w:w="0" w:type="auto"/>
                              <w:tcMar>
                                <w:top w:w="0" w:type="dxa"/>
                                <w:left w:w="270" w:type="dxa"/>
                                <w:bottom w:w="135" w:type="dxa"/>
                                <w:right w:w="270" w:type="dxa"/>
                              </w:tcMar>
                              <w:hideMark/>
                            </w:tcPr>
                            <w:p w14:paraId="5FB2CA32" w14:textId="77777777" w:rsidR="001843BC" w:rsidRPr="001843BC" w:rsidRDefault="001843BC" w:rsidP="001843BC">
                              <w:pPr>
                                <w:pStyle w:val="Heading2"/>
                                <w:spacing w:before="0" w:after="0"/>
                                <w:rPr>
                                  <w:rFonts w:ascii="Calibri" w:eastAsia="Times New Roman" w:hAnsi="Calibri" w:cs="Calibri"/>
                                </w:rPr>
                              </w:pPr>
                              <w:r w:rsidRPr="001843BC">
                                <w:rPr>
                                  <w:rFonts w:ascii="Calibri" w:eastAsia="Times New Roman" w:hAnsi="Calibri" w:cs="Calibri"/>
                                </w:rPr>
                                <w:t>Dispensing and Supply updates</w:t>
                              </w:r>
                            </w:p>
                            <w:p w14:paraId="6903C889" w14:textId="77777777" w:rsidR="001843BC" w:rsidRPr="001843BC" w:rsidRDefault="001843BC" w:rsidP="001843BC">
                              <w:pPr>
                                <w:rPr>
                                  <w:rFonts w:ascii="Calibri" w:hAnsi="Calibri" w:cs="Calibri"/>
                                  <w:color w:val="106B62"/>
                                </w:rPr>
                              </w:pPr>
                              <w:r w:rsidRPr="001843BC">
                                <w:rPr>
                                  <w:rStyle w:val="Strong"/>
                                  <w:rFonts w:ascii="Calibri" w:hAnsi="Calibri" w:cs="Calibri"/>
                                  <w:color w:val="106B62"/>
                                </w:rPr>
                                <w:t>Medicine Supply Notifications</w:t>
                              </w:r>
                              <w:r w:rsidRPr="001843BC">
                                <w:rPr>
                                  <w:rFonts w:ascii="Calibri" w:hAnsi="Calibri" w:cs="Calibri"/>
                                  <w:color w:val="106B62"/>
                                </w:rPr>
                                <w:br/>
                                <w:t xml:space="preserve">DHSC has issued medicine supply </w:t>
                              </w:r>
                              <w:proofErr w:type="gramStart"/>
                              <w:r w:rsidRPr="001843BC">
                                <w:rPr>
                                  <w:rFonts w:ascii="Calibri" w:hAnsi="Calibri" w:cs="Calibri"/>
                                  <w:color w:val="106B62"/>
                                </w:rPr>
                                <w:t>notifications</w:t>
                              </w:r>
                              <w:r w:rsidRPr="001843BC">
                                <w:rPr>
                                  <w:rStyle w:val="Strong"/>
                                  <w:rFonts w:ascii="Calibri" w:hAnsi="Calibri" w:cs="Calibri"/>
                                  <w:color w:val="106B62"/>
                                </w:rPr>
                                <w:t xml:space="preserve"> </w:t>
                              </w:r>
                              <w:r w:rsidRPr="001843BC">
                                <w:rPr>
                                  <w:rFonts w:ascii="Calibri" w:hAnsi="Calibri" w:cs="Calibri"/>
                                  <w:color w:val="106B62"/>
                                </w:rPr>
                                <w:t> for</w:t>
                              </w:r>
                              <w:proofErr w:type="gramEnd"/>
                              <w:r w:rsidRPr="001843BC">
                                <w:rPr>
                                  <w:rFonts w:ascii="Calibri" w:hAnsi="Calibri" w:cs="Calibri"/>
                                  <w:color w:val="106B62"/>
                                </w:rPr>
                                <w:t xml:space="preserve"> the following items (click the hyperlinks below for more information):</w:t>
                              </w:r>
                            </w:p>
                            <w:p w14:paraId="513130F2" w14:textId="77777777" w:rsidR="001843BC" w:rsidRPr="001843BC" w:rsidRDefault="001843BC" w:rsidP="001843BC">
                              <w:pPr>
                                <w:numPr>
                                  <w:ilvl w:val="0"/>
                                  <w:numId w:val="1"/>
                                </w:numPr>
                                <w:rPr>
                                  <w:rFonts w:ascii="Calibri" w:eastAsia="Times New Roman" w:hAnsi="Calibri" w:cs="Calibri"/>
                                  <w:color w:val="106B62"/>
                                </w:rPr>
                              </w:pPr>
                              <w:hyperlink r:id="rId17" w:tgtFrame="_blank" w:history="1">
                                <w:r w:rsidRPr="001843BC">
                                  <w:rPr>
                                    <w:rStyle w:val="Hyperlink"/>
                                    <w:rFonts w:ascii="Calibri" w:eastAsia="Times New Roman" w:hAnsi="Calibri" w:cs="Calibri"/>
                                    <w:color w:val="C600B5"/>
                                  </w:rPr>
                                  <w:t>Imiquimod (Aldara</w:t>
                                </w:r>
                                <w:proofErr w:type="gramStart"/>
                                <w:r w:rsidRPr="001843BC">
                                  <w:rPr>
                                    <w:rStyle w:val="Hyperlink"/>
                                    <w:rFonts w:ascii="Calibri" w:eastAsia="Times New Roman" w:hAnsi="Calibri" w:cs="Calibri"/>
                                    <w:color w:val="C600B5"/>
                                  </w:rPr>
                                  <w:t>® )</w:t>
                                </w:r>
                                <w:proofErr w:type="gramEnd"/>
                                <w:r w:rsidRPr="001843BC">
                                  <w:rPr>
                                    <w:rStyle w:val="Hyperlink"/>
                                    <w:rFonts w:ascii="Calibri" w:eastAsia="Times New Roman" w:hAnsi="Calibri" w:cs="Calibri"/>
                                    <w:color w:val="C600B5"/>
                                  </w:rPr>
                                  <w:t xml:space="preserve"> 5% cream and podophyllotoxin (</w:t>
                                </w:r>
                                <w:proofErr w:type="spellStart"/>
                                <w:r w:rsidRPr="001843BC">
                                  <w:rPr>
                                    <w:rStyle w:val="Hyperlink"/>
                                    <w:rFonts w:ascii="Calibri" w:eastAsia="Times New Roman" w:hAnsi="Calibri" w:cs="Calibri"/>
                                    <w:color w:val="C600B5"/>
                                  </w:rPr>
                                  <w:t>Warticon</w:t>
                                </w:r>
                                <w:proofErr w:type="spellEnd"/>
                                <w:r w:rsidRPr="001843BC">
                                  <w:rPr>
                                    <w:rStyle w:val="Hyperlink"/>
                                    <w:rFonts w:ascii="Calibri" w:eastAsia="Times New Roman" w:hAnsi="Calibri" w:cs="Calibri"/>
                                    <w:color w:val="C600B5"/>
                                  </w:rPr>
                                  <w:t>® ) 0.5% solution and 0.15% cream</w:t>
                                </w:r>
                              </w:hyperlink>
                            </w:p>
                            <w:p w14:paraId="672F9372" w14:textId="77777777" w:rsidR="001843BC" w:rsidRPr="001843BC" w:rsidRDefault="001843BC" w:rsidP="001843BC">
                              <w:pPr>
                                <w:numPr>
                                  <w:ilvl w:val="0"/>
                                  <w:numId w:val="1"/>
                                </w:numPr>
                                <w:rPr>
                                  <w:rFonts w:ascii="Calibri" w:eastAsia="Times New Roman" w:hAnsi="Calibri" w:cs="Calibri"/>
                                  <w:color w:val="106B62"/>
                                </w:rPr>
                              </w:pPr>
                              <w:hyperlink r:id="rId18" w:tgtFrame="_blank" w:history="1">
                                <w:r w:rsidRPr="001843BC">
                                  <w:rPr>
                                    <w:rStyle w:val="Hyperlink"/>
                                    <w:rFonts w:ascii="Calibri" w:eastAsia="Times New Roman" w:hAnsi="Calibri" w:cs="Calibri"/>
                                    <w:color w:val="C600B5"/>
                                  </w:rPr>
                                  <w:t>Co-trimoxazole 40mg/200mg/5ml oral suspension sugar free</w:t>
                                </w:r>
                              </w:hyperlink>
                            </w:p>
                            <w:p w14:paraId="27386CF5" w14:textId="77777777" w:rsidR="001843BC" w:rsidRPr="001843BC" w:rsidRDefault="001843BC" w:rsidP="001843BC">
                              <w:pPr>
                                <w:numPr>
                                  <w:ilvl w:val="0"/>
                                  <w:numId w:val="1"/>
                                </w:numPr>
                                <w:rPr>
                                  <w:rFonts w:ascii="Calibri" w:eastAsia="Times New Roman" w:hAnsi="Calibri" w:cs="Calibri"/>
                                  <w:color w:val="106B62"/>
                                </w:rPr>
                              </w:pPr>
                              <w:hyperlink r:id="rId19" w:tgtFrame="_blank" w:history="1">
                                <w:r w:rsidRPr="001843BC">
                                  <w:rPr>
                                    <w:rStyle w:val="Hyperlink"/>
                                    <w:rFonts w:ascii="Calibri" w:eastAsia="Times New Roman" w:hAnsi="Calibri" w:cs="Calibri"/>
                                    <w:color w:val="C600B5"/>
                                  </w:rPr>
                                  <w:t>Clomethiazole 192mg capsules</w:t>
                                </w:r>
                              </w:hyperlink>
                            </w:p>
                            <w:p w14:paraId="3AB8C61A" w14:textId="77777777" w:rsidR="001843BC" w:rsidRPr="001843BC" w:rsidRDefault="001843BC" w:rsidP="001843BC">
                              <w:pPr>
                                <w:rPr>
                                  <w:rFonts w:ascii="Calibri" w:hAnsi="Calibri" w:cs="Calibri"/>
                                  <w:color w:val="106B62"/>
                                </w:rPr>
                              </w:pPr>
                              <w:r w:rsidRPr="001843BC">
                                <w:rPr>
                                  <w:rFonts w:ascii="Calibri" w:hAnsi="Calibri" w:cs="Calibri"/>
                                  <w:color w:val="106B62"/>
                                </w:rPr>
                                <w:t>These notices have all been designated as 'Tier 2 – medium impact' with further information sent directly to all pharmacy NHS email addresses.</w:t>
                              </w:r>
                              <w:r w:rsidRPr="001843BC">
                                <w:rPr>
                                  <w:rFonts w:ascii="Calibri" w:hAnsi="Calibri" w:cs="Calibri"/>
                                  <w:color w:val="106B62"/>
                                </w:rPr>
                                <w:br/>
                              </w:r>
                              <w:r w:rsidRPr="001843BC">
                                <w:rPr>
                                  <w:rFonts w:ascii="Calibri" w:hAnsi="Calibri" w:cs="Calibri"/>
                                  <w:color w:val="106B62"/>
                                </w:rPr>
                                <w:br/>
                              </w:r>
                              <w:r w:rsidRPr="001843BC">
                                <w:rPr>
                                  <w:rStyle w:val="Strong"/>
                                  <w:rFonts w:ascii="Calibri" w:hAnsi="Calibri" w:cs="Calibri"/>
                                  <w:color w:val="106B62"/>
                                </w:rPr>
                                <w:t>Class 3 Medicines Recall: Atomoxetine (</w:t>
                              </w:r>
                              <w:proofErr w:type="spellStart"/>
                              <w:r w:rsidRPr="001843BC">
                                <w:rPr>
                                  <w:rStyle w:val="Strong"/>
                                  <w:rFonts w:ascii="Calibri" w:hAnsi="Calibri" w:cs="Calibri"/>
                                  <w:color w:val="106B62"/>
                                </w:rPr>
                                <w:t>Neuraxpharm</w:t>
                              </w:r>
                              <w:proofErr w:type="spellEnd"/>
                              <w:r w:rsidRPr="001843BC">
                                <w:rPr>
                                  <w:rStyle w:val="Strong"/>
                                  <w:rFonts w:ascii="Calibri" w:hAnsi="Calibri" w:cs="Calibri"/>
                                  <w:color w:val="106B62"/>
                                </w:rPr>
                                <w:t xml:space="preserve"> UK Ltd)</w:t>
                              </w:r>
                              <w:r w:rsidRPr="001843BC">
                                <w:rPr>
                                  <w:rFonts w:ascii="Calibri" w:hAnsi="Calibri" w:cs="Calibri"/>
                                  <w:color w:val="106B62"/>
                                </w:rPr>
                                <w:br/>
                                <w:t xml:space="preserve">Some batches of Atomoxetine 10mg, 18mg, 25mg, 40mg Capsules are being recalled due to variability in the capsule contents. </w:t>
                              </w:r>
                              <w:hyperlink r:id="rId20" w:tgtFrame="_blank" w:history="1">
                                <w:r w:rsidRPr="001843BC">
                                  <w:rPr>
                                    <w:rStyle w:val="Hyperlink"/>
                                    <w:rFonts w:ascii="Calibri" w:hAnsi="Calibri" w:cs="Calibri"/>
                                    <w:color w:val="C600B5"/>
                                  </w:rPr>
                                  <w:t>Learn more</w:t>
                                </w:r>
                              </w:hyperlink>
                            </w:p>
                          </w:tc>
                        </w:tr>
                      </w:tbl>
                      <w:p w14:paraId="288FA04F" w14:textId="77777777" w:rsidR="001843BC" w:rsidRPr="001843BC" w:rsidRDefault="001843BC" w:rsidP="001843BC">
                        <w:pPr>
                          <w:rPr>
                            <w:rFonts w:ascii="Calibri" w:eastAsia="Times New Roman" w:hAnsi="Calibri" w:cs="Calibri"/>
                            <w:sz w:val="20"/>
                            <w:szCs w:val="20"/>
                          </w:rPr>
                        </w:pPr>
                      </w:p>
                    </w:tc>
                  </w:tr>
                </w:tbl>
                <w:p w14:paraId="5E12BBD5" w14:textId="77777777" w:rsidR="001843BC" w:rsidRPr="001843BC" w:rsidRDefault="001843BC" w:rsidP="001843BC">
                  <w:pPr>
                    <w:rPr>
                      <w:rFonts w:ascii="Calibri" w:eastAsia="Times New Roman" w:hAnsi="Calibri" w:cs="Calibri"/>
                      <w:sz w:val="20"/>
                      <w:szCs w:val="20"/>
                    </w:rPr>
                  </w:pPr>
                </w:p>
              </w:tc>
            </w:tr>
            <w:tr w:rsidR="001843BC" w:rsidRPr="001843BC" w14:paraId="1D130CE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1843BC" w:rsidRPr="001843BC" w14:paraId="17890E77" w14:textId="77777777">
                    <w:tc>
                      <w:tcPr>
                        <w:tcW w:w="0" w:type="auto"/>
                        <w:tcBorders>
                          <w:top w:val="single" w:sz="12" w:space="0" w:color="106B62"/>
                          <w:left w:val="nil"/>
                          <w:bottom w:val="nil"/>
                          <w:right w:val="nil"/>
                        </w:tcBorders>
                        <w:vAlign w:val="center"/>
                        <w:hideMark/>
                      </w:tcPr>
                      <w:p w14:paraId="52CCD80B" w14:textId="77777777" w:rsidR="001843BC" w:rsidRPr="001843BC" w:rsidRDefault="001843BC" w:rsidP="001843BC">
                        <w:pPr>
                          <w:rPr>
                            <w:rFonts w:ascii="Calibri" w:eastAsia="Times New Roman" w:hAnsi="Calibri" w:cs="Calibri"/>
                          </w:rPr>
                        </w:pPr>
                      </w:p>
                    </w:tc>
                  </w:tr>
                </w:tbl>
                <w:p w14:paraId="7FFCB75B" w14:textId="77777777" w:rsidR="001843BC" w:rsidRPr="001843BC" w:rsidRDefault="001843BC" w:rsidP="001843BC">
                  <w:pPr>
                    <w:rPr>
                      <w:rFonts w:ascii="Calibri" w:eastAsia="Times New Roman" w:hAnsi="Calibri" w:cs="Calibri"/>
                      <w:sz w:val="20"/>
                      <w:szCs w:val="20"/>
                    </w:rPr>
                  </w:pPr>
                </w:p>
              </w:tc>
            </w:tr>
          </w:tbl>
          <w:p w14:paraId="6C472C44" w14:textId="77777777" w:rsidR="001843BC" w:rsidRPr="001843BC" w:rsidRDefault="001843BC" w:rsidP="001843BC">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9000"/>
            </w:tblGrid>
            <w:tr w:rsidR="001843BC" w:rsidRPr="001843BC" w14:paraId="6DB53F9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1843BC" w:rsidRPr="001843BC" w14:paraId="42904647" w14:textId="77777777">
                    <w:tc>
                      <w:tcPr>
                        <w:tcW w:w="0" w:type="auto"/>
                        <w:tcBorders>
                          <w:top w:val="single" w:sz="12" w:space="0" w:color="106B62"/>
                          <w:left w:val="nil"/>
                          <w:bottom w:val="nil"/>
                          <w:right w:val="nil"/>
                        </w:tcBorders>
                        <w:vAlign w:val="center"/>
                        <w:hideMark/>
                      </w:tcPr>
                      <w:p w14:paraId="017A0EA3" w14:textId="77777777" w:rsidR="001843BC" w:rsidRPr="001843BC" w:rsidRDefault="001843BC" w:rsidP="001843BC">
                        <w:pPr>
                          <w:rPr>
                            <w:rFonts w:ascii="Calibri" w:eastAsia="Times New Roman" w:hAnsi="Calibri" w:cs="Calibri"/>
                          </w:rPr>
                        </w:pPr>
                      </w:p>
                    </w:tc>
                  </w:tr>
                </w:tbl>
                <w:p w14:paraId="33E4DB13" w14:textId="77777777" w:rsidR="001843BC" w:rsidRPr="001843BC" w:rsidRDefault="001843BC" w:rsidP="001843BC">
                  <w:pPr>
                    <w:rPr>
                      <w:rFonts w:ascii="Calibri" w:eastAsia="Times New Roman" w:hAnsi="Calibri" w:cs="Calibri"/>
                      <w:sz w:val="20"/>
                      <w:szCs w:val="20"/>
                    </w:rPr>
                  </w:pPr>
                </w:p>
              </w:tc>
            </w:tr>
            <w:tr w:rsidR="001843BC" w:rsidRPr="001843BC" w14:paraId="474C15D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843BC" w:rsidRPr="001843BC" w14:paraId="4E0BBE4D" w14:textId="77777777">
                    <w:tc>
                      <w:tcPr>
                        <w:tcW w:w="0" w:type="auto"/>
                        <w:tcMar>
                          <w:top w:w="0" w:type="dxa"/>
                          <w:left w:w="135" w:type="dxa"/>
                          <w:bottom w:w="0" w:type="dxa"/>
                          <w:right w:w="135" w:type="dxa"/>
                        </w:tcMar>
                        <w:hideMark/>
                      </w:tcPr>
                      <w:p w14:paraId="0F76724D" w14:textId="0104F259" w:rsidR="001843BC" w:rsidRPr="001843BC" w:rsidRDefault="001843BC" w:rsidP="001843BC">
                        <w:pPr>
                          <w:jc w:val="center"/>
                          <w:rPr>
                            <w:rFonts w:ascii="Calibri" w:eastAsia="Times New Roman" w:hAnsi="Calibri" w:cs="Calibri"/>
                          </w:rPr>
                        </w:pPr>
                        <w:r w:rsidRPr="001843BC">
                          <w:rPr>
                            <w:rFonts w:ascii="Calibri" w:eastAsia="Times New Roman" w:hAnsi="Calibri" w:cs="Calibri"/>
                            <w:noProof/>
                            <w:color w:val="0000FF"/>
                          </w:rPr>
                          <w:drawing>
                            <wp:inline distT="0" distB="0" distL="0" distR="0" wp14:anchorId="6058A76C" wp14:editId="33ACA364">
                              <wp:extent cx="5372100" cy="838200"/>
                              <wp:effectExtent l="0" t="0" r="0" b="0"/>
                              <wp:docPr id="1159704476" name="Picture 5" descr="Community Pharmacy England banner">
                                <a:hlinkClick xmlns:a="http://schemas.openxmlformats.org/drawingml/2006/main" r:id="rId2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33907102" w14:textId="77777777" w:rsidR="001843BC" w:rsidRPr="001843BC" w:rsidRDefault="001843BC" w:rsidP="001843BC">
                  <w:pPr>
                    <w:rPr>
                      <w:rFonts w:ascii="Calibri" w:eastAsia="Times New Roman" w:hAnsi="Calibri" w:cs="Calibri"/>
                      <w:sz w:val="20"/>
                      <w:szCs w:val="20"/>
                    </w:rPr>
                  </w:pPr>
                </w:p>
              </w:tc>
            </w:tr>
            <w:tr w:rsidR="001843BC" w:rsidRPr="001843BC" w14:paraId="6BBE6C8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1843BC" w:rsidRPr="001843BC" w14:paraId="721E24EE" w14:textId="77777777">
                    <w:tc>
                      <w:tcPr>
                        <w:tcW w:w="0" w:type="auto"/>
                        <w:tcBorders>
                          <w:top w:val="single" w:sz="12" w:space="0" w:color="106B62"/>
                          <w:left w:val="nil"/>
                          <w:bottom w:val="nil"/>
                          <w:right w:val="nil"/>
                        </w:tcBorders>
                        <w:vAlign w:val="center"/>
                        <w:hideMark/>
                      </w:tcPr>
                      <w:p w14:paraId="5DB7E020" w14:textId="77777777" w:rsidR="001843BC" w:rsidRPr="001843BC" w:rsidRDefault="001843BC" w:rsidP="001843BC">
                        <w:pPr>
                          <w:rPr>
                            <w:rFonts w:ascii="Calibri" w:eastAsia="Times New Roman" w:hAnsi="Calibri" w:cs="Calibri"/>
                          </w:rPr>
                        </w:pPr>
                      </w:p>
                    </w:tc>
                  </w:tr>
                </w:tbl>
                <w:p w14:paraId="097BC197" w14:textId="77777777" w:rsidR="001843BC" w:rsidRPr="001843BC" w:rsidRDefault="001843BC" w:rsidP="001843BC">
                  <w:pPr>
                    <w:rPr>
                      <w:rFonts w:ascii="Calibri" w:eastAsia="Times New Roman" w:hAnsi="Calibri" w:cs="Calibri"/>
                      <w:sz w:val="20"/>
                      <w:szCs w:val="20"/>
                    </w:rPr>
                  </w:pPr>
                </w:p>
              </w:tc>
            </w:tr>
          </w:tbl>
          <w:p w14:paraId="0356A3D5" w14:textId="77777777" w:rsidR="001843BC" w:rsidRPr="001843BC" w:rsidRDefault="001843BC" w:rsidP="001843BC">
            <w:pPr>
              <w:rPr>
                <w:rFonts w:ascii="Calibri" w:eastAsia="Times New Roman" w:hAnsi="Calibri" w:cs="Calibri"/>
                <w:sz w:val="20"/>
                <w:szCs w:val="20"/>
              </w:rPr>
            </w:pPr>
          </w:p>
        </w:tc>
      </w:tr>
      <w:tr w:rsidR="001843BC" w14:paraId="2B2810FF" w14:textId="77777777" w:rsidTr="001843BC">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1843BC" w:rsidRPr="001843BC" w14:paraId="19D3D11A"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1843BC" w:rsidRPr="001843BC" w14:paraId="529C9A96"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1843BC" w:rsidRPr="001843BC" w14:paraId="0C9E94CD"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1843BC" w:rsidRPr="001843BC" w14:paraId="180A3992"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1843BC" w:rsidRPr="001843BC" w14:paraId="3899566D"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843BC" w:rsidRPr="001843BC" w14:paraId="70ECE72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843BC" w:rsidRPr="001843BC" w14:paraId="52BBCE6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843BC" w:rsidRPr="001843BC" w14:paraId="37DF0442" w14:textId="77777777">
                                                        <w:tc>
                                                          <w:tcPr>
                                                            <w:tcW w:w="360" w:type="dxa"/>
                                                            <w:vAlign w:val="center"/>
                                                            <w:hideMark/>
                                                          </w:tcPr>
                                                          <w:p w14:paraId="4B708D06" w14:textId="52287D05" w:rsidR="001843BC" w:rsidRPr="001843BC" w:rsidRDefault="001843BC" w:rsidP="001843BC">
                                                            <w:pPr>
                                                              <w:jc w:val="center"/>
                                                              <w:rPr>
                                                                <w:rFonts w:ascii="Calibri" w:eastAsia="Times New Roman" w:hAnsi="Calibri" w:cs="Calibri"/>
                                                              </w:rPr>
                                                            </w:pPr>
                                                            <w:r w:rsidRPr="001843BC">
                                                              <w:rPr>
                                                                <w:rFonts w:ascii="Calibri" w:eastAsia="Times New Roman" w:hAnsi="Calibri" w:cs="Calibri"/>
                                                                <w:noProof/>
                                                                <w:color w:val="0000FF"/>
                                                              </w:rPr>
                                                              <w:lastRenderedPageBreak/>
                                                              <w:drawing>
                                                                <wp:inline distT="0" distB="0" distL="0" distR="0" wp14:anchorId="441BCDC6" wp14:editId="093BB201">
                                                                  <wp:extent cx="228600" cy="228600"/>
                                                                  <wp:effectExtent l="0" t="0" r="0" b="0"/>
                                                                  <wp:docPr id="828915968" name="Picture 4" descr="Twitter">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1B33318" w14:textId="77777777" w:rsidR="001843BC" w:rsidRPr="001843BC" w:rsidRDefault="001843BC" w:rsidP="001843BC">
                                                      <w:pPr>
                                                        <w:rPr>
                                                          <w:rFonts w:ascii="Calibri" w:eastAsia="Times New Roman" w:hAnsi="Calibri" w:cs="Calibri"/>
                                                          <w:sz w:val="20"/>
                                                          <w:szCs w:val="20"/>
                                                        </w:rPr>
                                                      </w:pPr>
                                                    </w:p>
                                                  </w:tc>
                                                </w:tr>
                                              </w:tbl>
                                              <w:p w14:paraId="09E9FF1E" w14:textId="77777777" w:rsidR="001843BC" w:rsidRPr="001843BC" w:rsidRDefault="001843BC" w:rsidP="001843BC">
                                                <w:pPr>
                                                  <w:rPr>
                                                    <w:rFonts w:ascii="Calibri" w:eastAsia="Times New Roman" w:hAnsi="Calibri" w:cs="Calibri"/>
                                                    <w:sz w:val="20"/>
                                                    <w:szCs w:val="20"/>
                                                  </w:rPr>
                                                </w:pPr>
                                              </w:p>
                                            </w:tc>
                                          </w:tr>
                                        </w:tbl>
                                        <w:p w14:paraId="4B6BD6E5" w14:textId="77777777" w:rsidR="001843BC" w:rsidRPr="001843BC" w:rsidRDefault="001843BC" w:rsidP="001843BC">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843BC" w:rsidRPr="001843BC" w14:paraId="4790A46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843BC" w:rsidRPr="001843BC" w14:paraId="468856E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843BC" w:rsidRPr="001843BC" w14:paraId="7D498666" w14:textId="77777777">
                                                        <w:tc>
                                                          <w:tcPr>
                                                            <w:tcW w:w="360" w:type="dxa"/>
                                                            <w:vAlign w:val="center"/>
                                                            <w:hideMark/>
                                                          </w:tcPr>
                                                          <w:p w14:paraId="031FFD6A" w14:textId="75A209B5" w:rsidR="001843BC" w:rsidRPr="001843BC" w:rsidRDefault="001843BC" w:rsidP="001843BC">
                                                            <w:pPr>
                                                              <w:jc w:val="center"/>
                                                              <w:rPr>
                                                                <w:rFonts w:ascii="Calibri" w:eastAsia="Times New Roman" w:hAnsi="Calibri" w:cs="Calibri"/>
                                                              </w:rPr>
                                                            </w:pPr>
                                                            <w:r w:rsidRPr="001843BC">
                                                              <w:rPr>
                                                                <w:rFonts w:ascii="Calibri" w:eastAsia="Times New Roman" w:hAnsi="Calibri" w:cs="Calibri"/>
                                                                <w:noProof/>
                                                                <w:color w:val="0000FF"/>
                                                              </w:rPr>
                                                              <w:drawing>
                                                                <wp:inline distT="0" distB="0" distL="0" distR="0" wp14:anchorId="79B20236" wp14:editId="1792CBD3">
                                                                  <wp:extent cx="228600" cy="228600"/>
                                                                  <wp:effectExtent l="0" t="0" r="0" b="0"/>
                                                                  <wp:docPr id="306554236" name="Picture 3" descr="Facebook">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8B5EE6C" w14:textId="77777777" w:rsidR="001843BC" w:rsidRPr="001843BC" w:rsidRDefault="001843BC" w:rsidP="001843BC">
                                                      <w:pPr>
                                                        <w:rPr>
                                                          <w:rFonts w:ascii="Calibri" w:eastAsia="Times New Roman" w:hAnsi="Calibri" w:cs="Calibri"/>
                                                          <w:sz w:val="20"/>
                                                          <w:szCs w:val="20"/>
                                                        </w:rPr>
                                                      </w:pPr>
                                                    </w:p>
                                                  </w:tc>
                                                </w:tr>
                                              </w:tbl>
                                              <w:p w14:paraId="777B12E4" w14:textId="77777777" w:rsidR="001843BC" w:rsidRPr="001843BC" w:rsidRDefault="001843BC" w:rsidP="001843BC">
                                                <w:pPr>
                                                  <w:rPr>
                                                    <w:rFonts w:ascii="Calibri" w:eastAsia="Times New Roman" w:hAnsi="Calibri" w:cs="Calibri"/>
                                                    <w:sz w:val="20"/>
                                                    <w:szCs w:val="20"/>
                                                  </w:rPr>
                                                </w:pPr>
                                              </w:p>
                                            </w:tc>
                                          </w:tr>
                                        </w:tbl>
                                        <w:p w14:paraId="12FFA25E" w14:textId="77777777" w:rsidR="001843BC" w:rsidRPr="001843BC" w:rsidRDefault="001843BC" w:rsidP="001843BC">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843BC" w:rsidRPr="001843BC" w14:paraId="01BEE44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843BC" w:rsidRPr="001843BC" w14:paraId="34AB1F7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843BC" w:rsidRPr="001843BC" w14:paraId="711FE1A1" w14:textId="77777777">
                                                        <w:tc>
                                                          <w:tcPr>
                                                            <w:tcW w:w="360" w:type="dxa"/>
                                                            <w:vAlign w:val="center"/>
                                                            <w:hideMark/>
                                                          </w:tcPr>
                                                          <w:p w14:paraId="7404A44C" w14:textId="22155093" w:rsidR="001843BC" w:rsidRPr="001843BC" w:rsidRDefault="001843BC" w:rsidP="001843BC">
                                                            <w:pPr>
                                                              <w:jc w:val="center"/>
                                                              <w:rPr>
                                                                <w:rFonts w:ascii="Calibri" w:eastAsia="Times New Roman" w:hAnsi="Calibri" w:cs="Calibri"/>
                                                              </w:rPr>
                                                            </w:pPr>
                                                            <w:r w:rsidRPr="001843BC">
                                                              <w:rPr>
                                                                <w:rFonts w:ascii="Calibri" w:eastAsia="Times New Roman" w:hAnsi="Calibri" w:cs="Calibri"/>
                                                                <w:noProof/>
                                                                <w:color w:val="0000FF"/>
                                                              </w:rPr>
                                                              <w:drawing>
                                                                <wp:inline distT="0" distB="0" distL="0" distR="0" wp14:anchorId="3D0BD74A" wp14:editId="3A491E1F">
                                                                  <wp:extent cx="228600" cy="228600"/>
                                                                  <wp:effectExtent l="0" t="0" r="0" b="0"/>
                                                                  <wp:docPr id="341882003" name="Picture 2" descr="LinkedIn">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F1FDE96" w14:textId="77777777" w:rsidR="001843BC" w:rsidRPr="001843BC" w:rsidRDefault="001843BC" w:rsidP="001843BC">
                                                      <w:pPr>
                                                        <w:rPr>
                                                          <w:rFonts w:ascii="Calibri" w:eastAsia="Times New Roman" w:hAnsi="Calibri" w:cs="Calibri"/>
                                                          <w:sz w:val="20"/>
                                                          <w:szCs w:val="20"/>
                                                        </w:rPr>
                                                      </w:pPr>
                                                    </w:p>
                                                  </w:tc>
                                                </w:tr>
                                              </w:tbl>
                                              <w:p w14:paraId="23E4207B" w14:textId="77777777" w:rsidR="001843BC" w:rsidRPr="001843BC" w:rsidRDefault="001843BC" w:rsidP="001843BC">
                                                <w:pPr>
                                                  <w:rPr>
                                                    <w:rFonts w:ascii="Calibri" w:eastAsia="Times New Roman" w:hAnsi="Calibri" w:cs="Calibri"/>
                                                    <w:sz w:val="20"/>
                                                    <w:szCs w:val="20"/>
                                                  </w:rPr>
                                                </w:pPr>
                                              </w:p>
                                            </w:tc>
                                          </w:tr>
                                        </w:tbl>
                                        <w:p w14:paraId="134755BA" w14:textId="77777777" w:rsidR="001843BC" w:rsidRPr="001843BC" w:rsidRDefault="001843BC" w:rsidP="001843BC">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1843BC" w:rsidRPr="001843BC" w14:paraId="5DBF6010"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1843BC" w:rsidRPr="001843BC" w14:paraId="5E9BB7D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843BC" w:rsidRPr="001843BC" w14:paraId="3704B1AA" w14:textId="77777777">
                                                        <w:tc>
                                                          <w:tcPr>
                                                            <w:tcW w:w="360" w:type="dxa"/>
                                                            <w:vAlign w:val="center"/>
                                                            <w:hideMark/>
                                                          </w:tcPr>
                                                          <w:p w14:paraId="32B07852" w14:textId="1F6BA7AD" w:rsidR="001843BC" w:rsidRPr="001843BC" w:rsidRDefault="001843BC" w:rsidP="001843BC">
                                                            <w:pPr>
                                                              <w:jc w:val="center"/>
                                                              <w:rPr>
                                                                <w:rFonts w:ascii="Calibri" w:eastAsia="Times New Roman" w:hAnsi="Calibri" w:cs="Calibri"/>
                                                              </w:rPr>
                                                            </w:pPr>
                                                            <w:r w:rsidRPr="001843BC">
                                                              <w:rPr>
                                                                <w:rFonts w:ascii="Calibri" w:eastAsia="Times New Roman" w:hAnsi="Calibri" w:cs="Calibri"/>
                                                                <w:noProof/>
                                                                <w:color w:val="0000FF"/>
                                                              </w:rPr>
                                                              <w:drawing>
                                                                <wp:inline distT="0" distB="0" distL="0" distR="0" wp14:anchorId="0A4F0D86" wp14:editId="43975383">
                                                                  <wp:extent cx="228600" cy="228600"/>
                                                                  <wp:effectExtent l="0" t="0" r="0" b="0"/>
                                                                  <wp:docPr id="464718459" name="Picture 1" descr="Website">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A20925C" w14:textId="77777777" w:rsidR="001843BC" w:rsidRPr="001843BC" w:rsidRDefault="001843BC" w:rsidP="001843BC">
                                                      <w:pPr>
                                                        <w:rPr>
                                                          <w:rFonts w:ascii="Calibri" w:eastAsia="Times New Roman" w:hAnsi="Calibri" w:cs="Calibri"/>
                                                          <w:sz w:val="20"/>
                                                          <w:szCs w:val="20"/>
                                                        </w:rPr>
                                                      </w:pPr>
                                                    </w:p>
                                                  </w:tc>
                                                </w:tr>
                                              </w:tbl>
                                              <w:p w14:paraId="16E802C8" w14:textId="77777777" w:rsidR="001843BC" w:rsidRPr="001843BC" w:rsidRDefault="001843BC" w:rsidP="001843BC">
                                                <w:pPr>
                                                  <w:rPr>
                                                    <w:rFonts w:ascii="Calibri" w:eastAsia="Times New Roman" w:hAnsi="Calibri" w:cs="Calibri"/>
                                                    <w:sz w:val="20"/>
                                                    <w:szCs w:val="20"/>
                                                  </w:rPr>
                                                </w:pPr>
                                              </w:p>
                                            </w:tc>
                                          </w:tr>
                                        </w:tbl>
                                        <w:p w14:paraId="11D52280" w14:textId="77777777" w:rsidR="001843BC" w:rsidRPr="001843BC" w:rsidRDefault="001843BC" w:rsidP="001843BC">
                                          <w:pPr>
                                            <w:rPr>
                                              <w:rFonts w:ascii="Calibri" w:eastAsia="Times New Roman" w:hAnsi="Calibri" w:cs="Calibri"/>
                                              <w:sz w:val="20"/>
                                              <w:szCs w:val="20"/>
                                            </w:rPr>
                                          </w:pPr>
                                        </w:p>
                                      </w:tc>
                                    </w:tr>
                                  </w:tbl>
                                  <w:p w14:paraId="6D9569D6" w14:textId="77777777" w:rsidR="001843BC" w:rsidRPr="001843BC" w:rsidRDefault="001843BC" w:rsidP="001843BC">
                                    <w:pPr>
                                      <w:jc w:val="center"/>
                                      <w:rPr>
                                        <w:rFonts w:ascii="Calibri" w:eastAsia="Times New Roman" w:hAnsi="Calibri" w:cs="Calibri"/>
                                        <w:sz w:val="20"/>
                                        <w:szCs w:val="20"/>
                                      </w:rPr>
                                    </w:pPr>
                                  </w:p>
                                </w:tc>
                              </w:tr>
                            </w:tbl>
                            <w:p w14:paraId="5B4F4F35" w14:textId="77777777" w:rsidR="001843BC" w:rsidRPr="001843BC" w:rsidRDefault="001843BC" w:rsidP="001843BC">
                              <w:pPr>
                                <w:jc w:val="center"/>
                                <w:rPr>
                                  <w:rFonts w:ascii="Calibri" w:eastAsia="Times New Roman" w:hAnsi="Calibri" w:cs="Calibri"/>
                                  <w:sz w:val="20"/>
                                  <w:szCs w:val="20"/>
                                </w:rPr>
                              </w:pPr>
                            </w:p>
                          </w:tc>
                        </w:tr>
                      </w:tbl>
                      <w:p w14:paraId="3ABF2935" w14:textId="77777777" w:rsidR="001843BC" w:rsidRPr="001843BC" w:rsidRDefault="001843BC" w:rsidP="001843BC">
                        <w:pPr>
                          <w:jc w:val="center"/>
                          <w:rPr>
                            <w:rFonts w:ascii="Calibri" w:eastAsia="Times New Roman" w:hAnsi="Calibri" w:cs="Calibri"/>
                            <w:sz w:val="20"/>
                            <w:szCs w:val="20"/>
                          </w:rPr>
                        </w:pPr>
                      </w:p>
                    </w:tc>
                  </w:tr>
                </w:tbl>
                <w:p w14:paraId="5CE35F81" w14:textId="77777777" w:rsidR="001843BC" w:rsidRPr="001843BC" w:rsidRDefault="001843BC" w:rsidP="001843BC">
                  <w:pPr>
                    <w:jc w:val="center"/>
                    <w:rPr>
                      <w:rFonts w:ascii="Calibri" w:eastAsia="Times New Roman" w:hAnsi="Calibri" w:cs="Calibri"/>
                      <w:sz w:val="20"/>
                      <w:szCs w:val="20"/>
                    </w:rPr>
                  </w:pPr>
                </w:p>
              </w:tc>
            </w:tr>
            <w:tr w:rsidR="001843BC" w:rsidRPr="001843BC" w14:paraId="3924776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843BC" w:rsidRPr="001843BC" w14:paraId="445E5B4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843BC" w:rsidRPr="001843BC" w14:paraId="55A28D6E" w14:textId="77777777">
                          <w:tc>
                            <w:tcPr>
                              <w:tcW w:w="0" w:type="auto"/>
                              <w:tcMar>
                                <w:top w:w="0" w:type="dxa"/>
                                <w:left w:w="270" w:type="dxa"/>
                                <w:bottom w:w="135" w:type="dxa"/>
                                <w:right w:w="270" w:type="dxa"/>
                              </w:tcMar>
                              <w:hideMark/>
                            </w:tcPr>
                            <w:p w14:paraId="7DC84763" w14:textId="77777777" w:rsidR="001843BC" w:rsidRPr="001843BC" w:rsidRDefault="001843BC" w:rsidP="001843BC">
                              <w:pPr>
                                <w:jc w:val="center"/>
                                <w:rPr>
                                  <w:rFonts w:ascii="Calibri" w:hAnsi="Calibri" w:cs="Calibri"/>
                                  <w:color w:val="106B62"/>
                                  <w:sz w:val="18"/>
                                  <w:szCs w:val="18"/>
                                </w:rPr>
                              </w:pPr>
                              <w:r w:rsidRPr="001843BC">
                                <w:rPr>
                                  <w:rStyle w:val="Strong"/>
                                  <w:rFonts w:ascii="Calibri" w:hAnsi="Calibri" w:cs="Calibri"/>
                                  <w:color w:val="106B62"/>
                                  <w:sz w:val="18"/>
                                  <w:szCs w:val="18"/>
                                </w:rPr>
                                <w:t>Community Pharmacy England</w:t>
                              </w:r>
                              <w:r w:rsidRPr="001843BC">
                                <w:rPr>
                                  <w:rFonts w:ascii="Calibri" w:hAnsi="Calibri" w:cs="Calibri"/>
                                  <w:color w:val="106B62"/>
                                  <w:sz w:val="18"/>
                                  <w:szCs w:val="18"/>
                                </w:rPr>
                                <w:br/>
                                <w:t>Address: 14 Hosier Lane, London EC1A 9LQ</w:t>
                              </w:r>
                              <w:r w:rsidRPr="001843BC">
                                <w:rPr>
                                  <w:rFonts w:ascii="Calibri" w:hAnsi="Calibri" w:cs="Calibri"/>
                                  <w:color w:val="106B62"/>
                                  <w:sz w:val="18"/>
                                  <w:szCs w:val="18"/>
                                </w:rPr>
                                <w:br/>
                                <w:t xml:space="preserve">Tel: 0203 1220 810 | Email: </w:t>
                              </w:r>
                              <w:hyperlink r:id="rId36" w:history="1">
                                <w:r w:rsidRPr="001843BC">
                                  <w:rPr>
                                    <w:rStyle w:val="Hyperlink"/>
                                    <w:rFonts w:ascii="Calibri" w:hAnsi="Calibri" w:cs="Calibri"/>
                                    <w:color w:val="106B62"/>
                                    <w:sz w:val="18"/>
                                    <w:szCs w:val="18"/>
                                  </w:rPr>
                                  <w:t>comms.team@cpe.org.uk</w:t>
                                </w:r>
                              </w:hyperlink>
                            </w:p>
                            <w:p w14:paraId="07679914" w14:textId="77777777" w:rsidR="001843BC" w:rsidRPr="001843BC" w:rsidRDefault="001843BC" w:rsidP="001843BC">
                              <w:pPr>
                                <w:jc w:val="center"/>
                                <w:rPr>
                                  <w:rFonts w:ascii="Calibri" w:hAnsi="Calibri" w:cs="Calibri"/>
                                  <w:color w:val="106B62"/>
                                  <w:sz w:val="18"/>
                                  <w:szCs w:val="18"/>
                                </w:rPr>
                              </w:pPr>
                              <w:r w:rsidRPr="001843BC">
                                <w:rPr>
                                  <w:rStyle w:val="Emphasis"/>
                                  <w:rFonts w:ascii="Calibri" w:hAnsi="Calibri" w:cs="Calibri"/>
                                  <w:color w:val="106B62"/>
                                  <w:sz w:val="18"/>
                                  <w:szCs w:val="18"/>
                                </w:rPr>
                                <w:t xml:space="preserve">Copyright © 2024 Community Pharmacy England, </w:t>
                              </w:r>
                              <w:proofErr w:type="gramStart"/>
                              <w:r w:rsidRPr="001843BC">
                                <w:rPr>
                                  <w:rStyle w:val="Emphasis"/>
                                  <w:rFonts w:ascii="Calibri" w:hAnsi="Calibri" w:cs="Calibri"/>
                                  <w:color w:val="106B62"/>
                                  <w:sz w:val="18"/>
                                  <w:szCs w:val="18"/>
                                </w:rPr>
                                <w:t>All</w:t>
                              </w:r>
                              <w:proofErr w:type="gramEnd"/>
                              <w:r w:rsidRPr="001843BC">
                                <w:rPr>
                                  <w:rStyle w:val="Emphasis"/>
                                  <w:rFonts w:ascii="Calibri" w:hAnsi="Calibri" w:cs="Calibri"/>
                                  <w:color w:val="106B62"/>
                                  <w:sz w:val="18"/>
                                  <w:szCs w:val="18"/>
                                </w:rPr>
                                <w:t xml:space="preserve"> rights reserved.</w:t>
                              </w:r>
                            </w:p>
                            <w:p w14:paraId="38920A51" w14:textId="6A5A4958" w:rsidR="001843BC" w:rsidRPr="001843BC" w:rsidRDefault="001843BC" w:rsidP="001843BC">
                              <w:pPr>
                                <w:jc w:val="center"/>
                                <w:rPr>
                                  <w:rFonts w:ascii="Calibri" w:hAnsi="Calibri" w:cs="Calibri"/>
                                  <w:color w:val="106B62"/>
                                  <w:sz w:val="18"/>
                                  <w:szCs w:val="18"/>
                                </w:rPr>
                              </w:pPr>
                              <w:r w:rsidRPr="001843BC">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5818A427" w14:textId="77777777" w:rsidR="001843BC" w:rsidRPr="001843BC" w:rsidRDefault="001843BC" w:rsidP="001843BC">
                        <w:pPr>
                          <w:rPr>
                            <w:rFonts w:ascii="Calibri" w:eastAsia="Times New Roman" w:hAnsi="Calibri" w:cs="Calibri"/>
                            <w:sz w:val="20"/>
                            <w:szCs w:val="20"/>
                          </w:rPr>
                        </w:pPr>
                      </w:p>
                    </w:tc>
                  </w:tr>
                </w:tbl>
                <w:p w14:paraId="72E0E7AB" w14:textId="77777777" w:rsidR="001843BC" w:rsidRPr="001843BC" w:rsidRDefault="001843BC" w:rsidP="001843BC">
                  <w:pPr>
                    <w:rPr>
                      <w:rFonts w:ascii="Calibri" w:eastAsia="Times New Roman" w:hAnsi="Calibri" w:cs="Calibri"/>
                      <w:sz w:val="20"/>
                      <w:szCs w:val="20"/>
                    </w:rPr>
                  </w:pPr>
                </w:p>
              </w:tc>
            </w:tr>
          </w:tbl>
          <w:p w14:paraId="4705234D" w14:textId="77777777" w:rsidR="001843BC" w:rsidRPr="001843BC" w:rsidRDefault="001843BC" w:rsidP="001843BC">
            <w:pPr>
              <w:rPr>
                <w:rFonts w:ascii="Calibri" w:eastAsia="Times New Roman" w:hAnsi="Calibri" w:cs="Calibri"/>
                <w:sz w:val="20"/>
                <w:szCs w:val="20"/>
              </w:rPr>
            </w:pPr>
          </w:p>
        </w:tc>
      </w:tr>
    </w:tbl>
    <w:p w14:paraId="6195C4D5" w14:textId="77777777" w:rsidR="00DD1890" w:rsidRDefault="00DD1890"/>
    <w:sectPr w:rsidR="00DD1890" w:rsidSect="001843BC">
      <w:pgSz w:w="11906" w:h="16838"/>
      <w:pgMar w:top="1134"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altName w:val="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D80F60"/>
    <w:multiLevelType w:val="multilevel"/>
    <w:tmpl w:val="2280F99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5621561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3BC"/>
    <w:rsid w:val="000C337C"/>
    <w:rsid w:val="001843BC"/>
    <w:rsid w:val="0026350C"/>
    <w:rsid w:val="005230F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D2912"/>
  <w15:chartTrackingRefBased/>
  <w15:docId w15:val="{D6A2AC47-2D5B-4D19-8296-DFF513FD8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3BC"/>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1843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43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43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43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43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43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43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43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43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3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43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43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43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43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43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43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43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43BC"/>
    <w:rPr>
      <w:rFonts w:eastAsiaTheme="majorEastAsia" w:cstheme="majorBidi"/>
      <w:color w:val="272727" w:themeColor="text1" w:themeTint="D8"/>
    </w:rPr>
  </w:style>
  <w:style w:type="paragraph" w:styleId="Title">
    <w:name w:val="Title"/>
    <w:basedOn w:val="Normal"/>
    <w:next w:val="Normal"/>
    <w:link w:val="TitleChar"/>
    <w:uiPriority w:val="10"/>
    <w:qFormat/>
    <w:rsid w:val="001843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43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43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43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43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843BC"/>
    <w:rPr>
      <w:i/>
      <w:iCs/>
      <w:color w:val="404040" w:themeColor="text1" w:themeTint="BF"/>
    </w:rPr>
  </w:style>
  <w:style w:type="paragraph" w:styleId="ListParagraph">
    <w:name w:val="List Paragraph"/>
    <w:basedOn w:val="Normal"/>
    <w:uiPriority w:val="34"/>
    <w:qFormat/>
    <w:rsid w:val="001843BC"/>
    <w:pPr>
      <w:ind w:left="720"/>
      <w:contextualSpacing/>
    </w:pPr>
  </w:style>
  <w:style w:type="character" w:styleId="IntenseEmphasis">
    <w:name w:val="Intense Emphasis"/>
    <w:basedOn w:val="DefaultParagraphFont"/>
    <w:uiPriority w:val="21"/>
    <w:qFormat/>
    <w:rsid w:val="001843BC"/>
    <w:rPr>
      <w:i/>
      <w:iCs/>
      <w:color w:val="0F4761" w:themeColor="accent1" w:themeShade="BF"/>
    </w:rPr>
  </w:style>
  <w:style w:type="paragraph" w:styleId="IntenseQuote">
    <w:name w:val="Intense Quote"/>
    <w:basedOn w:val="Normal"/>
    <w:next w:val="Normal"/>
    <w:link w:val="IntenseQuoteChar"/>
    <w:uiPriority w:val="30"/>
    <w:qFormat/>
    <w:rsid w:val="001843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43BC"/>
    <w:rPr>
      <w:i/>
      <w:iCs/>
      <w:color w:val="0F4761" w:themeColor="accent1" w:themeShade="BF"/>
    </w:rPr>
  </w:style>
  <w:style w:type="character" w:styleId="IntenseReference">
    <w:name w:val="Intense Reference"/>
    <w:basedOn w:val="DefaultParagraphFont"/>
    <w:uiPriority w:val="32"/>
    <w:qFormat/>
    <w:rsid w:val="001843BC"/>
    <w:rPr>
      <w:b/>
      <w:bCs/>
      <w:smallCaps/>
      <w:color w:val="0F4761" w:themeColor="accent1" w:themeShade="BF"/>
      <w:spacing w:val="5"/>
    </w:rPr>
  </w:style>
  <w:style w:type="character" w:styleId="Hyperlink">
    <w:name w:val="Hyperlink"/>
    <w:basedOn w:val="DefaultParagraphFont"/>
    <w:uiPriority w:val="99"/>
    <w:semiHidden/>
    <w:unhideWhenUsed/>
    <w:rsid w:val="001843BC"/>
    <w:rPr>
      <w:color w:val="0000FF"/>
      <w:u w:val="single"/>
    </w:rPr>
  </w:style>
  <w:style w:type="character" w:styleId="Strong">
    <w:name w:val="Strong"/>
    <w:basedOn w:val="DefaultParagraphFont"/>
    <w:uiPriority w:val="22"/>
    <w:qFormat/>
    <w:rsid w:val="001843BC"/>
    <w:rPr>
      <w:b/>
      <w:bCs/>
    </w:rPr>
  </w:style>
  <w:style w:type="character" w:styleId="Emphasis">
    <w:name w:val="Emphasis"/>
    <w:basedOn w:val="DefaultParagraphFont"/>
    <w:uiPriority w:val="20"/>
    <w:qFormat/>
    <w:rsid w:val="001843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980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pe.us7.list-manage.com/track/click?u=86d41ab7fa4c7c2c5d7210782&amp;id=55fec9243b&amp;e=d19e9fd41c" TargetMode="External"/><Relationship Id="rId18" Type="http://schemas.openxmlformats.org/officeDocument/2006/relationships/hyperlink" Target="https://cpe.us7.list-manage.com/track/click?u=86d41ab7fa4c7c2c5d7210782&amp;id=df8a03acd4&amp;e=d19e9fd41c" TargetMode="External"/><Relationship Id="rId26" Type="http://schemas.openxmlformats.org/officeDocument/2006/relationships/image" Target="https://cdn-images.mailchimp.com/icons/social-block-v2/light-twitter-48.png" TargetMode="External"/><Relationship Id="rId3" Type="http://schemas.openxmlformats.org/officeDocument/2006/relationships/settings" Target="settings.xml"/><Relationship Id="rId21" Type="http://schemas.openxmlformats.org/officeDocument/2006/relationships/hyperlink" Target="https://cpe.us7.list-manage.com/track/click?u=86d41ab7fa4c7c2c5d7210782&amp;id=9081ab135a&amp;e=d19e9fd41c" TargetMode="External"/><Relationship Id="rId34" Type="http://schemas.openxmlformats.org/officeDocument/2006/relationships/image" Target="media/image8.png"/><Relationship Id="rId7" Type="http://schemas.openxmlformats.org/officeDocument/2006/relationships/image" Target="https://mcusercontent.com/86d41ab7fa4c7c2c5d7210782/images/bfa1e0e7-b0fb-799f-47c4-f815f5ca139a.png" TargetMode="External"/><Relationship Id="rId12" Type="http://schemas.openxmlformats.org/officeDocument/2006/relationships/image" Target="https://mcusercontent.com/86d41ab7fa4c7c2c5d7210782/images/e02e00aa-ff6c-8456-32f1-1f2c7c5c7af8.gif" TargetMode="External"/><Relationship Id="rId17" Type="http://schemas.openxmlformats.org/officeDocument/2006/relationships/hyperlink" Target="https://cpe.us7.list-manage.com/track/click?u=86d41ab7fa4c7c2c5d7210782&amp;id=5a3949b3bb&amp;e=d19e9fd41c" TargetMode="External"/><Relationship Id="rId25" Type="http://schemas.openxmlformats.org/officeDocument/2006/relationships/image" Target="media/image5.png"/><Relationship Id="rId33" Type="http://schemas.openxmlformats.org/officeDocument/2006/relationships/hyperlink" Target="https://cpe.us7.list-manage.com/track/click?u=86d41ab7fa4c7c2c5d7210782&amp;id=fab95ab5bb&amp;e=d19e9fd41c"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pe.us7.list-manage.com/track/click?u=86d41ab7fa4c7c2c5d7210782&amp;id=506144268d&amp;e=d19e9fd41c" TargetMode="External"/><Relationship Id="rId20" Type="http://schemas.openxmlformats.org/officeDocument/2006/relationships/hyperlink" Target="https://cpe.us7.list-manage.com/track/click?u=86d41ab7fa4c7c2c5d7210782&amp;id=4516e50af3&amp;e=d19e9fd41c" TargetMode="External"/><Relationship Id="rId29" Type="http://schemas.openxmlformats.org/officeDocument/2006/relationships/image" Target="https://cdn-images.mailchimp.com/icons/social-block-v2/light-facebook-48.pn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gif"/><Relationship Id="rId24" Type="http://schemas.openxmlformats.org/officeDocument/2006/relationships/hyperlink" Target="https://cpe.us7.list-manage.com/track/click?u=86d41ab7fa4c7c2c5d7210782&amp;id=539a65eb8c&amp;e=d19e9fd41c" TargetMode="External"/><Relationship Id="rId32" Type="http://schemas.openxmlformats.org/officeDocument/2006/relationships/image" Target="https://cdn-images.mailchimp.com/icons/social-block-v2/light-linkedin-48.png" TargetMode="External"/><Relationship Id="rId37" Type="http://schemas.openxmlformats.org/officeDocument/2006/relationships/fontTable" Target="fontTable.xml"/><Relationship Id="rId5" Type="http://schemas.openxmlformats.org/officeDocument/2006/relationships/hyperlink" Target="https://cpe.us7.list-manage.com/track/click?u=86d41ab7fa4c7c2c5d7210782&amp;id=454361172e&amp;e=d19e9fd41c" TargetMode="External"/><Relationship Id="rId15" Type="http://schemas.openxmlformats.org/officeDocument/2006/relationships/hyperlink" Target="https://cpe.us7.list-manage.com/track/click?u=86d41ab7fa4c7c2c5d7210782&amp;id=6a7e2e8005&amp;e=d19e9fd41c" TargetMode="External"/><Relationship Id="rId23" Type="http://schemas.openxmlformats.org/officeDocument/2006/relationships/image" Target="https://mcusercontent.com/86d41ab7fa4c7c2c5d7210782/images/7dd25f18-3689-aa98-f45a-a0346a806f26.png" TargetMode="External"/><Relationship Id="rId28" Type="http://schemas.openxmlformats.org/officeDocument/2006/relationships/image" Target="media/image6.png"/><Relationship Id="rId36" Type="http://schemas.openxmlformats.org/officeDocument/2006/relationships/hyperlink" Target="mailto:comms.team@cpe.org.uk" TargetMode="External"/><Relationship Id="rId10" Type="http://schemas.openxmlformats.org/officeDocument/2006/relationships/hyperlink" Target="https://cpe.us7.list-manage.com/track/click?u=86d41ab7fa4c7c2c5d7210782&amp;id=334522c7bd&amp;e=d19e9fd41c" TargetMode="External"/><Relationship Id="rId19" Type="http://schemas.openxmlformats.org/officeDocument/2006/relationships/hyperlink" Target="https://cpe.us7.list-manage.com/track/click?u=86d41ab7fa4c7c2c5d7210782&amp;id=8801f12ac0&amp;e=d19e9fd41c"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https://mcusercontent.com/86d41ab7fa4c7c2c5d7210782/images/184b1219-1d34-33de-afcc-0ece65be3131.png" TargetMode="External"/><Relationship Id="rId14" Type="http://schemas.openxmlformats.org/officeDocument/2006/relationships/hyperlink" Target="https://cpe.us7.list-manage.com/track/click?u=86d41ab7fa4c7c2c5d7210782&amp;id=bbda795524&amp;e=d19e9fd41c" TargetMode="External"/><Relationship Id="rId22" Type="http://schemas.openxmlformats.org/officeDocument/2006/relationships/image" Target="media/image4.png"/><Relationship Id="rId27" Type="http://schemas.openxmlformats.org/officeDocument/2006/relationships/hyperlink" Target="https://cpe.us7.list-manage.com/track/click?u=86d41ab7fa4c7c2c5d7210782&amp;id=51ce3d893c&amp;e=d19e9fd41c" TargetMode="External"/><Relationship Id="rId30" Type="http://schemas.openxmlformats.org/officeDocument/2006/relationships/hyperlink" Target="https://cpe.us7.list-manage.com/track/click?u=86d41ab7fa4c7c2c5d7210782&amp;id=0871a73e5a&amp;e=d19e9fd41c" TargetMode="External"/><Relationship Id="rId35" Type="http://schemas.openxmlformats.org/officeDocument/2006/relationships/image" Target="https://cdn-images.mailchimp.com/icons/social-block-v2/light-link-48.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758</Words>
  <Characters>4323</Characters>
  <Application>Microsoft Office Word</Application>
  <DocSecurity>0</DocSecurity>
  <Lines>36</Lines>
  <Paragraphs>10</Paragraphs>
  <ScaleCrop>false</ScaleCrop>
  <Company/>
  <LinksUpToDate>false</LinksUpToDate>
  <CharactersWithSpaces>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2024-06-05T18:23:00Z</dcterms:created>
  <dcterms:modified xsi:type="dcterms:W3CDTF">2024-06-05T18:26:00Z</dcterms:modified>
</cp:coreProperties>
</file>