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303C07" w:rsidRPr="00303C07" w14:paraId="192C7085" w14:textId="77777777" w:rsidTr="00303C07">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303C07" w:rsidRPr="00303C07" w14:paraId="528D020F"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303C07" w:rsidRPr="00303C07" w14:paraId="096F7F77"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303C07" w:rsidRPr="00303C07" w14:paraId="7D9A821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03C07" w:rsidRPr="00303C07" w14:paraId="12D1A00B" w14:textId="77777777">
                                <w:tc>
                                  <w:tcPr>
                                    <w:tcW w:w="9000" w:type="dxa"/>
                                    <w:hideMark/>
                                  </w:tcPr>
                                  <w:p w14:paraId="7EC2D0CF" w14:textId="77777777" w:rsidR="00303C07" w:rsidRPr="00303C07" w:rsidRDefault="00303C07" w:rsidP="002C0B83"/>
                                </w:tc>
                              </w:tr>
                            </w:tbl>
                            <w:p w14:paraId="0EF58FCE" w14:textId="77777777" w:rsidR="00303C07" w:rsidRPr="00303C07" w:rsidRDefault="00303C07" w:rsidP="002C0B83"/>
                          </w:tc>
                        </w:tr>
                      </w:tbl>
                      <w:p w14:paraId="2B7D854C" w14:textId="77777777" w:rsidR="00303C07" w:rsidRPr="00303C07" w:rsidRDefault="00303C07" w:rsidP="002C0B83"/>
                    </w:tc>
                  </w:tr>
                  <w:tr w:rsidR="00303C07" w:rsidRPr="00303C07" w14:paraId="02C312E4"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303C07" w:rsidRPr="00303C07" w14:paraId="00EAD5A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303C07" w:rsidRPr="00303C07" w14:paraId="0D4D414C"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303C07" w:rsidRPr="00303C07" w14:paraId="7A609208" w14:textId="77777777">
                                      <w:tc>
                                        <w:tcPr>
                                          <w:tcW w:w="0" w:type="auto"/>
                                          <w:hideMark/>
                                        </w:tcPr>
                                        <w:p w14:paraId="1579BD51" w14:textId="5976DC66" w:rsidR="00303C07" w:rsidRPr="00303C07" w:rsidRDefault="00303C07" w:rsidP="002C0B83">
                                          <w:r w:rsidRPr="00303C07">
                                            <w:drawing>
                                              <wp:inline distT="0" distB="0" distL="0" distR="0" wp14:anchorId="4A848F34" wp14:editId="1B71026D">
                                                <wp:extent cx="2514600" cy="809625"/>
                                                <wp:effectExtent l="0" t="0" r="0" b="9525"/>
                                                <wp:docPr id="1918802255" name="Picture 20"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303C07" w:rsidRPr="00303C07" w14:paraId="7B85042E" w14:textId="77777777">
                                      <w:tc>
                                        <w:tcPr>
                                          <w:tcW w:w="0" w:type="auto"/>
                                          <w:hideMark/>
                                        </w:tcPr>
                                        <w:p w14:paraId="65CF334A" w14:textId="77777777" w:rsidR="00303C07" w:rsidRPr="00303C07" w:rsidRDefault="00303C07" w:rsidP="002C0B83">
                                          <w:pPr>
                                            <w:jc w:val="right"/>
                                            <w:rPr>
                                              <w:b/>
                                              <w:bCs/>
                                              <w:sz w:val="36"/>
                                              <w:szCs w:val="36"/>
                                            </w:rPr>
                                          </w:pPr>
                                          <w:r w:rsidRPr="00303C07">
                                            <w:rPr>
                                              <w:b/>
                                              <w:bCs/>
                                              <w:sz w:val="36"/>
                                              <w:szCs w:val="36"/>
                                            </w:rPr>
                                            <w:t>Newsletter</w:t>
                                          </w:r>
                                        </w:p>
                                        <w:p w14:paraId="58EF9DC9" w14:textId="77777777" w:rsidR="00303C07" w:rsidRPr="00303C07" w:rsidRDefault="00303C07" w:rsidP="002C0B83">
                                          <w:pPr>
                                            <w:jc w:val="right"/>
                                          </w:pPr>
                                          <w:r w:rsidRPr="00303C07">
                                            <w:rPr>
                                              <w:sz w:val="36"/>
                                              <w:szCs w:val="36"/>
                                            </w:rPr>
                                            <w:t>19th August 2024</w:t>
                                          </w:r>
                                        </w:p>
                                      </w:tc>
                                    </w:tr>
                                  </w:tbl>
                                  <w:p w14:paraId="38FE4296" w14:textId="77777777" w:rsidR="00303C07" w:rsidRPr="00303C07" w:rsidRDefault="00303C07" w:rsidP="002C0B83"/>
                                </w:tc>
                              </w:tr>
                            </w:tbl>
                            <w:p w14:paraId="67CEBB0D" w14:textId="77777777" w:rsidR="00303C07" w:rsidRPr="00303C07" w:rsidRDefault="00303C07" w:rsidP="002C0B83"/>
                          </w:tc>
                        </w:tr>
                      </w:tbl>
                      <w:p w14:paraId="4C12A7FB" w14:textId="77777777" w:rsidR="00303C07" w:rsidRPr="00303C07" w:rsidRDefault="00303C07" w:rsidP="002C0B83"/>
                    </w:tc>
                  </w:tr>
                  <w:tr w:rsidR="00303C07" w:rsidRPr="00303C07" w14:paraId="11029F7D"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303C07" w:rsidRPr="00303C07" w14:paraId="7937F66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03C07" w:rsidRPr="00303C07" w14:paraId="0FCAEFE4" w14:textId="77777777">
                                <w:tc>
                                  <w:tcPr>
                                    <w:tcW w:w="0" w:type="auto"/>
                                    <w:tcMar>
                                      <w:top w:w="0" w:type="dxa"/>
                                      <w:left w:w="135" w:type="dxa"/>
                                      <w:bottom w:w="0" w:type="dxa"/>
                                      <w:right w:w="135" w:type="dxa"/>
                                    </w:tcMar>
                                    <w:hideMark/>
                                  </w:tcPr>
                                  <w:p w14:paraId="10B87771" w14:textId="240FD2D9" w:rsidR="00303C07" w:rsidRPr="00303C07" w:rsidRDefault="00303C07" w:rsidP="002C0B83">
                                    <w:r w:rsidRPr="00303C07">
                                      <w:drawing>
                                        <wp:inline distT="0" distB="0" distL="0" distR="0" wp14:anchorId="5A76A631" wp14:editId="3D0C8324">
                                          <wp:extent cx="5372100" cy="333375"/>
                                          <wp:effectExtent l="0" t="0" r="0" b="9525"/>
                                          <wp:docPr id="1996447431"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7761AD08" w14:textId="77777777" w:rsidR="00303C07" w:rsidRPr="00303C07" w:rsidRDefault="00303C07" w:rsidP="002C0B83"/>
                          </w:tc>
                        </w:tr>
                        <w:tr w:rsidR="00303C07" w:rsidRPr="00303C07" w14:paraId="639FC66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03C07" w:rsidRPr="00303C07" w14:paraId="0A87818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03C07" w:rsidRPr="00303C07" w14:paraId="7AA5C72E" w14:textId="77777777">
                                      <w:tc>
                                        <w:tcPr>
                                          <w:tcW w:w="0" w:type="auto"/>
                                          <w:tcMar>
                                            <w:top w:w="0" w:type="dxa"/>
                                            <w:left w:w="270" w:type="dxa"/>
                                            <w:bottom w:w="135" w:type="dxa"/>
                                            <w:right w:w="270" w:type="dxa"/>
                                          </w:tcMar>
                                          <w:hideMark/>
                                        </w:tcPr>
                                        <w:p w14:paraId="0CE9A684" w14:textId="77777777" w:rsidR="00303C07" w:rsidRPr="00303C07" w:rsidRDefault="00303C07" w:rsidP="002C0B83">
                                          <w:r w:rsidRPr="00303C07">
                                            <w:rPr>
                                              <w:b/>
                                              <w:bCs/>
                                            </w:rPr>
                                            <w:t>This newsletter - sent on Mondays, Wednesdays and Fridays - contains important information and resources to support community pharmacies across England.</w:t>
                                          </w:r>
                                        </w:p>
                                      </w:tc>
                                    </w:tr>
                                  </w:tbl>
                                  <w:p w14:paraId="44D71683" w14:textId="77777777" w:rsidR="00303C07" w:rsidRPr="00303C07" w:rsidRDefault="00303C07" w:rsidP="002C0B83"/>
                                </w:tc>
                              </w:tr>
                            </w:tbl>
                            <w:p w14:paraId="0B80B4AB" w14:textId="77777777" w:rsidR="00303C07" w:rsidRPr="00303C07" w:rsidRDefault="00303C07" w:rsidP="002C0B83"/>
                          </w:tc>
                        </w:tr>
                        <w:tr w:rsidR="00303C07" w:rsidRPr="00303C07" w14:paraId="0523092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03C07" w:rsidRPr="00303C07" w14:paraId="1BDC61BD" w14:textId="77777777">
                                <w:tc>
                                  <w:tcPr>
                                    <w:tcW w:w="0" w:type="auto"/>
                                    <w:tcBorders>
                                      <w:top w:val="single" w:sz="12" w:space="0" w:color="106B62"/>
                                      <w:left w:val="nil"/>
                                      <w:bottom w:val="nil"/>
                                      <w:right w:val="nil"/>
                                    </w:tcBorders>
                                    <w:vAlign w:val="center"/>
                                    <w:hideMark/>
                                  </w:tcPr>
                                  <w:p w14:paraId="3B648F5B" w14:textId="77777777" w:rsidR="00303C07" w:rsidRPr="00303C07" w:rsidRDefault="00303C07" w:rsidP="002C0B83"/>
                                </w:tc>
                              </w:tr>
                            </w:tbl>
                            <w:p w14:paraId="709E54AB" w14:textId="77777777" w:rsidR="00303C07" w:rsidRPr="00303C07" w:rsidRDefault="00303C07" w:rsidP="002C0B83"/>
                          </w:tc>
                        </w:tr>
                        <w:tr w:rsidR="00303C07" w:rsidRPr="00303C07" w14:paraId="234D922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03C07" w:rsidRPr="00303C07" w14:paraId="07FAAAC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03C07" w:rsidRPr="00303C07" w14:paraId="0B710F9F" w14:textId="77777777">
                                      <w:tc>
                                        <w:tcPr>
                                          <w:tcW w:w="0" w:type="auto"/>
                                          <w:tcMar>
                                            <w:top w:w="0" w:type="dxa"/>
                                            <w:left w:w="270" w:type="dxa"/>
                                            <w:bottom w:w="135" w:type="dxa"/>
                                            <w:right w:w="270" w:type="dxa"/>
                                          </w:tcMar>
                                          <w:hideMark/>
                                        </w:tcPr>
                                        <w:p w14:paraId="2B5232BC" w14:textId="77777777" w:rsidR="00303C07" w:rsidRPr="00303C07" w:rsidRDefault="00303C07" w:rsidP="002C0B83">
                                          <w:pPr>
                                            <w:rPr>
                                              <w:b/>
                                              <w:bCs/>
                                            </w:rPr>
                                          </w:pPr>
                                          <w:r w:rsidRPr="00303C07">
                                            <w:rPr>
                                              <w:b/>
                                              <w:bCs/>
                                            </w:rPr>
                                            <w:t>In this update: One week left to have your say on Pharmacy First thresholds; Pharmacy First myth busting; </w:t>
                                          </w:r>
                                          <w:proofErr w:type="spellStart"/>
                                          <w:r w:rsidRPr="00303C07">
                                            <w:rPr>
                                              <w:b/>
                                              <w:bCs/>
                                            </w:rPr>
                                            <w:t>NHSmail</w:t>
                                          </w:r>
                                          <w:proofErr w:type="spellEnd"/>
                                          <w:r w:rsidRPr="00303C07">
                                            <w:rPr>
                                              <w:b/>
                                              <w:bCs/>
                                            </w:rPr>
                                            <w:t xml:space="preserve"> MFA rollout; Fingolimod Hard Capsules recall.</w:t>
                                          </w:r>
                                        </w:p>
                                      </w:tc>
                                    </w:tr>
                                  </w:tbl>
                                  <w:p w14:paraId="0B70F885" w14:textId="77777777" w:rsidR="00303C07" w:rsidRPr="00303C07" w:rsidRDefault="00303C07" w:rsidP="002C0B83"/>
                                </w:tc>
                              </w:tr>
                            </w:tbl>
                            <w:p w14:paraId="36778C49" w14:textId="77777777" w:rsidR="00303C07" w:rsidRPr="00303C07" w:rsidRDefault="00303C07" w:rsidP="002C0B83"/>
                          </w:tc>
                        </w:tr>
                        <w:tr w:rsidR="00303C07" w:rsidRPr="00303C07" w14:paraId="1361413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03C07" w:rsidRPr="00303C07" w14:paraId="2400C4BA" w14:textId="77777777">
                                <w:tc>
                                  <w:tcPr>
                                    <w:tcW w:w="0" w:type="auto"/>
                                    <w:tcBorders>
                                      <w:top w:val="single" w:sz="12" w:space="0" w:color="106B62"/>
                                      <w:left w:val="nil"/>
                                      <w:bottom w:val="nil"/>
                                      <w:right w:val="nil"/>
                                    </w:tcBorders>
                                    <w:vAlign w:val="center"/>
                                    <w:hideMark/>
                                  </w:tcPr>
                                  <w:p w14:paraId="7DFE68A0" w14:textId="77777777" w:rsidR="00303C07" w:rsidRPr="00303C07" w:rsidRDefault="00303C07" w:rsidP="002C0B83"/>
                                </w:tc>
                              </w:tr>
                            </w:tbl>
                            <w:p w14:paraId="4C87DE20" w14:textId="77777777" w:rsidR="00303C07" w:rsidRPr="00303C07" w:rsidRDefault="00303C07" w:rsidP="002C0B83"/>
                          </w:tc>
                        </w:tr>
                        <w:tr w:rsidR="00303C07" w:rsidRPr="00303C07" w14:paraId="050547D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03C07" w:rsidRPr="00303C07" w14:paraId="3D46C125" w14:textId="77777777">
                                <w:tc>
                                  <w:tcPr>
                                    <w:tcW w:w="0" w:type="auto"/>
                                    <w:tcMar>
                                      <w:top w:w="0" w:type="dxa"/>
                                      <w:left w:w="135" w:type="dxa"/>
                                      <w:bottom w:w="0" w:type="dxa"/>
                                      <w:right w:w="135" w:type="dxa"/>
                                    </w:tcMar>
                                    <w:hideMark/>
                                  </w:tcPr>
                                  <w:p w14:paraId="7F09FD48" w14:textId="60879894" w:rsidR="00303C07" w:rsidRPr="00303C07" w:rsidRDefault="00303C07" w:rsidP="002C0B83">
                                    <w:r w:rsidRPr="00303C07">
                                      <w:drawing>
                                        <wp:inline distT="0" distB="0" distL="0" distR="0" wp14:anchorId="14D279A6" wp14:editId="116F7B50">
                                          <wp:extent cx="5372100" cy="1790700"/>
                                          <wp:effectExtent l="0" t="0" r="0" b="0"/>
                                          <wp:docPr id="1538584569" name="Picture 18">
                                            <a:hlinkClick xmlns:a="http://schemas.openxmlformats.org/drawingml/2006/main" r:id="rId1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5E6C8A5F" w14:textId="77777777" w:rsidR="00303C07" w:rsidRPr="00303C07" w:rsidRDefault="00303C07" w:rsidP="002C0B83"/>
                          </w:tc>
                        </w:tr>
                        <w:tr w:rsidR="00303C07" w:rsidRPr="00303C07" w14:paraId="286E65D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03C07" w:rsidRPr="00303C07" w14:paraId="0A6F51F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03C07" w:rsidRPr="00303C07" w14:paraId="58307F54" w14:textId="77777777">
                                      <w:tc>
                                        <w:tcPr>
                                          <w:tcW w:w="0" w:type="auto"/>
                                          <w:tcMar>
                                            <w:top w:w="0" w:type="dxa"/>
                                            <w:left w:w="270" w:type="dxa"/>
                                            <w:bottom w:w="135" w:type="dxa"/>
                                            <w:right w:w="270" w:type="dxa"/>
                                          </w:tcMar>
                                          <w:hideMark/>
                                        </w:tcPr>
                                        <w:p w14:paraId="199DDCE8" w14:textId="77777777" w:rsidR="00303C07" w:rsidRPr="00303C07" w:rsidRDefault="00303C07" w:rsidP="002C0B83">
                                          <w:r w:rsidRPr="00303C07">
                                            <w:t>We are keen to hear how pharmacy owners are feeling about the increases in the Pharmacy First monthly payment threshold, and the effects of the GP collective action on your pharmacy. Both will form part of important discussions at the next full Community Pharmacy England Committee meeting in September. </w:t>
                                          </w:r>
                                          <w:r w:rsidRPr="00303C07">
                                            <w:br/>
                                          </w:r>
                                          <w:r w:rsidRPr="00303C07">
                                            <w:br/>
                                            <w:t>Following representations by Community Pharmacy England, </w:t>
                                          </w:r>
                                          <w:hyperlink r:id="rId13" w:tgtFrame="_blank" w:history="1">
                                            <w:r w:rsidRPr="00303C07">
                                              <w:rPr>
                                                <w:rStyle w:val="Hyperlink"/>
                                              </w:rPr>
                                              <w:t>Ministers agreed to make an adjustment to the Pharmacy First threshold for August</w:t>
                                            </w:r>
                                          </w:hyperlink>
                                          <w:r w:rsidRPr="00303C07">
                                            <w:t>, but we are continuing to consider the implications for the planned ramp up in thresholds for September and October. Your responses to the survey will inform our ongoing work with Department of Health and Social Care (DHSC) and NHS England.</w:t>
                                          </w:r>
                                          <w:r w:rsidRPr="00303C07">
                                            <w:br/>
                                          </w:r>
                                          <w:r w:rsidRPr="00303C07">
                                            <w:br/>
                                            <w:t>The survey is available to complete online for independents and non-CCA multiples via the link below. CCA multiples will receive a separate survey at their head offices, so there is no need for any action at the branch level.</w:t>
                                          </w:r>
                                        </w:p>
                                      </w:tc>
                                    </w:tr>
                                  </w:tbl>
                                  <w:p w14:paraId="5791AB8E" w14:textId="77777777" w:rsidR="00303C07" w:rsidRPr="00303C07" w:rsidRDefault="00303C07" w:rsidP="002C0B83"/>
                                </w:tc>
                              </w:tr>
                            </w:tbl>
                            <w:p w14:paraId="6BA80901" w14:textId="77777777" w:rsidR="00303C07" w:rsidRPr="00303C07" w:rsidRDefault="00303C07" w:rsidP="002C0B83"/>
                          </w:tc>
                        </w:tr>
                        <w:tr w:rsidR="00303C07" w:rsidRPr="00303C07" w14:paraId="5869E098"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884"/>
                              </w:tblGrid>
                              <w:tr w:rsidR="00303C07" w:rsidRPr="00303C07" w14:paraId="4C8037EA"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33B7EE6" w14:textId="77777777" w:rsidR="00303C07" w:rsidRPr="00303C07" w:rsidRDefault="00303C07" w:rsidP="002C0B83">
                                    <w:hyperlink r:id="rId14" w:tgtFrame="_blank" w:tooltip="Read more and complete the survey" w:history="1">
                                      <w:r w:rsidRPr="00303C07">
                                        <w:rPr>
                                          <w:rStyle w:val="Hyperlink"/>
                                          <w:b/>
                                          <w:bCs/>
                                        </w:rPr>
                                        <w:t>Read more and complete the survey</w:t>
                                      </w:r>
                                    </w:hyperlink>
                                    <w:r w:rsidRPr="00303C07">
                                      <w:t xml:space="preserve"> </w:t>
                                    </w:r>
                                  </w:p>
                                </w:tc>
                              </w:tr>
                            </w:tbl>
                            <w:p w14:paraId="6DEDD74F" w14:textId="77777777" w:rsidR="00303C07" w:rsidRPr="00303C07" w:rsidRDefault="00303C07" w:rsidP="002C0B83"/>
                          </w:tc>
                        </w:tr>
                        <w:tr w:rsidR="00303C07" w:rsidRPr="00303C07" w14:paraId="1F61E02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03C07" w:rsidRPr="00303C07" w14:paraId="10C40E6D" w14:textId="77777777">
                                <w:tc>
                                  <w:tcPr>
                                    <w:tcW w:w="0" w:type="auto"/>
                                    <w:tcBorders>
                                      <w:top w:val="single" w:sz="12" w:space="0" w:color="106B62"/>
                                      <w:left w:val="nil"/>
                                      <w:bottom w:val="nil"/>
                                      <w:right w:val="nil"/>
                                    </w:tcBorders>
                                    <w:vAlign w:val="center"/>
                                    <w:hideMark/>
                                  </w:tcPr>
                                  <w:p w14:paraId="756A7980" w14:textId="77777777" w:rsidR="00303C07" w:rsidRPr="00303C07" w:rsidRDefault="00303C07" w:rsidP="002C0B83"/>
                                </w:tc>
                              </w:tr>
                            </w:tbl>
                            <w:p w14:paraId="4C6A26DE" w14:textId="77777777" w:rsidR="00303C07" w:rsidRPr="00303C07" w:rsidRDefault="00303C07" w:rsidP="002C0B83"/>
                          </w:tc>
                        </w:tr>
                        <w:tr w:rsidR="00303C07" w:rsidRPr="00303C07" w14:paraId="24BC912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03C07" w:rsidRPr="00303C07" w14:paraId="1AAFD096" w14:textId="77777777">
                                <w:tc>
                                  <w:tcPr>
                                    <w:tcW w:w="0" w:type="auto"/>
                                    <w:tcMar>
                                      <w:top w:w="0" w:type="dxa"/>
                                      <w:left w:w="135" w:type="dxa"/>
                                      <w:bottom w:w="0" w:type="dxa"/>
                                      <w:right w:w="135" w:type="dxa"/>
                                    </w:tcMar>
                                    <w:hideMark/>
                                  </w:tcPr>
                                  <w:p w14:paraId="14304410" w14:textId="5D86FE7B" w:rsidR="00303C07" w:rsidRPr="00303C07" w:rsidRDefault="00303C07" w:rsidP="002C0B83">
                                    <w:r w:rsidRPr="00303C07">
                                      <w:drawing>
                                        <wp:inline distT="0" distB="0" distL="0" distR="0" wp14:anchorId="69919298" wp14:editId="57DE97B9">
                                          <wp:extent cx="5372100" cy="1790700"/>
                                          <wp:effectExtent l="0" t="0" r="0" b="0"/>
                                          <wp:docPr id="116715520" name="Picture 17">
                                            <a:hlinkClick xmlns:a="http://schemas.openxmlformats.org/drawingml/2006/main" r:id="rId1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65E1DBDD" w14:textId="77777777" w:rsidR="00303C07" w:rsidRPr="00303C07" w:rsidRDefault="00303C07" w:rsidP="002C0B83"/>
                          </w:tc>
                        </w:tr>
                        <w:tr w:rsidR="00303C07" w:rsidRPr="00303C07" w14:paraId="222AC5E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03C07" w:rsidRPr="00303C07" w14:paraId="687C51E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03C07" w:rsidRPr="00303C07" w14:paraId="1EADFD23" w14:textId="77777777">
                                      <w:tc>
                                        <w:tcPr>
                                          <w:tcW w:w="0" w:type="auto"/>
                                          <w:tcMar>
                                            <w:top w:w="0" w:type="dxa"/>
                                            <w:left w:w="270" w:type="dxa"/>
                                            <w:bottom w:w="135" w:type="dxa"/>
                                            <w:right w:w="270" w:type="dxa"/>
                                          </w:tcMar>
                                          <w:hideMark/>
                                        </w:tcPr>
                                        <w:p w14:paraId="0758B25A" w14:textId="77777777" w:rsidR="00303C07" w:rsidRPr="00303C07" w:rsidRDefault="00303C07" w:rsidP="002C0B83">
                                          <w:r w:rsidRPr="00303C07">
                                            <w:t>The Community Pharmacy England Services Team has released the third article in a series addressing misconceptions around the Pharmacy First service. The latest article clarifies proper handling of electronically referred patients with serious symptoms, eligibility for uncomplicated urinary tract infection consultations, and the importance of timely record-keeping. </w:t>
                                          </w:r>
                                          <w:r w:rsidRPr="00303C07">
                                            <w:br/>
                                          </w:r>
                                          <w:r w:rsidRPr="00303C07">
                                            <w:br/>
                                          </w:r>
                                          <w:hyperlink r:id="rId18" w:tgtFrame="_blank" w:history="1">
                                            <w:r w:rsidRPr="00303C07">
                                              <w:rPr>
                                                <w:rStyle w:val="Hyperlink"/>
                                                <w:b/>
                                                <w:bCs/>
                                              </w:rPr>
                                              <w:t>Read the third myth busting article</w:t>
                                            </w:r>
                                          </w:hyperlink>
                                          <w:r w:rsidRPr="00303C07">
                                            <w:br/>
                                          </w:r>
                                          <w:r w:rsidRPr="00303C07">
                                            <w:br/>
                                            <w:t>In case you missed the previous articles in this series, you can read them via the links below:</w:t>
                                          </w:r>
                                        </w:p>
                                        <w:p w14:paraId="70BEDA78" w14:textId="77777777" w:rsidR="00303C07" w:rsidRPr="00303C07" w:rsidRDefault="00303C07" w:rsidP="002C0B83">
                                          <w:pPr>
                                            <w:numPr>
                                              <w:ilvl w:val="0"/>
                                              <w:numId w:val="1"/>
                                            </w:numPr>
                                            <w:rPr>
                                              <w:b/>
                                              <w:bCs/>
                                            </w:rPr>
                                          </w:pPr>
                                          <w:hyperlink r:id="rId19" w:tgtFrame="_blank" w:history="1">
                                            <w:r w:rsidRPr="00303C07">
                                              <w:rPr>
                                                <w:rStyle w:val="Hyperlink"/>
                                                <w:b/>
                                                <w:bCs/>
                                              </w:rPr>
                                              <w:t>Pharmacy First myth busting series #1</w:t>
                                            </w:r>
                                          </w:hyperlink>
                                        </w:p>
                                        <w:p w14:paraId="64D01B23" w14:textId="77777777" w:rsidR="00303C07" w:rsidRPr="00303C07" w:rsidRDefault="00303C07" w:rsidP="002C0B83">
                                          <w:pPr>
                                            <w:numPr>
                                              <w:ilvl w:val="0"/>
                                              <w:numId w:val="1"/>
                                            </w:numPr>
                                          </w:pPr>
                                          <w:hyperlink r:id="rId20" w:tgtFrame="_blank" w:history="1">
                                            <w:r w:rsidRPr="00303C07">
                                              <w:rPr>
                                                <w:rStyle w:val="Hyperlink"/>
                                                <w:b/>
                                                <w:bCs/>
                                              </w:rPr>
                                              <w:t>Pharmacy First myth busting series #2</w:t>
                                            </w:r>
                                          </w:hyperlink>
                                        </w:p>
                                      </w:tc>
                                    </w:tr>
                                  </w:tbl>
                                  <w:p w14:paraId="13D4DF04" w14:textId="77777777" w:rsidR="00303C07" w:rsidRPr="00303C07" w:rsidRDefault="00303C07" w:rsidP="002C0B83"/>
                                </w:tc>
                              </w:tr>
                            </w:tbl>
                            <w:p w14:paraId="045DEBC6" w14:textId="77777777" w:rsidR="00303C07" w:rsidRPr="00303C07" w:rsidRDefault="00303C07" w:rsidP="002C0B83"/>
                          </w:tc>
                        </w:tr>
                        <w:tr w:rsidR="00303C07" w:rsidRPr="00303C07" w14:paraId="7D64BE0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03C07" w:rsidRPr="00303C07" w14:paraId="7F4B87E8" w14:textId="77777777">
                                <w:tc>
                                  <w:tcPr>
                                    <w:tcW w:w="0" w:type="auto"/>
                                    <w:tcBorders>
                                      <w:top w:val="single" w:sz="12" w:space="0" w:color="106B62"/>
                                      <w:left w:val="nil"/>
                                      <w:bottom w:val="nil"/>
                                      <w:right w:val="nil"/>
                                    </w:tcBorders>
                                    <w:vAlign w:val="center"/>
                                    <w:hideMark/>
                                  </w:tcPr>
                                  <w:p w14:paraId="63103198" w14:textId="77777777" w:rsidR="00303C07" w:rsidRPr="00303C07" w:rsidRDefault="00303C07" w:rsidP="002C0B83"/>
                                </w:tc>
                              </w:tr>
                            </w:tbl>
                            <w:p w14:paraId="0FA9BA82" w14:textId="77777777" w:rsidR="00303C07" w:rsidRPr="00303C07" w:rsidRDefault="00303C07" w:rsidP="002C0B83"/>
                          </w:tc>
                        </w:tr>
                        <w:tr w:rsidR="00303C07" w:rsidRPr="00303C07" w14:paraId="2497543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03C07" w:rsidRPr="00303C07" w14:paraId="1A01925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03C07" w:rsidRPr="00303C07" w14:paraId="2DF193E6" w14:textId="77777777">
                                      <w:tc>
                                        <w:tcPr>
                                          <w:tcW w:w="0" w:type="auto"/>
                                          <w:tcMar>
                                            <w:top w:w="0" w:type="dxa"/>
                                            <w:left w:w="270" w:type="dxa"/>
                                            <w:bottom w:w="135" w:type="dxa"/>
                                            <w:right w:w="270" w:type="dxa"/>
                                          </w:tcMar>
                                          <w:hideMark/>
                                        </w:tcPr>
                                        <w:p w14:paraId="7499DA49" w14:textId="77777777" w:rsidR="00303C07" w:rsidRPr="00303C07" w:rsidRDefault="00303C07" w:rsidP="002C0B83">
                                          <w:pPr>
                                            <w:rPr>
                                              <w:b/>
                                              <w:bCs/>
                                            </w:rPr>
                                          </w:pPr>
                                          <w:r w:rsidRPr="00303C07">
                                            <w:rPr>
                                              <w:b/>
                                              <w:bCs/>
                                            </w:rPr>
                                            <w:t xml:space="preserve">Reminder: </w:t>
                                          </w:r>
                                          <w:proofErr w:type="spellStart"/>
                                          <w:r w:rsidRPr="00303C07">
                                            <w:rPr>
                                              <w:b/>
                                              <w:bCs/>
                                            </w:rPr>
                                            <w:t>NHSmail</w:t>
                                          </w:r>
                                          <w:proofErr w:type="spellEnd"/>
                                          <w:r w:rsidRPr="00303C07">
                                            <w:rPr>
                                              <w:b/>
                                              <w:bCs/>
                                            </w:rPr>
                                            <w:t xml:space="preserve"> MFA roll out for all users</w:t>
                                          </w:r>
                                        </w:p>
                                        <w:p w14:paraId="4D58178F" w14:textId="77777777" w:rsidR="00303C07" w:rsidRPr="00303C07" w:rsidRDefault="00303C07" w:rsidP="002C0B83">
                                          <w:r w:rsidRPr="00303C07">
                                            <w:t xml:space="preserve">Multi-factor authentication (MFA) will soon be mandatory for all </w:t>
                                          </w:r>
                                          <w:proofErr w:type="spellStart"/>
                                          <w:r w:rsidRPr="00303C07">
                                            <w:t>NHSmail</w:t>
                                          </w:r>
                                          <w:proofErr w:type="spellEnd"/>
                                          <w:r w:rsidRPr="00303C07">
                                            <w:t xml:space="preserve"> users, with implementation starting from mid-August 2024. </w:t>
                                          </w:r>
                                          <w:r w:rsidRPr="00303C07">
                                            <w:br/>
                                          </w:r>
                                          <w:r w:rsidRPr="00303C07">
                                            <w:br/>
                                            <w:t xml:space="preserve">The </w:t>
                                          </w:r>
                                          <w:proofErr w:type="spellStart"/>
                                          <w:r w:rsidRPr="00303C07">
                                            <w:t>NHSmail</w:t>
                                          </w:r>
                                          <w:proofErr w:type="spellEnd"/>
                                          <w:r w:rsidRPr="00303C07">
                                            <w:t xml:space="preserve"> team has outlined the following phases for the MFA rollout: </w:t>
                                          </w:r>
                                        </w:p>
                                        <w:p w14:paraId="478C984C" w14:textId="77777777" w:rsidR="00303C07" w:rsidRPr="00303C07" w:rsidRDefault="00303C07" w:rsidP="002C0B83">
                                          <w:pPr>
                                            <w:numPr>
                                              <w:ilvl w:val="0"/>
                                              <w:numId w:val="2"/>
                                            </w:numPr>
                                          </w:pPr>
                                          <w:r w:rsidRPr="00303C07">
                                            <w:t>Existing users will be prompted to enable MFA, with a 14-day grace period.</w:t>
                                          </w:r>
                                        </w:p>
                                        <w:p w14:paraId="77BB8328" w14:textId="77777777" w:rsidR="00303C07" w:rsidRPr="00303C07" w:rsidRDefault="00303C07" w:rsidP="002C0B83">
                                          <w:pPr>
                                            <w:numPr>
                                              <w:ilvl w:val="0"/>
                                              <w:numId w:val="2"/>
                                            </w:numPr>
                                          </w:pPr>
                                          <w:r w:rsidRPr="00303C07">
                                            <w:t>By 2nd September, accounts without MFA will face stricter security requirements.</w:t>
                                          </w:r>
                                        </w:p>
                                        <w:p w14:paraId="6FA396C8" w14:textId="77777777" w:rsidR="00303C07" w:rsidRPr="00303C07" w:rsidRDefault="00303C07" w:rsidP="002C0B83">
                                          <w:pPr>
                                            <w:numPr>
                                              <w:ilvl w:val="0"/>
                                              <w:numId w:val="2"/>
                                            </w:numPr>
                                          </w:pPr>
                                          <w:r w:rsidRPr="00303C07">
                                            <w:t>New users setting up personal accounts will be required to enable MFA during sign-up</w:t>
                                          </w:r>
                                        </w:p>
                                        <w:p w14:paraId="71DC5D3B" w14:textId="77777777" w:rsidR="00303C07" w:rsidRPr="00303C07" w:rsidRDefault="00303C07" w:rsidP="002C0B83">
                                          <w:pPr>
                                            <w:rPr>
                                              <w:b/>
                                              <w:bCs/>
                                            </w:rPr>
                                          </w:pPr>
                                          <w:hyperlink r:id="rId21" w:tgtFrame="_blank" w:history="1">
                                            <w:r w:rsidRPr="00303C07">
                                              <w:rPr>
                                                <w:rStyle w:val="Hyperlink"/>
                                                <w:b/>
                                                <w:bCs/>
                                              </w:rPr>
                                              <w:t>Learn more</w:t>
                                            </w:r>
                                          </w:hyperlink>
                                          <w:r w:rsidRPr="00303C07">
                                            <w:rPr>
                                              <w:b/>
                                              <w:bCs/>
                                            </w:rPr>
                                            <w:t xml:space="preserve"> </w:t>
                                          </w:r>
                                        </w:p>
                                      </w:tc>
                                    </w:tr>
                                  </w:tbl>
                                  <w:p w14:paraId="27C3B4F3" w14:textId="77777777" w:rsidR="00303C07" w:rsidRPr="00303C07" w:rsidRDefault="00303C07" w:rsidP="002C0B83"/>
                                </w:tc>
                              </w:tr>
                            </w:tbl>
                            <w:p w14:paraId="4956DE34" w14:textId="77777777" w:rsidR="00303C07" w:rsidRPr="00303C07" w:rsidRDefault="00303C07" w:rsidP="002C0B83"/>
                          </w:tc>
                        </w:tr>
                        <w:tr w:rsidR="00303C07" w:rsidRPr="00303C07" w14:paraId="0922A93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03C07" w:rsidRPr="00303C07" w14:paraId="3E809301" w14:textId="77777777">
                                <w:tc>
                                  <w:tcPr>
                                    <w:tcW w:w="0" w:type="auto"/>
                                    <w:tcBorders>
                                      <w:top w:val="single" w:sz="12" w:space="0" w:color="106B62"/>
                                      <w:left w:val="nil"/>
                                      <w:bottom w:val="nil"/>
                                      <w:right w:val="nil"/>
                                    </w:tcBorders>
                                    <w:vAlign w:val="center"/>
                                    <w:hideMark/>
                                  </w:tcPr>
                                  <w:p w14:paraId="603DD0D0" w14:textId="77777777" w:rsidR="00303C07" w:rsidRPr="00303C07" w:rsidRDefault="00303C07" w:rsidP="002C0B83"/>
                                </w:tc>
                              </w:tr>
                            </w:tbl>
                            <w:p w14:paraId="6594663A" w14:textId="77777777" w:rsidR="00303C07" w:rsidRPr="00303C07" w:rsidRDefault="00303C07" w:rsidP="002C0B83"/>
                          </w:tc>
                        </w:tr>
                        <w:tr w:rsidR="00303C07" w:rsidRPr="00303C07" w14:paraId="7CF116C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03C07" w:rsidRPr="00303C07" w14:paraId="1929E8A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03C07" w:rsidRPr="00303C07" w14:paraId="0FB04A5D" w14:textId="77777777">
                                      <w:tc>
                                        <w:tcPr>
                                          <w:tcW w:w="0" w:type="auto"/>
                                          <w:tcMar>
                                            <w:top w:w="0" w:type="dxa"/>
                                            <w:left w:w="270" w:type="dxa"/>
                                            <w:bottom w:w="135" w:type="dxa"/>
                                            <w:right w:w="270" w:type="dxa"/>
                                          </w:tcMar>
                                          <w:hideMark/>
                                        </w:tcPr>
                                        <w:p w14:paraId="17AFCCFC" w14:textId="77777777" w:rsidR="00303C07" w:rsidRPr="00303C07" w:rsidRDefault="00303C07" w:rsidP="002C0B83">
                                          <w:pPr>
                                            <w:rPr>
                                              <w:b/>
                                              <w:bCs/>
                                            </w:rPr>
                                          </w:pPr>
                                          <w:r w:rsidRPr="00303C07">
                                            <w:rPr>
                                              <w:b/>
                                              <w:bCs/>
                                            </w:rPr>
                                            <w:t>Class 3 Medicines Recall</w:t>
                                          </w:r>
                                        </w:p>
                                        <w:p w14:paraId="4E578C5A" w14:textId="77777777" w:rsidR="00303C07" w:rsidRPr="00303C07" w:rsidRDefault="00303C07" w:rsidP="002C0B83">
                                          <w:r w:rsidRPr="00303C07">
                                            <w:t>Some batches of Fingolimod 0.5 mg Hard Capsules (Glenmark Pharmaceuticals Europe Ltd) are being recalled due to variability in the capsule contents.</w:t>
                                          </w:r>
                                          <w:r w:rsidRPr="00303C07">
                                            <w:br/>
                                          </w:r>
                                          <w:r w:rsidRPr="00303C07">
                                            <w:br/>
                                          </w:r>
                                          <w:hyperlink r:id="rId22" w:tgtFrame="_blank" w:history="1">
                                            <w:r w:rsidRPr="00303C07">
                                              <w:rPr>
                                                <w:rStyle w:val="Hyperlink"/>
                                                <w:b/>
                                                <w:bCs/>
                                              </w:rPr>
                                              <w:t>Learn more</w:t>
                                            </w:r>
                                          </w:hyperlink>
                                        </w:p>
                                      </w:tc>
                                    </w:tr>
                                  </w:tbl>
                                  <w:p w14:paraId="79219A50" w14:textId="77777777" w:rsidR="00303C07" w:rsidRPr="00303C07" w:rsidRDefault="00303C07" w:rsidP="002C0B83"/>
                                </w:tc>
                              </w:tr>
                            </w:tbl>
                            <w:p w14:paraId="77CFE0D4" w14:textId="77777777" w:rsidR="00303C07" w:rsidRPr="00303C07" w:rsidRDefault="00303C07" w:rsidP="002C0B83"/>
                          </w:tc>
                        </w:tr>
                        <w:tr w:rsidR="00303C07" w:rsidRPr="00303C07" w14:paraId="1F7617D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03C07" w:rsidRPr="00303C07" w14:paraId="5925F236" w14:textId="77777777">
                                <w:tc>
                                  <w:tcPr>
                                    <w:tcW w:w="0" w:type="auto"/>
                                    <w:tcBorders>
                                      <w:top w:val="single" w:sz="12" w:space="0" w:color="106B62"/>
                                      <w:left w:val="nil"/>
                                      <w:bottom w:val="nil"/>
                                      <w:right w:val="nil"/>
                                    </w:tcBorders>
                                    <w:vAlign w:val="center"/>
                                    <w:hideMark/>
                                  </w:tcPr>
                                  <w:p w14:paraId="315D08C3" w14:textId="77777777" w:rsidR="00303C07" w:rsidRPr="00303C07" w:rsidRDefault="00303C07" w:rsidP="002C0B83"/>
                                </w:tc>
                              </w:tr>
                            </w:tbl>
                            <w:p w14:paraId="1FC9E580" w14:textId="77777777" w:rsidR="00303C07" w:rsidRPr="00303C07" w:rsidRDefault="00303C07" w:rsidP="002C0B83"/>
                          </w:tc>
                        </w:tr>
                        <w:tr w:rsidR="00303C07" w:rsidRPr="00303C07" w14:paraId="757E1B5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03C07" w:rsidRPr="00303C07" w14:paraId="64BD47A9" w14:textId="77777777">
                                <w:tc>
                                  <w:tcPr>
                                    <w:tcW w:w="0" w:type="auto"/>
                                    <w:tcMar>
                                      <w:top w:w="0" w:type="dxa"/>
                                      <w:left w:w="135" w:type="dxa"/>
                                      <w:bottom w:w="0" w:type="dxa"/>
                                      <w:right w:w="135" w:type="dxa"/>
                                    </w:tcMar>
                                    <w:hideMark/>
                                  </w:tcPr>
                                  <w:p w14:paraId="3FF2E80E" w14:textId="268520FF" w:rsidR="00303C07" w:rsidRPr="00303C07" w:rsidRDefault="00303C07" w:rsidP="002C0B83">
                                    <w:r w:rsidRPr="00303C07">
                                      <w:lastRenderedPageBreak/>
                                      <w:drawing>
                                        <wp:inline distT="0" distB="0" distL="0" distR="0" wp14:anchorId="10B1C164" wp14:editId="340B09D6">
                                          <wp:extent cx="5372100" cy="838200"/>
                                          <wp:effectExtent l="0" t="0" r="0" b="0"/>
                                          <wp:docPr id="1175992005" name="Picture 16" descr="Community Pharmacy England banner">
                                            <a:hlinkClick xmlns:a="http://schemas.openxmlformats.org/drawingml/2006/main" r:id="rId23"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mmunity Pharmacy England banne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C7311C9" w14:textId="77777777" w:rsidR="00303C07" w:rsidRPr="00303C07" w:rsidRDefault="00303C07" w:rsidP="002C0B83"/>
                          </w:tc>
                        </w:tr>
                        <w:tr w:rsidR="00303C07" w:rsidRPr="00303C07" w14:paraId="509BF35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03C07" w:rsidRPr="00303C07" w14:paraId="65D5BC40" w14:textId="77777777">
                                <w:tc>
                                  <w:tcPr>
                                    <w:tcW w:w="0" w:type="auto"/>
                                    <w:tcBorders>
                                      <w:top w:val="single" w:sz="12" w:space="0" w:color="106B62"/>
                                      <w:left w:val="nil"/>
                                      <w:bottom w:val="nil"/>
                                      <w:right w:val="nil"/>
                                    </w:tcBorders>
                                    <w:vAlign w:val="center"/>
                                    <w:hideMark/>
                                  </w:tcPr>
                                  <w:p w14:paraId="7475CA10" w14:textId="77777777" w:rsidR="00303C07" w:rsidRPr="00303C07" w:rsidRDefault="00303C07" w:rsidP="002C0B83"/>
                                </w:tc>
                              </w:tr>
                            </w:tbl>
                            <w:p w14:paraId="53A3DE82" w14:textId="77777777" w:rsidR="00303C07" w:rsidRPr="00303C07" w:rsidRDefault="00303C07" w:rsidP="002C0B83"/>
                          </w:tc>
                        </w:tr>
                      </w:tbl>
                      <w:p w14:paraId="09D37A2C" w14:textId="77777777" w:rsidR="00303C07" w:rsidRPr="00303C07" w:rsidRDefault="00303C07" w:rsidP="002C0B83"/>
                    </w:tc>
                  </w:tr>
                  <w:tr w:rsidR="00303C07" w:rsidRPr="00303C07" w14:paraId="1097FCA7"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303C07" w:rsidRPr="00303C07" w14:paraId="225FB44C"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303C07" w:rsidRPr="00303C07" w14:paraId="79B1FC3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303C07" w:rsidRPr="00303C07" w14:paraId="4280C075"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303C07" w:rsidRPr="00303C07" w14:paraId="56F79629"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303C07" w:rsidRPr="00303C07" w14:paraId="5FA3B759"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03C07" w:rsidRPr="00303C07" w14:paraId="46828CF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03C07" w:rsidRPr="00303C07" w14:paraId="3D880CF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03C07" w:rsidRPr="00303C07" w14:paraId="09997793" w14:textId="77777777">
                                                                    <w:tc>
                                                                      <w:tcPr>
                                                                        <w:tcW w:w="360" w:type="dxa"/>
                                                                        <w:vAlign w:val="center"/>
                                                                        <w:hideMark/>
                                                                      </w:tcPr>
                                                                      <w:p w14:paraId="2CAD260C" w14:textId="13A9B118" w:rsidR="00303C07" w:rsidRPr="00303C07" w:rsidRDefault="00303C07" w:rsidP="002C0B83">
                                                                        <w:r w:rsidRPr="00303C07">
                                                                          <w:lastRenderedPageBreak/>
                                                                          <w:drawing>
                                                                            <wp:inline distT="0" distB="0" distL="0" distR="0" wp14:anchorId="0E54C996" wp14:editId="286A5E20">
                                                                              <wp:extent cx="228600" cy="228600"/>
                                                                              <wp:effectExtent l="0" t="0" r="0" b="0"/>
                                                                              <wp:docPr id="467785822" name="Picture 15" descr="Twitter">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witter"/>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F8CF461" w14:textId="77777777" w:rsidR="00303C07" w:rsidRPr="00303C07" w:rsidRDefault="00303C07" w:rsidP="002C0B83"/>
                                                              </w:tc>
                                                            </w:tr>
                                                          </w:tbl>
                                                          <w:p w14:paraId="276771B9" w14:textId="77777777" w:rsidR="00303C07" w:rsidRPr="00303C07" w:rsidRDefault="00303C07" w:rsidP="002C0B83"/>
                                                        </w:tc>
                                                      </w:tr>
                                                    </w:tbl>
                                                    <w:p w14:paraId="1965BF03" w14:textId="77777777" w:rsidR="00303C07" w:rsidRPr="00303C07" w:rsidRDefault="00303C07" w:rsidP="002C0B83"/>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03C07" w:rsidRPr="00303C07" w14:paraId="11007D1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03C07" w:rsidRPr="00303C07" w14:paraId="48212AE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03C07" w:rsidRPr="00303C07" w14:paraId="74A3D820" w14:textId="77777777">
                                                                    <w:tc>
                                                                      <w:tcPr>
                                                                        <w:tcW w:w="360" w:type="dxa"/>
                                                                        <w:vAlign w:val="center"/>
                                                                        <w:hideMark/>
                                                                      </w:tcPr>
                                                                      <w:p w14:paraId="6F5D982D" w14:textId="5A8CDBE1" w:rsidR="00303C07" w:rsidRPr="00303C07" w:rsidRDefault="00303C07" w:rsidP="002C0B83">
                                                                        <w:r w:rsidRPr="00303C07">
                                                                          <w:drawing>
                                                                            <wp:inline distT="0" distB="0" distL="0" distR="0" wp14:anchorId="65C63211" wp14:editId="70251B15">
                                                                              <wp:extent cx="228600" cy="228600"/>
                                                                              <wp:effectExtent l="0" t="0" r="0" b="0"/>
                                                                              <wp:docPr id="590305303" name="Picture 14" descr="Facebook">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acebook"/>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CA7457A" w14:textId="77777777" w:rsidR="00303C07" w:rsidRPr="00303C07" w:rsidRDefault="00303C07" w:rsidP="002C0B83"/>
                                                              </w:tc>
                                                            </w:tr>
                                                          </w:tbl>
                                                          <w:p w14:paraId="3B784BCB" w14:textId="77777777" w:rsidR="00303C07" w:rsidRPr="00303C07" w:rsidRDefault="00303C07" w:rsidP="002C0B83"/>
                                                        </w:tc>
                                                      </w:tr>
                                                    </w:tbl>
                                                    <w:p w14:paraId="5ACBCD18" w14:textId="77777777" w:rsidR="00303C07" w:rsidRPr="00303C07" w:rsidRDefault="00303C07" w:rsidP="002C0B83"/>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03C07" w:rsidRPr="00303C07" w14:paraId="66C5CB6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03C07" w:rsidRPr="00303C07" w14:paraId="6836B93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03C07" w:rsidRPr="00303C07" w14:paraId="1897AE42" w14:textId="77777777">
                                                                    <w:tc>
                                                                      <w:tcPr>
                                                                        <w:tcW w:w="360" w:type="dxa"/>
                                                                        <w:vAlign w:val="center"/>
                                                                        <w:hideMark/>
                                                                      </w:tcPr>
                                                                      <w:p w14:paraId="57880794" w14:textId="65807C7A" w:rsidR="00303C07" w:rsidRPr="00303C07" w:rsidRDefault="00303C07" w:rsidP="002C0B83">
                                                                        <w:r w:rsidRPr="00303C07">
                                                                          <w:drawing>
                                                                            <wp:inline distT="0" distB="0" distL="0" distR="0" wp14:anchorId="7F7BA750" wp14:editId="28732C8A">
                                                                              <wp:extent cx="228600" cy="228600"/>
                                                                              <wp:effectExtent l="0" t="0" r="0" b="0"/>
                                                                              <wp:docPr id="610923003" name="Picture 13" descr="LinkedIn">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inkedIn"/>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E04C643" w14:textId="77777777" w:rsidR="00303C07" w:rsidRPr="00303C07" w:rsidRDefault="00303C07" w:rsidP="002C0B83"/>
                                                              </w:tc>
                                                            </w:tr>
                                                          </w:tbl>
                                                          <w:p w14:paraId="166CCB73" w14:textId="77777777" w:rsidR="00303C07" w:rsidRPr="00303C07" w:rsidRDefault="00303C07" w:rsidP="002C0B83"/>
                                                        </w:tc>
                                                      </w:tr>
                                                    </w:tbl>
                                                    <w:p w14:paraId="4D18F2FA" w14:textId="77777777" w:rsidR="00303C07" w:rsidRPr="00303C07" w:rsidRDefault="00303C07" w:rsidP="002C0B83"/>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303C07" w:rsidRPr="00303C07" w14:paraId="613F4AD3"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303C07" w:rsidRPr="00303C07" w14:paraId="22E7ADC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03C07" w:rsidRPr="00303C07" w14:paraId="76B549BE" w14:textId="77777777">
                                                                    <w:tc>
                                                                      <w:tcPr>
                                                                        <w:tcW w:w="360" w:type="dxa"/>
                                                                        <w:vAlign w:val="center"/>
                                                                        <w:hideMark/>
                                                                      </w:tcPr>
                                                                      <w:p w14:paraId="512E4260" w14:textId="49498A21" w:rsidR="00303C07" w:rsidRPr="00303C07" w:rsidRDefault="00303C07" w:rsidP="002C0B83">
                                                                        <w:r w:rsidRPr="00303C07">
                                                                          <w:drawing>
                                                                            <wp:inline distT="0" distB="0" distL="0" distR="0" wp14:anchorId="45CEB2E8" wp14:editId="71399657">
                                                                              <wp:extent cx="228600" cy="228600"/>
                                                                              <wp:effectExtent l="0" t="0" r="0" b="0"/>
                                                                              <wp:docPr id="1270753362" name="Picture 12" descr="Website">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ebsite"/>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3DAFB4E" w14:textId="77777777" w:rsidR="00303C07" w:rsidRPr="00303C07" w:rsidRDefault="00303C07" w:rsidP="002C0B83"/>
                                                              </w:tc>
                                                            </w:tr>
                                                          </w:tbl>
                                                          <w:p w14:paraId="2D02D8AE" w14:textId="77777777" w:rsidR="00303C07" w:rsidRPr="00303C07" w:rsidRDefault="00303C07" w:rsidP="002C0B83"/>
                                                        </w:tc>
                                                      </w:tr>
                                                    </w:tbl>
                                                    <w:p w14:paraId="542662A8" w14:textId="77777777" w:rsidR="00303C07" w:rsidRPr="00303C07" w:rsidRDefault="00303C07" w:rsidP="002C0B83"/>
                                                  </w:tc>
                                                </w:tr>
                                              </w:tbl>
                                              <w:p w14:paraId="26BDB5E3" w14:textId="77777777" w:rsidR="00303C07" w:rsidRPr="00303C07" w:rsidRDefault="00303C07" w:rsidP="002C0B83"/>
                                            </w:tc>
                                          </w:tr>
                                        </w:tbl>
                                        <w:p w14:paraId="734894C8" w14:textId="77777777" w:rsidR="00303C07" w:rsidRPr="00303C07" w:rsidRDefault="00303C07" w:rsidP="002C0B83"/>
                                      </w:tc>
                                    </w:tr>
                                  </w:tbl>
                                  <w:p w14:paraId="60640F76" w14:textId="77777777" w:rsidR="00303C07" w:rsidRPr="00303C07" w:rsidRDefault="00303C07" w:rsidP="002C0B83"/>
                                </w:tc>
                              </w:tr>
                            </w:tbl>
                            <w:p w14:paraId="3C263F85" w14:textId="77777777" w:rsidR="00303C07" w:rsidRPr="00303C07" w:rsidRDefault="00303C07" w:rsidP="002C0B83"/>
                          </w:tc>
                        </w:tr>
                        <w:tr w:rsidR="00303C07" w:rsidRPr="00303C07" w14:paraId="2505B18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03C07" w:rsidRPr="00303C07" w14:paraId="47113A8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03C07" w:rsidRPr="00303C07" w14:paraId="1273A5C8" w14:textId="77777777">
                                      <w:tc>
                                        <w:tcPr>
                                          <w:tcW w:w="0" w:type="auto"/>
                                          <w:tcMar>
                                            <w:top w:w="0" w:type="dxa"/>
                                            <w:left w:w="270" w:type="dxa"/>
                                            <w:bottom w:w="135" w:type="dxa"/>
                                            <w:right w:w="270" w:type="dxa"/>
                                          </w:tcMar>
                                          <w:hideMark/>
                                        </w:tcPr>
                                        <w:p w14:paraId="7CB4EDF0" w14:textId="77777777" w:rsidR="00303C07" w:rsidRPr="00303C07" w:rsidRDefault="00303C07" w:rsidP="002C0B83">
                                          <w:pPr>
                                            <w:jc w:val="center"/>
                                          </w:pPr>
                                          <w:r w:rsidRPr="00303C07">
                                            <w:rPr>
                                              <w:b/>
                                              <w:bCs/>
                                            </w:rPr>
                                            <w:t>Community Pharmacy England</w:t>
                                          </w:r>
                                          <w:r w:rsidRPr="00303C07">
                                            <w:br/>
                                            <w:t>Address: 14 Hosier Lane, London EC1A 9LQ</w:t>
                                          </w:r>
                                          <w:r w:rsidRPr="00303C07">
                                            <w:br/>
                                            <w:t xml:space="preserve">Tel: 0203 1220 810 | Email: </w:t>
                                          </w:r>
                                          <w:hyperlink r:id="rId38" w:history="1">
                                            <w:r w:rsidRPr="00303C07">
                                              <w:rPr>
                                                <w:rStyle w:val="Hyperlink"/>
                                              </w:rPr>
                                              <w:t>comms.team@cpe.org.uk</w:t>
                                            </w:r>
                                          </w:hyperlink>
                                        </w:p>
                                        <w:p w14:paraId="44190C1E" w14:textId="77777777" w:rsidR="00303C07" w:rsidRPr="00303C07" w:rsidRDefault="00303C07" w:rsidP="002C0B83">
                                          <w:pPr>
                                            <w:jc w:val="center"/>
                                          </w:pPr>
                                          <w:r w:rsidRPr="00303C07">
                                            <w:rPr>
                                              <w:i/>
                                              <w:iCs/>
                                            </w:rPr>
                                            <w:t xml:space="preserve">Copyright © 2024 Community Pharmacy England, </w:t>
                                          </w:r>
                                          <w:proofErr w:type="gramStart"/>
                                          <w:r w:rsidRPr="00303C07">
                                            <w:rPr>
                                              <w:i/>
                                              <w:iCs/>
                                            </w:rPr>
                                            <w:t>All</w:t>
                                          </w:r>
                                          <w:proofErr w:type="gramEnd"/>
                                          <w:r w:rsidRPr="00303C07">
                                            <w:rPr>
                                              <w:i/>
                                              <w:iCs/>
                                            </w:rPr>
                                            <w:t xml:space="preserve"> rights reserved.</w:t>
                                          </w:r>
                                        </w:p>
                                        <w:p w14:paraId="6F906B5C" w14:textId="3823FE46" w:rsidR="00303C07" w:rsidRPr="00303C07" w:rsidRDefault="00303C07" w:rsidP="002C0B83">
                                          <w:pPr>
                                            <w:jc w:val="center"/>
                                          </w:pPr>
                                          <w:r w:rsidRPr="00303C07">
                                            <w:t>You are receiving this email because you are subscribed to our newsletters. Please note Community Pharmacy England is the operating name of the Pharmaceutical Services Negotiating Committee (PSNC).</w:t>
                                          </w:r>
                                        </w:p>
                                      </w:tc>
                                    </w:tr>
                                  </w:tbl>
                                  <w:p w14:paraId="79AB98C8" w14:textId="77777777" w:rsidR="00303C07" w:rsidRPr="00303C07" w:rsidRDefault="00303C07" w:rsidP="002C0B83"/>
                                </w:tc>
                              </w:tr>
                            </w:tbl>
                            <w:p w14:paraId="7AFF08E8" w14:textId="77777777" w:rsidR="00303C07" w:rsidRPr="00303C07" w:rsidRDefault="00303C07" w:rsidP="002C0B83"/>
                          </w:tc>
                        </w:tr>
                      </w:tbl>
                      <w:p w14:paraId="66777A34" w14:textId="77777777" w:rsidR="00303C07" w:rsidRPr="00303C07" w:rsidRDefault="00303C07" w:rsidP="002C0B83"/>
                    </w:tc>
                  </w:tr>
                </w:tbl>
                <w:p w14:paraId="31C44B64" w14:textId="77777777" w:rsidR="00303C07" w:rsidRPr="00303C07" w:rsidRDefault="00303C07" w:rsidP="002C0B83"/>
              </w:tc>
            </w:tr>
          </w:tbl>
          <w:p w14:paraId="0694E546" w14:textId="77777777" w:rsidR="00303C07" w:rsidRPr="00303C07" w:rsidRDefault="00303C07" w:rsidP="002C0B83"/>
        </w:tc>
      </w:tr>
    </w:tbl>
    <w:p w14:paraId="58E559BC" w14:textId="7998A37C" w:rsidR="00303C07" w:rsidRPr="00303C07" w:rsidRDefault="00303C07" w:rsidP="002C0B83">
      <w:r w:rsidRPr="00303C07">
        <w:lastRenderedPageBreak/>
        <w:drawing>
          <wp:inline distT="0" distB="0" distL="0" distR="0" wp14:anchorId="25B23816" wp14:editId="2EB53AAC">
            <wp:extent cx="9525" cy="9525"/>
            <wp:effectExtent l="0" t="0" r="0" b="0"/>
            <wp:docPr id="19522198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BACAAA7" w14:textId="77777777" w:rsidR="00DD1890" w:rsidRDefault="00DD1890" w:rsidP="002C0B83"/>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00F5A"/>
    <w:multiLevelType w:val="multilevel"/>
    <w:tmpl w:val="3C945B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B4768"/>
    <w:multiLevelType w:val="multilevel"/>
    <w:tmpl w:val="5ADAB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01734255">
    <w:abstractNumId w:val="0"/>
    <w:lvlOverride w:ilvl="0"/>
    <w:lvlOverride w:ilvl="1"/>
    <w:lvlOverride w:ilvl="2"/>
    <w:lvlOverride w:ilvl="3"/>
    <w:lvlOverride w:ilvl="4"/>
    <w:lvlOverride w:ilvl="5"/>
    <w:lvlOverride w:ilvl="6"/>
    <w:lvlOverride w:ilvl="7"/>
    <w:lvlOverride w:ilvl="8"/>
  </w:num>
  <w:num w:numId="2" w16cid:durableId="1709723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07"/>
    <w:rsid w:val="0026350C"/>
    <w:rsid w:val="002C0B83"/>
    <w:rsid w:val="00303C07"/>
    <w:rsid w:val="004F02CF"/>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502C"/>
  <w15:chartTrackingRefBased/>
  <w15:docId w15:val="{211C416D-D289-4709-9F0B-20526386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C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C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C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C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C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C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C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C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C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C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C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C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C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C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C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C07"/>
    <w:rPr>
      <w:rFonts w:eastAsiaTheme="majorEastAsia" w:cstheme="majorBidi"/>
      <w:color w:val="272727" w:themeColor="text1" w:themeTint="D8"/>
    </w:rPr>
  </w:style>
  <w:style w:type="paragraph" w:styleId="Title">
    <w:name w:val="Title"/>
    <w:basedOn w:val="Normal"/>
    <w:next w:val="Normal"/>
    <w:link w:val="TitleChar"/>
    <w:uiPriority w:val="10"/>
    <w:qFormat/>
    <w:rsid w:val="00303C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C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C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C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3C07"/>
    <w:rPr>
      <w:i/>
      <w:iCs/>
      <w:color w:val="404040" w:themeColor="text1" w:themeTint="BF"/>
    </w:rPr>
  </w:style>
  <w:style w:type="paragraph" w:styleId="ListParagraph">
    <w:name w:val="List Paragraph"/>
    <w:basedOn w:val="Normal"/>
    <w:uiPriority w:val="34"/>
    <w:qFormat/>
    <w:rsid w:val="00303C07"/>
    <w:pPr>
      <w:ind w:left="720"/>
      <w:contextualSpacing/>
    </w:pPr>
  </w:style>
  <w:style w:type="character" w:styleId="IntenseEmphasis">
    <w:name w:val="Intense Emphasis"/>
    <w:basedOn w:val="DefaultParagraphFont"/>
    <w:uiPriority w:val="21"/>
    <w:qFormat/>
    <w:rsid w:val="00303C07"/>
    <w:rPr>
      <w:i/>
      <w:iCs/>
      <w:color w:val="0F4761" w:themeColor="accent1" w:themeShade="BF"/>
    </w:rPr>
  </w:style>
  <w:style w:type="paragraph" w:styleId="IntenseQuote">
    <w:name w:val="Intense Quote"/>
    <w:basedOn w:val="Normal"/>
    <w:next w:val="Normal"/>
    <w:link w:val="IntenseQuoteChar"/>
    <w:uiPriority w:val="30"/>
    <w:qFormat/>
    <w:rsid w:val="00303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C07"/>
    <w:rPr>
      <w:i/>
      <w:iCs/>
      <w:color w:val="0F4761" w:themeColor="accent1" w:themeShade="BF"/>
    </w:rPr>
  </w:style>
  <w:style w:type="character" w:styleId="IntenseReference">
    <w:name w:val="Intense Reference"/>
    <w:basedOn w:val="DefaultParagraphFont"/>
    <w:uiPriority w:val="32"/>
    <w:qFormat/>
    <w:rsid w:val="00303C07"/>
    <w:rPr>
      <w:b/>
      <w:bCs/>
      <w:smallCaps/>
      <w:color w:val="0F4761" w:themeColor="accent1" w:themeShade="BF"/>
      <w:spacing w:val="5"/>
    </w:rPr>
  </w:style>
  <w:style w:type="character" w:styleId="Hyperlink">
    <w:name w:val="Hyperlink"/>
    <w:basedOn w:val="DefaultParagraphFont"/>
    <w:uiPriority w:val="99"/>
    <w:unhideWhenUsed/>
    <w:rsid w:val="00303C07"/>
    <w:rPr>
      <w:color w:val="467886" w:themeColor="hyperlink"/>
      <w:u w:val="single"/>
    </w:rPr>
  </w:style>
  <w:style w:type="character" w:styleId="UnresolvedMention">
    <w:name w:val="Unresolved Mention"/>
    <w:basedOn w:val="DefaultParagraphFont"/>
    <w:uiPriority w:val="99"/>
    <w:semiHidden/>
    <w:unhideWhenUsed/>
    <w:rsid w:val="00303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536231">
      <w:bodyDiv w:val="1"/>
      <w:marLeft w:val="0"/>
      <w:marRight w:val="0"/>
      <w:marTop w:val="0"/>
      <w:marBottom w:val="0"/>
      <w:divBdr>
        <w:top w:val="none" w:sz="0" w:space="0" w:color="auto"/>
        <w:left w:val="none" w:sz="0" w:space="0" w:color="auto"/>
        <w:bottom w:val="none" w:sz="0" w:space="0" w:color="auto"/>
        <w:right w:val="none" w:sz="0" w:space="0" w:color="auto"/>
      </w:divBdr>
    </w:div>
    <w:div w:id="130824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pe.us7.list-manage.com/track/click?u=86d41ab7fa4c7c2c5d7210782&amp;id=f755f97b5a&amp;e=d19e9fd41c" TargetMode="External"/><Relationship Id="rId18" Type="http://schemas.openxmlformats.org/officeDocument/2006/relationships/hyperlink" Target="https://cpe.us7.list-manage.com/track/click?u=86d41ab7fa4c7c2c5d7210782&amp;id=352e842647&amp;e=d19e9fd41c" TargetMode="External"/><Relationship Id="rId26" Type="http://schemas.openxmlformats.org/officeDocument/2006/relationships/hyperlink" Target="https://cpe.us7.list-manage.com/track/click?u=86d41ab7fa4c7c2c5d7210782&amp;id=b06a4a1a33&amp;e=d19e9fd41c" TargetMode="External"/><Relationship Id="rId39" Type="http://schemas.openxmlformats.org/officeDocument/2006/relationships/image" Target="media/image10.gif"/><Relationship Id="rId3" Type="http://schemas.openxmlformats.org/officeDocument/2006/relationships/settings" Target="settings.xml"/><Relationship Id="rId21" Type="http://schemas.openxmlformats.org/officeDocument/2006/relationships/hyperlink" Target="https://cpe.us7.list-manage.com/track/click?u=86d41ab7fa4c7c2c5d7210782&amp;id=6ef74ca4ea&amp;e=d19e9fd41c" TargetMode="External"/><Relationship Id="rId34" Type="http://schemas.openxmlformats.org/officeDocument/2006/relationships/image" Target="https://cdn-images.mailchimp.com/icons/social-block-v2/light-linkedin-48.png" TargetMode="External"/><Relationship Id="rId42" Type="http://schemas.openxmlformats.org/officeDocument/2006/relationships/theme" Target="theme/theme1.xml"/><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image" Target="https://mcusercontent.com/86d41ab7fa4c7c2c5d7210782/images/f86f9732-63d5-20c8-4fa8-fbbbf11df16e.png" TargetMode="External"/><Relationship Id="rId17" Type="http://schemas.openxmlformats.org/officeDocument/2006/relationships/image" Target="https://mcusercontent.com/86d41ab7fa4c7c2c5d7210782/images/54e684c4-65d3-b26f-5372-04b6f6eefa2c.png" TargetMode="External"/><Relationship Id="rId25" Type="http://schemas.openxmlformats.org/officeDocument/2006/relationships/image" Target="https://mcusercontent.com/86d41ab7fa4c7c2c5d7210782/images/7dd25f18-3689-aa98-f45a-a0346a806f26.png" TargetMode="External"/><Relationship Id="rId33" Type="http://schemas.openxmlformats.org/officeDocument/2006/relationships/image" Target="media/image8.png"/><Relationship Id="rId38" Type="http://schemas.openxmlformats.org/officeDocument/2006/relationships/hyperlink" Target="mailto:comms.team@cpe.org.uk"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cpe.us7.list-manage.com/track/click?u=86d41ab7fa4c7c2c5d7210782&amp;id=bb1362d610&amp;e=d19e9fd41c" TargetMode="External"/><Relationship Id="rId29" Type="http://schemas.openxmlformats.org/officeDocument/2006/relationships/hyperlink" Target="https://cpe.us7.list-manage.com/track/click?u=86d41ab7fa4c7c2c5d7210782&amp;id=dd64c34239&amp;e=d19e9fd41c"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image" Target="media/image5.png"/><Relationship Id="rId32" Type="http://schemas.openxmlformats.org/officeDocument/2006/relationships/hyperlink" Target="https://cpe.us7.list-manage.com/track/click?u=86d41ab7fa4c7c2c5d7210782&amp;id=2d357f855d&amp;e=d19e9fd41c" TargetMode="External"/><Relationship Id="rId37" Type="http://schemas.openxmlformats.org/officeDocument/2006/relationships/image" Target="https://cdn-images.mailchimp.com/icons/social-block-v2/light-link-48.png" TargetMode="External"/><Relationship Id="rId40" Type="http://schemas.openxmlformats.org/officeDocument/2006/relationships/image" Target="https://cpe.us7.list-manage.com/track/open.php?u=86d41ab7fa4c7c2c5d7210782&amp;id=e636e566d5&amp;e=d19e9fd41c" TargetMode="External"/><Relationship Id="rId5" Type="http://schemas.openxmlformats.org/officeDocument/2006/relationships/hyperlink" Target="https://cpe.us7.list-manage.com/track/click?u=86d41ab7fa4c7c2c5d7210782&amp;id=3e5d4a288e&amp;e=d19e9fd41c" TargetMode="External"/><Relationship Id="rId15" Type="http://schemas.openxmlformats.org/officeDocument/2006/relationships/hyperlink" Target="https://cpe.us7.list-manage.com/track/click?u=86d41ab7fa4c7c2c5d7210782&amp;id=2ab22f0f5a&amp;e=d19e9fd41c" TargetMode="External"/><Relationship Id="rId23" Type="http://schemas.openxmlformats.org/officeDocument/2006/relationships/hyperlink" Target="https://cpe.us7.list-manage.com/track/click?u=86d41ab7fa4c7c2c5d7210782&amp;id=f17c730c4d&amp;e=d19e9fd41c" TargetMode="External"/><Relationship Id="rId28" Type="http://schemas.openxmlformats.org/officeDocument/2006/relationships/image" Target="https://cdn-images.mailchimp.com/icons/social-block-v2/light-twitter-48.png" TargetMode="External"/><Relationship Id="rId36" Type="http://schemas.openxmlformats.org/officeDocument/2006/relationships/image" Target="media/image9.png"/><Relationship Id="rId10" Type="http://schemas.openxmlformats.org/officeDocument/2006/relationships/hyperlink" Target="https://cpe.us7.list-manage.com/track/click?u=86d41ab7fa4c7c2c5d7210782&amp;id=f7cf849f0f&amp;e=d19e9fd41c" TargetMode="External"/><Relationship Id="rId19" Type="http://schemas.openxmlformats.org/officeDocument/2006/relationships/hyperlink" Target="https://cpe.us7.list-manage.com/track/click?u=86d41ab7fa4c7c2c5d7210782&amp;id=581843bf09&amp;e=d19e9fd41c" TargetMode="External"/><Relationship Id="rId31" Type="http://schemas.openxmlformats.org/officeDocument/2006/relationships/image" Target="https://cdn-images.mailchimp.com/icons/social-block-v2/light-facebook-48.png" TargetMode="External"/><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hyperlink" Target="https://cpe.us7.list-manage.com/track/click?u=86d41ab7fa4c7c2c5d7210782&amp;id=799c45e00c&amp;e=d19e9fd41c" TargetMode="External"/><Relationship Id="rId22" Type="http://schemas.openxmlformats.org/officeDocument/2006/relationships/hyperlink" Target="https://cpe.us7.list-manage.com/track/click?u=86d41ab7fa4c7c2c5d7210782&amp;id=76869cf2b2&amp;e=d19e9fd41c"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cpe.us7.list-manage.com/track/click?u=86d41ab7fa4c7c2c5d7210782&amp;id=2d7cfc16e1&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2024-08-20T07:32:00Z</dcterms:created>
  <dcterms:modified xsi:type="dcterms:W3CDTF">2024-08-20T07:52:00Z</dcterms:modified>
</cp:coreProperties>
</file>