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362E6F" w:rsidRPr="00362E6F" w14:paraId="0773D498" w14:textId="77777777" w:rsidTr="00362E6F">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362E6F" w:rsidRPr="00362E6F" w14:paraId="48B4259C"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362E6F" w:rsidRPr="00362E6F" w14:paraId="0A45B3FC"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362E6F" w:rsidRPr="00362E6F" w14:paraId="30373A6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62E6F" w:rsidRPr="00362E6F" w14:paraId="2744E05B" w14:textId="77777777">
                                <w:tc>
                                  <w:tcPr>
                                    <w:tcW w:w="9000" w:type="dxa"/>
                                    <w:hideMark/>
                                  </w:tcPr>
                                  <w:p w14:paraId="6C662FCE" w14:textId="77777777" w:rsidR="00362E6F" w:rsidRPr="00362E6F" w:rsidRDefault="00362E6F" w:rsidP="00362E6F"/>
                                </w:tc>
                              </w:tr>
                            </w:tbl>
                            <w:p w14:paraId="185FD9E7" w14:textId="77777777" w:rsidR="00362E6F" w:rsidRPr="00362E6F" w:rsidRDefault="00362E6F" w:rsidP="00362E6F"/>
                          </w:tc>
                        </w:tr>
                      </w:tbl>
                      <w:p w14:paraId="51C83FD5" w14:textId="77777777" w:rsidR="00362E6F" w:rsidRPr="00362E6F" w:rsidRDefault="00362E6F" w:rsidP="00362E6F"/>
                    </w:tc>
                  </w:tr>
                  <w:tr w:rsidR="00362E6F" w:rsidRPr="00362E6F" w14:paraId="565E0488"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362E6F" w:rsidRPr="00362E6F" w14:paraId="59C9D8C0"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362E6F" w:rsidRPr="00362E6F" w14:paraId="4D302EDF"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362E6F" w:rsidRPr="00362E6F" w14:paraId="0EADE9AE" w14:textId="77777777">
                                      <w:tc>
                                        <w:tcPr>
                                          <w:tcW w:w="0" w:type="auto"/>
                                          <w:hideMark/>
                                        </w:tcPr>
                                        <w:p w14:paraId="2F1689B6" w14:textId="5F92CE4C" w:rsidR="00362E6F" w:rsidRPr="00362E6F" w:rsidRDefault="00362E6F" w:rsidP="00362E6F">
                                          <w:r w:rsidRPr="00362E6F">
                                            <w:drawing>
                                              <wp:inline distT="0" distB="0" distL="0" distR="0" wp14:anchorId="736B1BF2" wp14:editId="577C88A4">
                                                <wp:extent cx="2514600" cy="809625"/>
                                                <wp:effectExtent l="0" t="0" r="0" b="9525"/>
                                                <wp:docPr id="244769208" name="Picture 20" descr="Community Pharmacy England logo">
                                                  <a:hlinkClick xmlns:a="http://schemas.openxmlformats.org/drawingml/2006/main" r:id="rId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362E6F" w:rsidRPr="00362E6F" w14:paraId="7C28D928" w14:textId="77777777">
                                      <w:tc>
                                        <w:tcPr>
                                          <w:tcW w:w="0" w:type="auto"/>
                                          <w:hideMark/>
                                        </w:tcPr>
                                        <w:p w14:paraId="40EA7487" w14:textId="77777777" w:rsidR="00362E6F" w:rsidRPr="00362E6F" w:rsidRDefault="00362E6F" w:rsidP="00362E6F">
                                          <w:pPr>
                                            <w:jc w:val="right"/>
                                            <w:rPr>
                                              <w:b/>
                                              <w:bCs/>
                                              <w:sz w:val="40"/>
                                              <w:szCs w:val="40"/>
                                            </w:rPr>
                                          </w:pPr>
                                          <w:r w:rsidRPr="00362E6F">
                                            <w:rPr>
                                              <w:b/>
                                              <w:bCs/>
                                              <w:sz w:val="40"/>
                                              <w:szCs w:val="40"/>
                                            </w:rPr>
                                            <w:t>Newsletter</w:t>
                                          </w:r>
                                        </w:p>
                                        <w:p w14:paraId="7D854158" w14:textId="77777777" w:rsidR="00362E6F" w:rsidRPr="00362E6F" w:rsidRDefault="00362E6F" w:rsidP="00362E6F">
                                          <w:pPr>
                                            <w:jc w:val="right"/>
                                          </w:pPr>
                                          <w:r w:rsidRPr="00362E6F">
                                            <w:rPr>
                                              <w:sz w:val="40"/>
                                              <w:szCs w:val="40"/>
                                            </w:rPr>
                                            <w:t>23rd August 2024</w:t>
                                          </w:r>
                                        </w:p>
                                      </w:tc>
                                    </w:tr>
                                  </w:tbl>
                                  <w:p w14:paraId="461FCE0A" w14:textId="77777777" w:rsidR="00362E6F" w:rsidRPr="00362E6F" w:rsidRDefault="00362E6F" w:rsidP="00362E6F"/>
                                </w:tc>
                              </w:tr>
                            </w:tbl>
                            <w:p w14:paraId="4C8307AA" w14:textId="77777777" w:rsidR="00362E6F" w:rsidRPr="00362E6F" w:rsidRDefault="00362E6F" w:rsidP="00362E6F"/>
                          </w:tc>
                        </w:tr>
                      </w:tbl>
                      <w:p w14:paraId="2F8D2F58" w14:textId="77777777" w:rsidR="00362E6F" w:rsidRPr="00362E6F" w:rsidRDefault="00362E6F" w:rsidP="00362E6F"/>
                    </w:tc>
                  </w:tr>
                  <w:tr w:rsidR="00362E6F" w:rsidRPr="00362E6F" w14:paraId="69D7B670"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362E6F" w:rsidRPr="00362E6F" w14:paraId="06936904"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362E6F" w:rsidRPr="00362E6F" w14:paraId="1950F9D4" w14:textId="77777777">
                                <w:tc>
                                  <w:tcPr>
                                    <w:tcW w:w="0" w:type="auto"/>
                                    <w:tcMar>
                                      <w:top w:w="0" w:type="dxa"/>
                                      <w:left w:w="135" w:type="dxa"/>
                                      <w:bottom w:w="0" w:type="dxa"/>
                                      <w:right w:w="135" w:type="dxa"/>
                                    </w:tcMar>
                                    <w:hideMark/>
                                  </w:tcPr>
                                  <w:p w14:paraId="6FE0ACC5" w14:textId="0D08ED67" w:rsidR="00362E6F" w:rsidRPr="00362E6F" w:rsidRDefault="00362E6F" w:rsidP="00362E6F">
                                    <w:r w:rsidRPr="00362E6F">
                                      <w:drawing>
                                        <wp:inline distT="0" distB="0" distL="0" distR="0" wp14:anchorId="6F1C0B79" wp14:editId="6241AFFA">
                                          <wp:extent cx="5372100" cy="333375"/>
                                          <wp:effectExtent l="0" t="0" r="0" b="9525"/>
                                          <wp:docPr id="1541615638"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528D0205" w14:textId="77777777" w:rsidR="00362E6F" w:rsidRPr="00362E6F" w:rsidRDefault="00362E6F" w:rsidP="00362E6F"/>
                          </w:tc>
                        </w:tr>
                        <w:tr w:rsidR="00362E6F" w:rsidRPr="00362E6F" w14:paraId="274A654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62E6F" w:rsidRPr="00362E6F" w14:paraId="433843D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62E6F" w:rsidRPr="00362E6F" w14:paraId="0FD667AC" w14:textId="77777777">
                                      <w:tc>
                                        <w:tcPr>
                                          <w:tcW w:w="0" w:type="auto"/>
                                          <w:tcMar>
                                            <w:top w:w="0" w:type="dxa"/>
                                            <w:left w:w="270" w:type="dxa"/>
                                            <w:bottom w:w="135" w:type="dxa"/>
                                            <w:right w:w="270" w:type="dxa"/>
                                          </w:tcMar>
                                          <w:hideMark/>
                                        </w:tcPr>
                                        <w:p w14:paraId="3B00269F" w14:textId="77777777" w:rsidR="00362E6F" w:rsidRPr="00362E6F" w:rsidRDefault="00362E6F" w:rsidP="00362E6F">
                                          <w:r w:rsidRPr="00362E6F">
                                            <w:rPr>
                                              <w:b/>
                                              <w:bCs/>
                                            </w:rPr>
                                            <w:t>This newsletter - sent on Mondays, Wednesdays and Fridays - contains important information and resources to support community pharmacies across England.</w:t>
                                          </w:r>
                                        </w:p>
                                      </w:tc>
                                    </w:tr>
                                  </w:tbl>
                                  <w:p w14:paraId="2F53F705" w14:textId="77777777" w:rsidR="00362E6F" w:rsidRPr="00362E6F" w:rsidRDefault="00362E6F" w:rsidP="00362E6F"/>
                                </w:tc>
                              </w:tr>
                            </w:tbl>
                            <w:p w14:paraId="60909FAC" w14:textId="77777777" w:rsidR="00362E6F" w:rsidRPr="00362E6F" w:rsidRDefault="00362E6F" w:rsidP="00362E6F"/>
                          </w:tc>
                        </w:tr>
                        <w:tr w:rsidR="00362E6F" w:rsidRPr="00362E6F" w14:paraId="3C3E124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62E6F" w:rsidRPr="00362E6F" w14:paraId="4F632991" w14:textId="77777777">
                                <w:tc>
                                  <w:tcPr>
                                    <w:tcW w:w="0" w:type="auto"/>
                                    <w:tcBorders>
                                      <w:top w:val="single" w:sz="12" w:space="0" w:color="106B62"/>
                                      <w:left w:val="nil"/>
                                      <w:bottom w:val="nil"/>
                                      <w:right w:val="nil"/>
                                    </w:tcBorders>
                                    <w:vAlign w:val="center"/>
                                    <w:hideMark/>
                                  </w:tcPr>
                                  <w:p w14:paraId="07A49134" w14:textId="77777777" w:rsidR="00362E6F" w:rsidRPr="00362E6F" w:rsidRDefault="00362E6F" w:rsidP="00362E6F"/>
                                </w:tc>
                              </w:tr>
                            </w:tbl>
                            <w:p w14:paraId="2A3E89ED" w14:textId="77777777" w:rsidR="00362E6F" w:rsidRPr="00362E6F" w:rsidRDefault="00362E6F" w:rsidP="00362E6F"/>
                          </w:tc>
                        </w:tr>
                        <w:tr w:rsidR="00362E6F" w:rsidRPr="00362E6F" w14:paraId="4839262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62E6F" w:rsidRPr="00362E6F" w14:paraId="2AFC87F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62E6F" w:rsidRPr="00362E6F" w14:paraId="3E51DD46" w14:textId="77777777">
                                      <w:tc>
                                        <w:tcPr>
                                          <w:tcW w:w="0" w:type="auto"/>
                                          <w:tcMar>
                                            <w:top w:w="0" w:type="dxa"/>
                                            <w:left w:w="270" w:type="dxa"/>
                                            <w:bottom w:w="135" w:type="dxa"/>
                                            <w:right w:w="270" w:type="dxa"/>
                                          </w:tcMar>
                                          <w:hideMark/>
                                        </w:tcPr>
                                        <w:p w14:paraId="22695796" w14:textId="77777777" w:rsidR="00362E6F" w:rsidRPr="00362E6F" w:rsidRDefault="00362E6F" w:rsidP="00362E6F">
                                          <w:pPr>
                                            <w:rPr>
                                              <w:b/>
                                              <w:bCs/>
                                            </w:rPr>
                                          </w:pPr>
                                          <w:r w:rsidRPr="00362E6F">
                                            <w:rPr>
                                              <w:b/>
                                              <w:bCs/>
                                            </w:rPr>
                                            <w:t>In this update: Pharmacy First myth busting; Economic Analysis of Community Pharmacy; Detained Estate prescribers to use EPS; Medicine supply notices.</w:t>
                                          </w:r>
                                        </w:p>
                                      </w:tc>
                                    </w:tr>
                                  </w:tbl>
                                  <w:p w14:paraId="65A2A0B7" w14:textId="77777777" w:rsidR="00362E6F" w:rsidRPr="00362E6F" w:rsidRDefault="00362E6F" w:rsidP="00362E6F"/>
                                </w:tc>
                              </w:tr>
                            </w:tbl>
                            <w:p w14:paraId="34F8CF65" w14:textId="77777777" w:rsidR="00362E6F" w:rsidRPr="00362E6F" w:rsidRDefault="00362E6F" w:rsidP="00362E6F"/>
                          </w:tc>
                        </w:tr>
                        <w:tr w:rsidR="00362E6F" w:rsidRPr="00362E6F" w14:paraId="35B62A9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62E6F" w:rsidRPr="00362E6F" w14:paraId="5D423FE9" w14:textId="77777777">
                                <w:tc>
                                  <w:tcPr>
                                    <w:tcW w:w="0" w:type="auto"/>
                                    <w:tcBorders>
                                      <w:top w:val="single" w:sz="12" w:space="0" w:color="106B62"/>
                                      <w:left w:val="nil"/>
                                      <w:bottom w:val="nil"/>
                                      <w:right w:val="nil"/>
                                    </w:tcBorders>
                                    <w:vAlign w:val="center"/>
                                    <w:hideMark/>
                                  </w:tcPr>
                                  <w:p w14:paraId="08E89253" w14:textId="77777777" w:rsidR="00362E6F" w:rsidRPr="00362E6F" w:rsidRDefault="00362E6F" w:rsidP="00362E6F"/>
                                </w:tc>
                              </w:tr>
                            </w:tbl>
                            <w:p w14:paraId="519AAB9B" w14:textId="77777777" w:rsidR="00362E6F" w:rsidRPr="00362E6F" w:rsidRDefault="00362E6F" w:rsidP="00362E6F"/>
                          </w:tc>
                        </w:tr>
                        <w:tr w:rsidR="00362E6F" w:rsidRPr="00362E6F" w14:paraId="79A0AA8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62E6F" w:rsidRPr="00362E6F" w14:paraId="7FAD555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62E6F" w:rsidRPr="00362E6F" w14:paraId="5CC872A8" w14:textId="77777777">
                                      <w:tc>
                                        <w:tcPr>
                                          <w:tcW w:w="0" w:type="auto"/>
                                          <w:tcMar>
                                            <w:top w:w="0" w:type="dxa"/>
                                            <w:left w:w="270" w:type="dxa"/>
                                            <w:bottom w:w="135" w:type="dxa"/>
                                            <w:right w:w="270" w:type="dxa"/>
                                          </w:tcMar>
                                          <w:hideMark/>
                                        </w:tcPr>
                                        <w:p w14:paraId="51A49C2C" w14:textId="77777777" w:rsidR="00362E6F" w:rsidRPr="00362E6F" w:rsidRDefault="00362E6F" w:rsidP="00362E6F">
                                          <w:pPr>
                                            <w:rPr>
                                              <w:b/>
                                              <w:bCs/>
                                            </w:rPr>
                                          </w:pPr>
                                          <w:r w:rsidRPr="00362E6F">
                                            <w:rPr>
                                              <w:b/>
                                              <w:bCs/>
                                            </w:rPr>
                                            <w:t>Newsletter schedule next week</w:t>
                                          </w:r>
                                        </w:p>
                                        <w:p w14:paraId="3308343A" w14:textId="77777777" w:rsidR="00362E6F" w:rsidRPr="00362E6F" w:rsidRDefault="00362E6F" w:rsidP="00362E6F">
                                          <w:r w:rsidRPr="00362E6F">
                                            <w:t xml:space="preserve">Due to the upcoming bank holiday, we will not be sending our newsletter on </w:t>
                                          </w:r>
                                          <w:r w:rsidRPr="00362E6F">
                                            <w:rPr>
                                              <w:b/>
                                              <w:bCs/>
                                            </w:rPr>
                                            <w:t>Monday, 26th August</w:t>
                                          </w:r>
                                          <w:r w:rsidRPr="00362E6F">
                                            <w:t> but there will be emails later that week. The usual three times a week schedule will resume from 2nd September.</w:t>
                                          </w:r>
                                        </w:p>
                                      </w:tc>
                                    </w:tr>
                                  </w:tbl>
                                  <w:p w14:paraId="10E36BDA" w14:textId="77777777" w:rsidR="00362E6F" w:rsidRPr="00362E6F" w:rsidRDefault="00362E6F" w:rsidP="00362E6F"/>
                                </w:tc>
                              </w:tr>
                            </w:tbl>
                            <w:p w14:paraId="37B0184A" w14:textId="77777777" w:rsidR="00362E6F" w:rsidRPr="00362E6F" w:rsidRDefault="00362E6F" w:rsidP="00362E6F"/>
                          </w:tc>
                        </w:tr>
                        <w:tr w:rsidR="00362E6F" w:rsidRPr="00362E6F" w14:paraId="69ECEA6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62E6F" w:rsidRPr="00362E6F" w14:paraId="45C953D2" w14:textId="77777777">
                                <w:tc>
                                  <w:tcPr>
                                    <w:tcW w:w="0" w:type="auto"/>
                                    <w:tcBorders>
                                      <w:top w:val="single" w:sz="12" w:space="0" w:color="106B62"/>
                                      <w:left w:val="nil"/>
                                      <w:bottom w:val="nil"/>
                                      <w:right w:val="nil"/>
                                    </w:tcBorders>
                                    <w:vAlign w:val="center"/>
                                    <w:hideMark/>
                                  </w:tcPr>
                                  <w:p w14:paraId="472A88A7" w14:textId="77777777" w:rsidR="00362E6F" w:rsidRPr="00362E6F" w:rsidRDefault="00362E6F" w:rsidP="00362E6F"/>
                                </w:tc>
                              </w:tr>
                            </w:tbl>
                            <w:p w14:paraId="57A1815E" w14:textId="77777777" w:rsidR="00362E6F" w:rsidRPr="00362E6F" w:rsidRDefault="00362E6F" w:rsidP="00362E6F"/>
                          </w:tc>
                        </w:tr>
                        <w:tr w:rsidR="00362E6F" w:rsidRPr="00362E6F" w14:paraId="0A151D5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362E6F" w:rsidRPr="00362E6F" w14:paraId="48A1043B" w14:textId="77777777">
                                <w:tc>
                                  <w:tcPr>
                                    <w:tcW w:w="0" w:type="auto"/>
                                    <w:tcMar>
                                      <w:top w:w="0" w:type="dxa"/>
                                      <w:left w:w="135" w:type="dxa"/>
                                      <w:bottom w:w="0" w:type="dxa"/>
                                      <w:right w:w="135" w:type="dxa"/>
                                    </w:tcMar>
                                    <w:hideMark/>
                                  </w:tcPr>
                                  <w:p w14:paraId="7FF3D78C" w14:textId="272BA00B" w:rsidR="00362E6F" w:rsidRPr="00362E6F" w:rsidRDefault="00362E6F" w:rsidP="00362E6F">
                                    <w:r w:rsidRPr="00362E6F">
                                      <w:drawing>
                                        <wp:inline distT="0" distB="0" distL="0" distR="0" wp14:anchorId="21F104D7" wp14:editId="712E6EB6">
                                          <wp:extent cx="5372100" cy="1790700"/>
                                          <wp:effectExtent l="0" t="0" r="0" b="0"/>
                                          <wp:docPr id="1643124470" name="Picture 18">
                                            <a:hlinkClick xmlns:a="http://schemas.openxmlformats.org/drawingml/2006/main" r:id="rId10"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642C1456" w14:textId="77777777" w:rsidR="00362E6F" w:rsidRPr="00362E6F" w:rsidRDefault="00362E6F" w:rsidP="00362E6F"/>
                          </w:tc>
                        </w:tr>
                        <w:tr w:rsidR="00362E6F" w:rsidRPr="00362E6F" w14:paraId="1A94672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62E6F" w:rsidRPr="00362E6F" w14:paraId="4F77E92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62E6F" w:rsidRPr="00362E6F" w14:paraId="2D1FC574" w14:textId="77777777">
                                      <w:tc>
                                        <w:tcPr>
                                          <w:tcW w:w="0" w:type="auto"/>
                                          <w:tcMar>
                                            <w:top w:w="0" w:type="dxa"/>
                                            <w:left w:w="270" w:type="dxa"/>
                                            <w:bottom w:w="135" w:type="dxa"/>
                                            <w:right w:w="270" w:type="dxa"/>
                                          </w:tcMar>
                                          <w:hideMark/>
                                        </w:tcPr>
                                        <w:p w14:paraId="5F7BD824" w14:textId="77777777" w:rsidR="00362E6F" w:rsidRPr="00362E6F" w:rsidRDefault="00362E6F" w:rsidP="00362E6F">
                                          <w:r w:rsidRPr="00362E6F">
                                            <w:t>The Community Pharmacy England Services Team has launched a series of articles addressing misconceptions around the Pharmacy First service. Each article covers a variety of aspects of the service and aims to myth bust, to increase understanding of the service and when claims can be made.</w:t>
                                          </w:r>
                                          <w:r w:rsidRPr="00362E6F">
                                            <w:br/>
                                            <w:t> </w:t>
                                          </w:r>
                                          <w:r w:rsidRPr="00362E6F">
                                            <w:br/>
                                            <w:t>The latest article clarifies the eligibility for electronic referrals for minor illnesses, the appropriateness of remote consultations, and the provision of medicines as part of a minor illness consultation. </w:t>
                                          </w:r>
                                        </w:p>
                                      </w:tc>
                                    </w:tr>
                                  </w:tbl>
                                  <w:p w14:paraId="36E6CDF4" w14:textId="77777777" w:rsidR="00362E6F" w:rsidRPr="00362E6F" w:rsidRDefault="00362E6F" w:rsidP="00362E6F"/>
                                </w:tc>
                              </w:tr>
                            </w:tbl>
                            <w:p w14:paraId="46392D87" w14:textId="77777777" w:rsidR="00362E6F" w:rsidRPr="00362E6F" w:rsidRDefault="00362E6F" w:rsidP="00362E6F"/>
                          </w:tc>
                        </w:tr>
                        <w:tr w:rsidR="00362E6F" w:rsidRPr="00362E6F" w14:paraId="172021A8" w14:textId="77777777">
                          <w:tc>
                            <w:tcPr>
                              <w:tcW w:w="0" w:type="auto"/>
                              <w:tcMar>
                                <w:top w:w="0" w:type="dxa"/>
                                <w:left w:w="270" w:type="dxa"/>
                                <w:bottom w:w="270" w:type="dxa"/>
                                <w:right w:w="270" w:type="dxa"/>
                              </w:tcMar>
                              <w:hideMark/>
                            </w:tcPr>
                            <w:tbl>
                              <w:tblPr>
                                <w:tblW w:w="5000" w:type="pct"/>
                                <w:jc w:val="center"/>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8170"/>
                              </w:tblGrid>
                              <w:tr w:rsidR="00362E6F" w:rsidRPr="00362E6F" w14:paraId="515DBEC4" w14:textId="77777777">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14:paraId="6A5B7328" w14:textId="5CC8F100" w:rsidR="00362E6F" w:rsidRPr="00362E6F" w:rsidRDefault="00362E6F" w:rsidP="00362E6F">
                                    <w:pPr>
                                      <w:jc w:val="center"/>
                                    </w:pPr>
                                    <w:hyperlink r:id="rId13" w:tgtFrame="_blank" w:tooltip="Read the fourth myth busting article" w:history="1">
                                      <w:r w:rsidRPr="00362E6F">
                                        <w:rPr>
                                          <w:rStyle w:val="Hyperlink"/>
                                          <w:b/>
                                          <w:bCs/>
                                        </w:rPr>
                                        <w:t>Read the fourth myth busting article</w:t>
                                      </w:r>
                                    </w:hyperlink>
                                  </w:p>
                                </w:tc>
                              </w:tr>
                            </w:tbl>
                            <w:p w14:paraId="146C3B00" w14:textId="77777777" w:rsidR="00362E6F" w:rsidRPr="00362E6F" w:rsidRDefault="00362E6F" w:rsidP="00362E6F"/>
                          </w:tc>
                        </w:tr>
                        <w:tr w:rsidR="00362E6F" w:rsidRPr="00362E6F" w14:paraId="2BF497F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62E6F" w:rsidRPr="00362E6F" w14:paraId="6303C5C0" w14:textId="77777777">
                                <w:tc>
                                  <w:tcPr>
                                    <w:tcW w:w="0" w:type="auto"/>
                                    <w:tcBorders>
                                      <w:top w:val="single" w:sz="12" w:space="0" w:color="106B62"/>
                                      <w:left w:val="nil"/>
                                      <w:bottom w:val="nil"/>
                                      <w:right w:val="nil"/>
                                    </w:tcBorders>
                                    <w:vAlign w:val="center"/>
                                    <w:hideMark/>
                                  </w:tcPr>
                                  <w:p w14:paraId="158323DE" w14:textId="77777777" w:rsidR="00362E6F" w:rsidRPr="00362E6F" w:rsidRDefault="00362E6F" w:rsidP="00362E6F"/>
                                </w:tc>
                              </w:tr>
                            </w:tbl>
                            <w:p w14:paraId="22C6493E" w14:textId="77777777" w:rsidR="00362E6F" w:rsidRPr="00362E6F" w:rsidRDefault="00362E6F" w:rsidP="00362E6F"/>
                          </w:tc>
                        </w:tr>
                        <w:tr w:rsidR="00362E6F" w:rsidRPr="00362E6F" w14:paraId="58C669C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362E6F" w:rsidRPr="00362E6F" w14:paraId="4CC38360" w14:textId="77777777">
                                <w:tc>
                                  <w:tcPr>
                                    <w:tcW w:w="0" w:type="auto"/>
                                    <w:tcMar>
                                      <w:top w:w="0" w:type="dxa"/>
                                      <w:left w:w="135" w:type="dxa"/>
                                      <w:bottom w:w="0" w:type="dxa"/>
                                      <w:right w:w="135" w:type="dxa"/>
                                    </w:tcMar>
                                    <w:hideMark/>
                                  </w:tcPr>
                                  <w:p w14:paraId="378A3943" w14:textId="6D30AF0F" w:rsidR="00362E6F" w:rsidRPr="00362E6F" w:rsidRDefault="00362E6F" w:rsidP="00362E6F">
                                    <w:r w:rsidRPr="00362E6F">
                                      <w:lastRenderedPageBreak/>
                                      <w:drawing>
                                        <wp:inline distT="0" distB="0" distL="0" distR="0" wp14:anchorId="36536487" wp14:editId="40A0A041">
                                          <wp:extent cx="5372100" cy="1590675"/>
                                          <wp:effectExtent l="0" t="0" r="0" b="9525"/>
                                          <wp:docPr id="2038254151" name="Picture 17">
                                            <a:hlinkClick xmlns:a="http://schemas.openxmlformats.org/drawingml/2006/main" r:id="rId1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372100" cy="1590675"/>
                                                  </a:xfrm>
                                                  <a:prstGeom prst="rect">
                                                    <a:avLst/>
                                                  </a:prstGeom>
                                                  <a:noFill/>
                                                  <a:ln>
                                                    <a:noFill/>
                                                  </a:ln>
                                                </pic:spPr>
                                              </pic:pic>
                                            </a:graphicData>
                                          </a:graphic>
                                        </wp:inline>
                                      </w:drawing>
                                    </w:r>
                                  </w:p>
                                </w:tc>
                              </w:tr>
                            </w:tbl>
                            <w:p w14:paraId="0393D105" w14:textId="77777777" w:rsidR="00362E6F" w:rsidRPr="00362E6F" w:rsidRDefault="00362E6F" w:rsidP="00362E6F"/>
                          </w:tc>
                        </w:tr>
                        <w:tr w:rsidR="00362E6F" w:rsidRPr="00362E6F" w14:paraId="7DA4FE3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62E6F" w:rsidRPr="00362E6F" w14:paraId="246F769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62E6F" w:rsidRPr="00362E6F" w14:paraId="11F47ED2" w14:textId="77777777">
                                      <w:tc>
                                        <w:tcPr>
                                          <w:tcW w:w="0" w:type="auto"/>
                                          <w:tcMar>
                                            <w:top w:w="0" w:type="dxa"/>
                                            <w:left w:w="270" w:type="dxa"/>
                                            <w:bottom w:w="135" w:type="dxa"/>
                                            <w:right w:w="270" w:type="dxa"/>
                                          </w:tcMar>
                                          <w:hideMark/>
                                        </w:tcPr>
                                        <w:p w14:paraId="02910EE1" w14:textId="77777777" w:rsidR="00362E6F" w:rsidRPr="00362E6F" w:rsidRDefault="00362E6F" w:rsidP="00362E6F">
                                          <w:r w:rsidRPr="00362E6F">
                                            <w:rPr>
                                              <w:b/>
                                              <w:bCs/>
                                            </w:rPr>
                                            <w:t>Deadline: Monday 26th August at 11:59pm</w:t>
                                          </w:r>
                                        </w:p>
                                      </w:tc>
                                    </w:tr>
                                  </w:tbl>
                                  <w:p w14:paraId="6BB1F0CA" w14:textId="77777777" w:rsidR="00362E6F" w:rsidRPr="00362E6F" w:rsidRDefault="00362E6F" w:rsidP="00362E6F"/>
                                </w:tc>
                              </w:tr>
                            </w:tbl>
                            <w:p w14:paraId="63242B7B" w14:textId="77777777" w:rsidR="00362E6F" w:rsidRPr="00362E6F" w:rsidRDefault="00362E6F" w:rsidP="00362E6F"/>
                          </w:tc>
                        </w:tr>
                        <w:tr w:rsidR="00362E6F" w:rsidRPr="00362E6F" w14:paraId="607634E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62E6F" w:rsidRPr="00362E6F" w14:paraId="220E3E87" w14:textId="77777777">
                                <w:tc>
                                  <w:tcPr>
                                    <w:tcW w:w="0" w:type="auto"/>
                                    <w:tcBorders>
                                      <w:top w:val="single" w:sz="12" w:space="0" w:color="106B62"/>
                                      <w:left w:val="nil"/>
                                      <w:bottom w:val="nil"/>
                                      <w:right w:val="nil"/>
                                    </w:tcBorders>
                                    <w:vAlign w:val="center"/>
                                    <w:hideMark/>
                                  </w:tcPr>
                                  <w:p w14:paraId="1B8D9808" w14:textId="77777777" w:rsidR="00362E6F" w:rsidRPr="00362E6F" w:rsidRDefault="00362E6F" w:rsidP="00362E6F"/>
                                </w:tc>
                              </w:tr>
                            </w:tbl>
                            <w:p w14:paraId="17818FCC" w14:textId="77777777" w:rsidR="00362E6F" w:rsidRPr="00362E6F" w:rsidRDefault="00362E6F" w:rsidP="00362E6F"/>
                          </w:tc>
                        </w:tr>
                        <w:tr w:rsidR="00362E6F" w:rsidRPr="00362E6F" w14:paraId="291DF27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62E6F" w:rsidRPr="00362E6F" w14:paraId="6150E29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62E6F" w:rsidRPr="00362E6F" w14:paraId="3219027B" w14:textId="77777777">
                                      <w:tc>
                                        <w:tcPr>
                                          <w:tcW w:w="0" w:type="auto"/>
                                          <w:tcMar>
                                            <w:top w:w="0" w:type="dxa"/>
                                            <w:left w:w="270" w:type="dxa"/>
                                            <w:bottom w:w="135" w:type="dxa"/>
                                            <w:right w:w="270" w:type="dxa"/>
                                          </w:tcMar>
                                          <w:hideMark/>
                                        </w:tcPr>
                                        <w:p w14:paraId="64DD7401" w14:textId="77777777" w:rsidR="00362E6F" w:rsidRPr="00362E6F" w:rsidRDefault="00362E6F" w:rsidP="00362E6F">
                                          <w:pPr>
                                            <w:rPr>
                                              <w:b/>
                                              <w:bCs/>
                                            </w:rPr>
                                          </w:pPr>
                                          <w:r w:rsidRPr="00362E6F">
                                            <w:rPr>
                                              <w:b/>
                                              <w:bCs/>
                                            </w:rPr>
                                            <w:t>Economic Analysis of Community Pharmacy</w:t>
                                          </w:r>
                                        </w:p>
                                        <w:p w14:paraId="1EB82C99" w14:textId="77777777" w:rsidR="00362E6F" w:rsidRDefault="00362E6F" w:rsidP="00362E6F">
                                          <w:r w:rsidRPr="00362E6F">
                                            <w:t>Pharmacy owners may have heard about an upcoming analysis of NHS pharmacy services being conducted on behalf of NHS England, which provides an opportunity to demonstrate exactly what their businesses are going through.</w:t>
                                          </w:r>
                                        </w:p>
                                        <w:p w14:paraId="595B7C4D" w14:textId="77777777" w:rsidR="00362E6F" w:rsidRPr="00362E6F" w:rsidRDefault="00362E6F" w:rsidP="00362E6F"/>
                                        <w:p w14:paraId="1A93A215" w14:textId="77777777" w:rsidR="00362E6F" w:rsidRDefault="00362E6F" w:rsidP="00362E6F">
                                          <w:r w:rsidRPr="00362E6F">
                                            <w:t xml:space="preserve">If you decide to take part in the study by Frontier Economics and IQVIA, please make sure you consider your responses very carefully to make sure that you are providing full details of </w:t>
                                          </w:r>
                                          <w:proofErr w:type="gramStart"/>
                                          <w:r w:rsidRPr="00362E6F">
                                            <w:t>all of</w:t>
                                          </w:r>
                                          <w:proofErr w:type="gramEnd"/>
                                          <w:r w:rsidRPr="00362E6F">
                                            <w:t xml:space="preserve"> the costs involved in running your pharmacy.</w:t>
                                          </w:r>
                                        </w:p>
                                        <w:p w14:paraId="4D673EB4" w14:textId="77777777" w:rsidR="00362E6F" w:rsidRPr="00362E6F" w:rsidRDefault="00362E6F" w:rsidP="00362E6F"/>
                                        <w:p w14:paraId="2CBDB175" w14:textId="77777777" w:rsidR="00362E6F" w:rsidRDefault="00362E6F" w:rsidP="00362E6F">
                                          <w:r w:rsidRPr="00362E6F">
                                            <w:t xml:space="preserve">If you have any questions about the survey, you can email the dedicated helpline at </w:t>
                                          </w:r>
                                          <w:hyperlink r:id="rId17" w:history="1">
                                            <w:r w:rsidRPr="00362E6F">
                                              <w:rPr>
                                                <w:rStyle w:val="Hyperlink"/>
                                              </w:rPr>
                                              <w:t>EACP@iqvia.com</w:t>
                                            </w:r>
                                          </w:hyperlink>
                                          <w:r w:rsidRPr="00362E6F">
                                            <w:t xml:space="preserve"> or </w:t>
                                          </w:r>
                                          <w:hyperlink r:id="rId18" w:history="1">
                                            <w:r w:rsidRPr="00362E6F">
                                              <w:rPr>
                                                <w:rStyle w:val="Hyperlink"/>
                                              </w:rPr>
                                              <w:t>helpline-qh@iqvia.com</w:t>
                                            </w:r>
                                          </w:hyperlink>
                                          <w:r w:rsidRPr="00362E6F">
                                            <w:t xml:space="preserve"> or call on 0800 783 1775 (lines are open 9am - 5pm, Monday to Friday). Please quote the project reference: Economic Analysis of Community Pharmacy. To support completion, ‘how to’ guides and ‘drop-in’ style webinars will also soon be available.</w:t>
                                          </w:r>
                                        </w:p>
                                        <w:p w14:paraId="21D1E853" w14:textId="77777777" w:rsidR="00362E6F" w:rsidRPr="00362E6F" w:rsidRDefault="00362E6F" w:rsidP="00362E6F"/>
                                        <w:p w14:paraId="044DA754" w14:textId="77777777" w:rsidR="00362E6F" w:rsidRPr="00362E6F" w:rsidRDefault="00362E6F" w:rsidP="00362E6F">
                                          <w:pPr>
                                            <w:rPr>
                                              <w:b/>
                                              <w:bCs/>
                                            </w:rPr>
                                          </w:pPr>
                                          <w:hyperlink r:id="rId19" w:history="1">
                                            <w:r w:rsidRPr="00362E6F">
                                              <w:rPr>
                                                <w:rStyle w:val="Hyperlink"/>
                                                <w:b/>
                                                <w:bCs/>
                                              </w:rPr>
                                              <w:t>Learn more about the project</w:t>
                                            </w:r>
                                          </w:hyperlink>
                                        </w:p>
                                      </w:tc>
                                    </w:tr>
                                  </w:tbl>
                                  <w:p w14:paraId="0480EEAC" w14:textId="77777777" w:rsidR="00362E6F" w:rsidRPr="00362E6F" w:rsidRDefault="00362E6F" w:rsidP="00362E6F"/>
                                </w:tc>
                              </w:tr>
                            </w:tbl>
                            <w:p w14:paraId="7712D90E" w14:textId="77777777" w:rsidR="00362E6F" w:rsidRPr="00362E6F" w:rsidRDefault="00362E6F" w:rsidP="00362E6F"/>
                          </w:tc>
                        </w:tr>
                        <w:tr w:rsidR="00362E6F" w:rsidRPr="00362E6F" w14:paraId="62E8356C"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62E6F" w:rsidRPr="00362E6F" w14:paraId="0BE2A872" w14:textId="77777777">
                                <w:tc>
                                  <w:tcPr>
                                    <w:tcW w:w="0" w:type="auto"/>
                                    <w:tcBorders>
                                      <w:top w:val="single" w:sz="12" w:space="0" w:color="106B62"/>
                                      <w:left w:val="nil"/>
                                      <w:bottom w:val="nil"/>
                                      <w:right w:val="nil"/>
                                    </w:tcBorders>
                                    <w:vAlign w:val="center"/>
                                    <w:hideMark/>
                                  </w:tcPr>
                                  <w:p w14:paraId="11E150BA" w14:textId="77777777" w:rsidR="00362E6F" w:rsidRPr="00362E6F" w:rsidRDefault="00362E6F" w:rsidP="00362E6F"/>
                                </w:tc>
                              </w:tr>
                            </w:tbl>
                            <w:p w14:paraId="1164CBB9" w14:textId="77777777" w:rsidR="00362E6F" w:rsidRPr="00362E6F" w:rsidRDefault="00362E6F" w:rsidP="00362E6F"/>
                          </w:tc>
                        </w:tr>
                        <w:tr w:rsidR="00362E6F" w:rsidRPr="00362E6F" w14:paraId="68EC639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62E6F" w:rsidRPr="00362E6F" w14:paraId="118882C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62E6F" w:rsidRPr="00362E6F" w14:paraId="53F8B011" w14:textId="77777777">
                                      <w:tc>
                                        <w:tcPr>
                                          <w:tcW w:w="0" w:type="auto"/>
                                          <w:tcMar>
                                            <w:top w:w="0" w:type="dxa"/>
                                            <w:left w:w="270" w:type="dxa"/>
                                            <w:bottom w:w="135" w:type="dxa"/>
                                            <w:right w:w="270" w:type="dxa"/>
                                          </w:tcMar>
                                          <w:hideMark/>
                                        </w:tcPr>
                                        <w:p w14:paraId="68B1D20F" w14:textId="77777777" w:rsidR="00362E6F" w:rsidRPr="00362E6F" w:rsidRDefault="00362E6F" w:rsidP="00362E6F">
                                          <w:pPr>
                                            <w:rPr>
                                              <w:b/>
                                              <w:bCs/>
                                            </w:rPr>
                                          </w:pPr>
                                          <w:r w:rsidRPr="00362E6F">
                                            <w:rPr>
                                              <w:b/>
                                              <w:bCs/>
                                            </w:rPr>
                                            <w:t>EPS rolls out for Detained Estate prescribers</w:t>
                                          </w:r>
                                        </w:p>
                                        <w:p w14:paraId="08D48862" w14:textId="77777777" w:rsidR="00362E6F" w:rsidRDefault="00362E6F" w:rsidP="00362E6F">
                                          <w:r w:rsidRPr="00362E6F">
                                            <w:t>From September 2024, the Electronic Prescription Service (EPS) will be extended to Detained Estate health services in England, enabling prescribers working in prisons to issue EPS ‘To Take Out’ (TTO) and urgent prescriptions directly to community pharmacies.</w:t>
                                          </w:r>
                                          <w:r w:rsidRPr="00362E6F">
                                            <w:br/>
                                          </w:r>
                                          <w:r w:rsidRPr="00362E6F">
                                            <w:br/>
                                            <w:t xml:space="preserve">This shift eliminates the need for paper FP10 forms and streamlines prescription handling for individuals being released from prison. These prescriptions are expected to be relatively rare in pharmacies and rollout will happen gradually over </w:t>
                                          </w:r>
                                          <w:proofErr w:type="gramStart"/>
                                          <w:r w:rsidRPr="00362E6F">
                                            <w:t>a number of</w:t>
                                          </w:r>
                                          <w:proofErr w:type="gramEnd"/>
                                          <w:r w:rsidRPr="00362E6F">
                                            <w:t xml:space="preserve"> months.</w:t>
                                          </w:r>
                                        </w:p>
                                        <w:p w14:paraId="4F4A51BC" w14:textId="77777777" w:rsidR="00362E6F" w:rsidRPr="00362E6F" w:rsidRDefault="00362E6F" w:rsidP="00362E6F"/>
                                        <w:p w14:paraId="5C80CB00" w14:textId="77777777" w:rsidR="00362E6F" w:rsidRPr="00362E6F" w:rsidRDefault="00362E6F" w:rsidP="00362E6F">
                                          <w:pPr>
                                            <w:rPr>
                                              <w:b/>
                                              <w:bCs/>
                                            </w:rPr>
                                          </w:pPr>
                                          <w:hyperlink r:id="rId20" w:tgtFrame="_blank" w:history="1">
                                            <w:r w:rsidRPr="00362E6F">
                                              <w:rPr>
                                                <w:rStyle w:val="Hyperlink"/>
                                                <w:b/>
                                                <w:bCs/>
                                              </w:rPr>
                                              <w:t>Find out more</w:t>
                                            </w:r>
                                          </w:hyperlink>
                                          <w:r w:rsidRPr="00362E6F">
                                            <w:rPr>
                                              <w:b/>
                                              <w:bCs/>
                                            </w:rPr>
                                            <w:t xml:space="preserve"> </w:t>
                                          </w:r>
                                        </w:p>
                                      </w:tc>
                                    </w:tr>
                                  </w:tbl>
                                  <w:p w14:paraId="068759B1" w14:textId="77777777" w:rsidR="00362E6F" w:rsidRPr="00362E6F" w:rsidRDefault="00362E6F" w:rsidP="00362E6F"/>
                                </w:tc>
                              </w:tr>
                            </w:tbl>
                            <w:p w14:paraId="3D0E4EA8" w14:textId="77777777" w:rsidR="00362E6F" w:rsidRPr="00362E6F" w:rsidRDefault="00362E6F" w:rsidP="00362E6F"/>
                          </w:tc>
                        </w:tr>
                        <w:tr w:rsidR="00362E6F" w:rsidRPr="00362E6F" w14:paraId="46E7390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62E6F" w:rsidRPr="00362E6F" w14:paraId="33FA7635" w14:textId="77777777">
                                <w:tc>
                                  <w:tcPr>
                                    <w:tcW w:w="0" w:type="auto"/>
                                    <w:tcBorders>
                                      <w:top w:val="single" w:sz="12" w:space="0" w:color="106B62"/>
                                      <w:left w:val="nil"/>
                                      <w:bottom w:val="nil"/>
                                      <w:right w:val="nil"/>
                                    </w:tcBorders>
                                    <w:vAlign w:val="center"/>
                                    <w:hideMark/>
                                  </w:tcPr>
                                  <w:p w14:paraId="221C5520" w14:textId="77777777" w:rsidR="00362E6F" w:rsidRPr="00362E6F" w:rsidRDefault="00362E6F" w:rsidP="00362E6F"/>
                                </w:tc>
                              </w:tr>
                            </w:tbl>
                            <w:p w14:paraId="2A9590F8" w14:textId="77777777" w:rsidR="00362E6F" w:rsidRPr="00362E6F" w:rsidRDefault="00362E6F" w:rsidP="00362E6F"/>
                          </w:tc>
                        </w:tr>
                        <w:tr w:rsidR="00362E6F" w:rsidRPr="00362E6F" w14:paraId="3F6A8B4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62E6F" w:rsidRPr="00362E6F" w14:paraId="13B8579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62E6F" w:rsidRPr="00362E6F" w14:paraId="2FC9CBD5" w14:textId="77777777">
                                      <w:tc>
                                        <w:tcPr>
                                          <w:tcW w:w="0" w:type="auto"/>
                                          <w:tcMar>
                                            <w:top w:w="0" w:type="dxa"/>
                                            <w:left w:w="270" w:type="dxa"/>
                                            <w:bottom w:w="135" w:type="dxa"/>
                                            <w:right w:w="270" w:type="dxa"/>
                                          </w:tcMar>
                                          <w:hideMark/>
                                        </w:tcPr>
                                        <w:p w14:paraId="6FFF67C7" w14:textId="77777777" w:rsidR="00362E6F" w:rsidRPr="00362E6F" w:rsidRDefault="00362E6F" w:rsidP="00362E6F">
                                          <w:pPr>
                                            <w:rPr>
                                              <w:b/>
                                              <w:bCs/>
                                            </w:rPr>
                                          </w:pPr>
                                          <w:r w:rsidRPr="00362E6F">
                                            <w:rPr>
                                              <w:b/>
                                              <w:bCs/>
                                            </w:rPr>
                                            <w:t>Medicine Supply Notifications</w:t>
                                          </w:r>
                                        </w:p>
                                        <w:p w14:paraId="343D1E7A" w14:textId="77777777" w:rsidR="00362E6F" w:rsidRPr="00362E6F" w:rsidRDefault="00362E6F" w:rsidP="00362E6F">
                                          <w:r w:rsidRPr="00362E6F">
                                            <w:t>The Department of Health and Social Care (DHSC) has issued the following medicine supply notices (click the hyperlinks below for more information):</w:t>
                                          </w:r>
                                        </w:p>
                                        <w:p w14:paraId="27C6F86D" w14:textId="77777777" w:rsidR="00362E6F" w:rsidRPr="00362E6F" w:rsidRDefault="00362E6F" w:rsidP="00362E6F">
                                          <w:pPr>
                                            <w:numPr>
                                              <w:ilvl w:val="0"/>
                                              <w:numId w:val="1"/>
                                            </w:numPr>
                                          </w:pPr>
                                          <w:hyperlink r:id="rId21" w:tgtFrame="_blank" w:history="1">
                                            <w:r w:rsidRPr="00362E6F">
                                              <w:rPr>
                                                <w:rStyle w:val="Hyperlink"/>
                                              </w:rPr>
                                              <w:t>Creon® Micro Pancreatin 60.12mg gastro-resistant granules</w:t>
                                            </w:r>
                                          </w:hyperlink>
                                        </w:p>
                                        <w:p w14:paraId="173539BA" w14:textId="77777777" w:rsidR="00362E6F" w:rsidRPr="00362E6F" w:rsidRDefault="00362E6F" w:rsidP="00362E6F">
                                          <w:pPr>
                                            <w:numPr>
                                              <w:ilvl w:val="0"/>
                                              <w:numId w:val="1"/>
                                            </w:numPr>
                                          </w:pPr>
                                          <w:hyperlink r:id="rId22" w:tgtFrame="_blank" w:history="1">
                                            <w:r w:rsidRPr="00362E6F">
                                              <w:rPr>
                                                <w:rStyle w:val="Hyperlink"/>
                                              </w:rPr>
                                              <w:t>Methylphenidate prolonged-release tablets</w:t>
                                            </w:r>
                                          </w:hyperlink>
                                        </w:p>
                                        <w:p w14:paraId="6FF45D06" w14:textId="77777777" w:rsidR="00362E6F" w:rsidRPr="00362E6F" w:rsidRDefault="00362E6F" w:rsidP="00362E6F">
                                          <w:pPr>
                                            <w:numPr>
                                              <w:ilvl w:val="0"/>
                                              <w:numId w:val="1"/>
                                            </w:numPr>
                                          </w:pPr>
                                          <w:hyperlink r:id="rId23" w:tgtFrame="_blank" w:history="1">
                                            <w:r w:rsidRPr="00362E6F">
                                              <w:rPr>
                                                <w:rStyle w:val="Hyperlink"/>
                                              </w:rPr>
                                              <w:t>Norethisterone (</w:t>
                                            </w:r>
                                            <w:proofErr w:type="spellStart"/>
                                            <w:r w:rsidRPr="00362E6F">
                                              <w:rPr>
                                                <w:rStyle w:val="Hyperlink"/>
                                              </w:rPr>
                                              <w:t>Noriday</w:t>
                                            </w:r>
                                            <w:proofErr w:type="spellEnd"/>
                                            <w:proofErr w:type="gramStart"/>
                                            <w:r w:rsidRPr="00362E6F">
                                              <w:rPr>
                                                <w:rStyle w:val="Hyperlink"/>
                                              </w:rPr>
                                              <w:t>® )</w:t>
                                            </w:r>
                                            <w:proofErr w:type="gramEnd"/>
                                            <w:r w:rsidRPr="00362E6F">
                                              <w:rPr>
                                                <w:rStyle w:val="Hyperlink"/>
                                              </w:rPr>
                                              <w:t xml:space="preserve"> 350microgram tablets</w:t>
                                            </w:r>
                                          </w:hyperlink>
                                        </w:p>
                                        <w:p w14:paraId="0CA1A1D3" w14:textId="77777777" w:rsidR="00362E6F" w:rsidRPr="00362E6F" w:rsidRDefault="00362E6F" w:rsidP="00362E6F">
                                          <w:pPr>
                                            <w:numPr>
                                              <w:ilvl w:val="0"/>
                                              <w:numId w:val="1"/>
                                            </w:numPr>
                                          </w:pPr>
                                          <w:hyperlink r:id="rId24" w:tgtFrame="_blank" w:history="1">
                                            <w:r w:rsidRPr="00362E6F">
                                              <w:rPr>
                                                <w:rStyle w:val="Hyperlink"/>
                                              </w:rPr>
                                              <w:t>Naltrexone 50mg tablets</w:t>
                                            </w:r>
                                          </w:hyperlink>
                                        </w:p>
                                      </w:tc>
                                    </w:tr>
                                  </w:tbl>
                                  <w:p w14:paraId="6B9D7C59" w14:textId="77777777" w:rsidR="00362E6F" w:rsidRPr="00362E6F" w:rsidRDefault="00362E6F" w:rsidP="00362E6F"/>
                                </w:tc>
                              </w:tr>
                            </w:tbl>
                            <w:p w14:paraId="22054666" w14:textId="77777777" w:rsidR="00362E6F" w:rsidRPr="00362E6F" w:rsidRDefault="00362E6F" w:rsidP="00362E6F"/>
                          </w:tc>
                        </w:tr>
                        <w:tr w:rsidR="00362E6F" w:rsidRPr="00362E6F" w14:paraId="1CA97EC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62E6F" w:rsidRPr="00362E6F" w14:paraId="05D87905" w14:textId="77777777">
                                <w:tc>
                                  <w:tcPr>
                                    <w:tcW w:w="0" w:type="auto"/>
                                    <w:tcBorders>
                                      <w:top w:val="single" w:sz="12" w:space="0" w:color="106B62"/>
                                      <w:left w:val="nil"/>
                                      <w:bottom w:val="nil"/>
                                      <w:right w:val="nil"/>
                                    </w:tcBorders>
                                    <w:vAlign w:val="center"/>
                                    <w:hideMark/>
                                  </w:tcPr>
                                  <w:p w14:paraId="12B35BE1" w14:textId="77777777" w:rsidR="00362E6F" w:rsidRPr="00362E6F" w:rsidRDefault="00362E6F" w:rsidP="00362E6F"/>
                                </w:tc>
                              </w:tr>
                            </w:tbl>
                            <w:p w14:paraId="5CA763B8" w14:textId="77777777" w:rsidR="00362E6F" w:rsidRPr="00362E6F" w:rsidRDefault="00362E6F" w:rsidP="00362E6F"/>
                          </w:tc>
                        </w:tr>
                        <w:tr w:rsidR="00362E6F" w:rsidRPr="00362E6F" w14:paraId="5BEE5E26"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362E6F" w:rsidRPr="00362E6F" w14:paraId="42834F6B" w14:textId="77777777">
                                <w:tc>
                                  <w:tcPr>
                                    <w:tcW w:w="0" w:type="auto"/>
                                    <w:tcMar>
                                      <w:top w:w="0" w:type="dxa"/>
                                      <w:left w:w="135" w:type="dxa"/>
                                      <w:bottom w:w="0" w:type="dxa"/>
                                      <w:right w:w="135" w:type="dxa"/>
                                    </w:tcMar>
                                    <w:hideMark/>
                                  </w:tcPr>
                                  <w:p w14:paraId="1F8EC0B3" w14:textId="47B88341" w:rsidR="00362E6F" w:rsidRPr="00362E6F" w:rsidRDefault="00362E6F" w:rsidP="00362E6F">
                                    <w:r w:rsidRPr="00362E6F">
                                      <w:drawing>
                                        <wp:inline distT="0" distB="0" distL="0" distR="0" wp14:anchorId="38446044" wp14:editId="697EFCE3">
                                          <wp:extent cx="5372100" cy="838200"/>
                                          <wp:effectExtent l="0" t="0" r="0" b="0"/>
                                          <wp:docPr id="2029109475" name="Picture 16" descr="Community Pharmacy England banner">
                                            <a:hlinkClick xmlns:a="http://schemas.openxmlformats.org/drawingml/2006/main" r:id="rId2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ommunity Pharmacy England banner"/>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28AA525" w14:textId="77777777" w:rsidR="00362E6F" w:rsidRPr="00362E6F" w:rsidRDefault="00362E6F" w:rsidP="00362E6F"/>
                          </w:tc>
                        </w:tr>
                        <w:tr w:rsidR="00362E6F" w:rsidRPr="00362E6F" w14:paraId="1F4306B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62E6F" w:rsidRPr="00362E6F" w14:paraId="2CE2104C" w14:textId="77777777">
                                <w:tc>
                                  <w:tcPr>
                                    <w:tcW w:w="0" w:type="auto"/>
                                    <w:tcBorders>
                                      <w:top w:val="single" w:sz="12" w:space="0" w:color="106B62"/>
                                      <w:left w:val="nil"/>
                                      <w:bottom w:val="nil"/>
                                      <w:right w:val="nil"/>
                                    </w:tcBorders>
                                    <w:vAlign w:val="center"/>
                                    <w:hideMark/>
                                  </w:tcPr>
                                  <w:p w14:paraId="7C42E1EC" w14:textId="77777777" w:rsidR="00362E6F" w:rsidRPr="00362E6F" w:rsidRDefault="00362E6F" w:rsidP="00362E6F"/>
                                </w:tc>
                              </w:tr>
                            </w:tbl>
                            <w:p w14:paraId="77980D4C" w14:textId="77777777" w:rsidR="00362E6F" w:rsidRPr="00362E6F" w:rsidRDefault="00362E6F" w:rsidP="00362E6F"/>
                          </w:tc>
                        </w:tr>
                      </w:tbl>
                      <w:p w14:paraId="69652F62" w14:textId="77777777" w:rsidR="00362E6F" w:rsidRPr="00362E6F" w:rsidRDefault="00362E6F" w:rsidP="00362E6F"/>
                    </w:tc>
                  </w:tr>
                  <w:tr w:rsidR="00362E6F" w:rsidRPr="00362E6F" w14:paraId="20DB3523"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362E6F" w:rsidRPr="00362E6F" w14:paraId="68AFCA4D"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362E6F" w:rsidRPr="00362E6F" w14:paraId="06B53700"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362E6F" w:rsidRPr="00362E6F" w14:paraId="5BC6D8A3"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362E6F" w:rsidRPr="00362E6F" w14:paraId="51978C74"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362E6F" w:rsidRPr="00362E6F" w14:paraId="2906BE2E"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362E6F" w:rsidRPr="00362E6F" w14:paraId="58D294E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62E6F" w:rsidRPr="00362E6F" w14:paraId="23F06AF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62E6F" w:rsidRPr="00362E6F" w14:paraId="055E56A9" w14:textId="77777777">
                                                                    <w:tc>
                                                                      <w:tcPr>
                                                                        <w:tcW w:w="360" w:type="dxa"/>
                                                                        <w:vAlign w:val="center"/>
                                                                        <w:hideMark/>
                                                                      </w:tcPr>
                                                                      <w:p w14:paraId="137EDFD9" w14:textId="48DEE254" w:rsidR="00362E6F" w:rsidRPr="00362E6F" w:rsidRDefault="00362E6F" w:rsidP="00362E6F">
                                                                        <w:r w:rsidRPr="00362E6F">
                                                                          <w:lastRenderedPageBreak/>
                                                                          <w:drawing>
                                                                            <wp:inline distT="0" distB="0" distL="0" distR="0" wp14:anchorId="322DE6A6" wp14:editId="0A5DBB16">
                                                                              <wp:extent cx="228600" cy="228600"/>
                                                                              <wp:effectExtent l="0" t="0" r="0" b="0"/>
                                                                              <wp:docPr id="339309378" name="Picture 15" descr="Twitter">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Twitter"/>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F2F482C" w14:textId="77777777" w:rsidR="00362E6F" w:rsidRPr="00362E6F" w:rsidRDefault="00362E6F" w:rsidP="00362E6F"/>
                                                              </w:tc>
                                                            </w:tr>
                                                          </w:tbl>
                                                          <w:p w14:paraId="59457627" w14:textId="77777777" w:rsidR="00362E6F" w:rsidRPr="00362E6F" w:rsidRDefault="00362E6F" w:rsidP="00362E6F"/>
                                                        </w:tc>
                                                      </w:tr>
                                                    </w:tbl>
                                                    <w:p w14:paraId="21A645FF" w14:textId="77777777" w:rsidR="00362E6F" w:rsidRPr="00362E6F" w:rsidRDefault="00362E6F" w:rsidP="00362E6F"/>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362E6F" w:rsidRPr="00362E6F" w14:paraId="3E12801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62E6F" w:rsidRPr="00362E6F" w14:paraId="7F5FD2C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62E6F" w:rsidRPr="00362E6F" w14:paraId="32D1F8D2" w14:textId="77777777">
                                                                    <w:tc>
                                                                      <w:tcPr>
                                                                        <w:tcW w:w="360" w:type="dxa"/>
                                                                        <w:vAlign w:val="center"/>
                                                                        <w:hideMark/>
                                                                      </w:tcPr>
                                                                      <w:p w14:paraId="02D7FB57" w14:textId="2DCA66E8" w:rsidR="00362E6F" w:rsidRPr="00362E6F" w:rsidRDefault="00362E6F" w:rsidP="00362E6F">
                                                                        <w:r w:rsidRPr="00362E6F">
                                                                          <w:drawing>
                                                                            <wp:inline distT="0" distB="0" distL="0" distR="0" wp14:anchorId="25F62EE5" wp14:editId="0D0FAF72">
                                                                              <wp:extent cx="228600" cy="228600"/>
                                                                              <wp:effectExtent l="0" t="0" r="0" b="0"/>
                                                                              <wp:docPr id="1591441377" name="Picture 14" descr="Facebook">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acebook"/>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C435D51" w14:textId="77777777" w:rsidR="00362E6F" w:rsidRPr="00362E6F" w:rsidRDefault="00362E6F" w:rsidP="00362E6F"/>
                                                              </w:tc>
                                                            </w:tr>
                                                          </w:tbl>
                                                          <w:p w14:paraId="1A25FAC8" w14:textId="77777777" w:rsidR="00362E6F" w:rsidRPr="00362E6F" w:rsidRDefault="00362E6F" w:rsidP="00362E6F"/>
                                                        </w:tc>
                                                      </w:tr>
                                                    </w:tbl>
                                                    <w:p w14:paraId="66C86CA9" w14:textId="77777777" w:rsidR="00362E6F" w:rsidRPr="00362E6F" w:rsidRDefault="00362E6F" w:rsidP="00362E6F"/>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362E6F" w:rsidRPr="00362E6F" w14:paraId="48F8943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62E6F" w:rsidRPr="00362E6F" w14:paraId="209A7E0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62E6F" w:rsidRPr="00362E6F" w14:paraId="62DA6789" w14:textId="77777777">
                                                                    <w:tc>
                                                                      <w:tcPr>
                                                                        <w:tcW w:w="360" w:type="dxa"/>
                                                                        <w:vAlign w:val="center"/>
                                                                        <w:hideMark/>
                                                                      </w:tcPr>
                                                                      <w:p w14:paraId="31FD70BA" w14:textId="305BC904" w:rsidR="00362E6F" w:rsidRPr="00362E6F" w:rsidRDefault="00362E6F" w:rsidP="00362E6F">
                                                                        <w:r w:rsidRPr="00362E6F">
                                                                          <w:drawing>
                                                                            <wp:inline distT="0" distB="0" distL="0" distR="0" wp14:anchorId="7071D0B2" wp14:editId="679092C7">
                                                                              <wp:extent cx="228600" cy="228600"/>
                                                                              <wp:effectExtent l="0" t="0" r="0" b="0"/>
                                                                              <wp:docPr id="1007161016" name="Picture 13" descr="LinkedIn">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inkedIn"/>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FC2D60C" w14:textId="77777777" w:rsidR="00362E6F" w:rsidRPr="00362E6F" w:rsidRDefault="00362E6F" w:rsidP="00362E6F"/>
                                                              </w:tc>
                                                            </w:tr>
                                                          </w:tbl>
                                                          <w:p w14:paraId="61E27D94" w14:textId="77777777" w:rsidR="00362E6F" w:rsidRPr="00362E6F" w:rsidRDefault="00362E6F" w:rsidP="00362E6F"/>
                                                        </w:tc>
                                                      </w:tr>
                                                    </w:tbl>
                                                    <w:p w14:paraId="035A1E8E" w14:textId="77777777" w:rsidR="00362E6F" w:rsidRPr="00362E6F" w:rsidRDefault="00362E6F" w:rsidP="00362E6F"/>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362E6F" w:rsidRPr="00362E6F" w14:paraId="67A71998"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362E6F" w:rsidRPr="00362E6F" w14:paraId="18262D1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62E6F" w:rsidRPr="00362E6F" w14:paraId="0D5A56F2" w14:textId="77777777">
                                                                    <w:tc>
                                                                      <w:tcPr>
                                                                        <w:tcW w:w="360" w:type="dxa"/>
                                                                        <w:vAlign w:val="center"/>
                                                                        <w:hideMark/>
                                                                      </w:tcPr>
                                                                      <w:p w14:paraId="3352DFA4" w14:textId="4BACB0A0" w:rsidR="00362E6F" w:rsidRPr="00362E6F" w:rsidRDefault="00362E6F" w:rsidP="00362E6F">
                                                                        <w:r w:rsidRPr="00362E6F">
                                                                          <w:drawing>
                                                                            <wp:inline distT="0" distB="0" distL="0" distR="0" wp14:anchorId="59601DC5" wp14:editId="7DEB6C75">
                                                                              <wp:extent cx="228600" cy="228600"/>
                                                                              <wp:effectExtent l="0" t="0" r="0" b="0"/>
                                                                              <wp:docPr id="1584085049" name="Picture 12" descr="Website">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ebsite"/>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DC63683" w14:textId="77777777" w:rsidR="00362E6F" w:rsidRPr="00362E6F" w:rsidRDefault="00362E6F" w:rsidP="00362E6F"/>
                                                              </w:tc>
                                                            </w:tr>
                                                          </w:tbl>
                                                          <w:p w14:paraId="0B9B80C1" w14:textId="77777777" w:rsidR="00362E6F" w:rsidRPr="00362E6F" w:rsidRDefault="00362E6F" w:rsidP="00362E6F"/>
                                                        </w:tc>
                                                      </w:tr>
                                                    </w:tbl>
                                                    <w:p w14:paraId="108DBFE0" w14:textId="77777777" w:rsidR="00362E6F" w:rsidRPr="00362E6F" w:rsidRDefault="00362E6F" w:rsidP="00362E6F"/>
                                                  </w:tc>
                                                </w:tr>
                                              </w:tbl>
                                              <w:p w14:paraId="02BAC155" w14:textId="77777777" w:rsidR="00362E6F" w:rsidRPr="00362E6F" w:rsidRDefault="00362E6F" w:rsidP="00362E6F"/>
                                            </w:tc>
                                          </w:tr>
                                        </w:tbl>
                                        <w:p w14:paraId="3DF42F49" w14:textId="77777777" w:rsidR="00362E6F" w:rsidRPr="00362E6F" w:rsidRDefault="00362E6F" w:rsidP="00362E6F"/>
                                      </w:tc>
                                    </w:tr>
                                  </w:tbl>
                                  <w:p w14:paraId="7671CC3D" w14:textId="77777777" w:rsidR="00362E6F" w:rsidRPr="00362E6F" w:rsidRDefault="00362E6F" w:rsidP="00362E6F"/>
                                </w:tc>
                              </w:tr>
                            </w:tbl>
                            <w:p w14:paraId="710BB1C5" w14:textId="77777777" w:rsidR="00362E6F" w:rsidRPr="00362E6F" w:rsidRDefault="00362E6F" w:rsidP="00362E6F"/>
                          </w:tc>
                        </w:tr>
                        <w:tr w:rsidR="00362E6F" w:rsidRPr="00362E6F" w14:paraId="122055A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62E6F" w:rsidRPr="00362E6F" w14:paraId="150F751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62E6F" w:rsidRPr="00362E6F" w14:paraId="793B61D7" w14:textId="77777777">
                                      <w:tc>
                                        <w:tcPr>
                                          <w:tcW w:w="0" w:type="auto"/>
                                          <w:tcMar>
                                            <w:top w:w="0" w:type="dxa"/>
                                            <w:left w:w="270" w:type="dxa"/>
                                            <w:bottom w:w="135" w:type="dxa"/>
                                            <w:right w:w="270" w:type="dxa"/>
                                          </w:tcMar>
                                          <w:hideMark/>
                                        </w:tcPr>
                                        <w:p w14:paraId="43687CA5" w14:textId="77777777" w:rsidR="00362E6F" w:rsidRPr="00362E6F" w:rsidRDefault="00362E6F" w:rsidP="00362E6F">
                                          <w:pPr>
                                            <w:jc w:val="center"/>
                                          </w:pPr>
                                          <w:r w:rsidRPr="00362E6F">
                                            <w:rPr>
                                              <w:b/>
                                              <w:bCs/>
                                            </w:rPr>
                                            <w:t>Community Pharmacy England</w:t>
                                          </w:r>
                                          <w:r w:rsidRPr="00362E6F">
                                            <w:br/>
                                            <w:t>Address: 14 Hosier Lane, London EC1A 9LQ</w:t>
                                          </w:r>
                                          <w:r w:rsidRPr="00362E6F">
                                            <w:br/>
                                            <w:t xml:space="preserve">Tel: 0203 1220 810 | Email: </w:t>
                                          </w:r>
                                          <w:hyperlink r:id="rId40" w:history="1">
                                            <w:r w:rsidRPr="00362E6F">
                                              <w:rPr>
                                                <w:rStyle w:val="Hyperlink"/>
                                              </w:rPr>
                                              <w:t>comms.team@cpe.org.uk</w:t>
                                            </w:r>
                                          </w:hyperlink>
                                        </w:p>
                                        <w:p w14:paraId="1A82AE52" w14:textId="77777777" w:rsidR="00362E6F" w:rsidRPr="00362E6F" w:rsidRDefault="00362E6F" w:rsidP="00362E6F">
                                          <w:pPr>
                                            <w:jc w:val="center"/>
                                          </w:pPr>
                                          <w:r w:rsidRPr="00362E6F">
                                            <w:rPr>
                                              <w:i/>
                                              <w:iCs/>
                                            </w:rPr>
                                            <w:t xml:space="preserve">Copyright © 2024 Community Pharmacy England, </w:t>
                                          </w:r>
                                          <w:proofErr w:type="gramStart"/>
                                          <w:r w:rsidRPr="00362E6F">
                                            <w:rPr>
                                              <w:i/>
                                              <w:iCs/>
                                            </w:rPr>
                                            <w:t>All</w:t>
                                          </w:r>
                                          <w:proofErr w:type="gramEnd"/>
                                          <w:r w:rsidRPr="00362E6F">
                                            <w:rPr>
                                              <w:i/>
                                              <w:iCs/>
                                            </w:rPr>
                                            <w:t xml:space="preserve"> rights reserved.</w:t>
                                          </w:r>
                                        </w:p>
                                        <w:p w14:paraId="45EEE7B2" w14:textId="0D70ABAC" w:rsidR="00362E6F" w:rsidRPr="00362E6F" w:rsidRDefault="00362E6F" w:rsidP="00362E6F">
                                          <w:pPr>
                                            <w:jc w:val="center"/>
                                          </w:pPr>
                                          <w:r w:rsidRPr="00362E6F">
                                            <w:t>You are receiving this email because you are subscribed to our newsletters. Please note Community Pharmacy England is the operating name of the Pharmaceutical Services Negotiating Committee (PSNC).</w:t>
                                          </w:r>
                                        </w:p>
                                      </w:tc>
                                    </w:tr>
                                  </w:tbl>
                                  <w:p w14:paraId="76256E90" w14:textId="77777777" w:rsidR="00362E6F" w:rsidRPr="00362E6F" w:rsidRDefault="00362E6F" w:rsidP="00362E6F"/>
                                </w:tc>
                              </w:tr>
                            </w:tbl>
                            <w:p w14:paraId="0D0BA0B1" w14:textId="77777777" w:rsidR="00362E6F" w:rsidRPr="00362E6F" w:rsidRDefault="00362E6F" w:rsidP="00362E6F"/>
                          </w:tc>
                        </w:tr>
                      </w:tbl>
                      <w:p w14:paraId="7D82E013" w14:textId="77777777" w:rsidR="00362E6F" w:rsidRPr="00362E6F" w:rsidRDefault="00362E6F" w:rsidP="00362E6F"/>
                    </w:tc>
                  </w:tr>
                </w:tbl>
                <w:p w14:paraId="1492397D" w14:textId="77777777" w:rsidR="00362E6F" w:rsidRPr="00362E6F" w:rsidRDefault="00362E6F" w:rsidP="00362E6F"/>
              </w:tc>
            </w:tr>
          </w:tbl>
          <w:p w14:paraId="4213AA2A" w14:textId="77777777" w:rsidR="00362E6F" w:rsidRPr="00362E6F" w:rsidRDefault="00362E6F" w:rsidP="00362E6F"/>
        </w:tc>
      </w:tr>
    </w:tbl>
    <w:p w14:paraId="01AF7BB4" w14:textId="6D68DD44" w:rsidR="00362E6F" w:rsidRPr="00362E6F" w:rsidRDefault="00362E6F" w:rsidP="00362E6F">
      <w:r w:rsidRPr="00362E6F">
        <w:lastRenderedPageBreak/>
        <w:drawing>
          <wp:inline distT="0" distB="0" distL="0" distR="0" wp14:anchorId="5762F7FD" wp14:editId="247D13AF">
            <wp:extent cx="9525" cy="9525"/>
            <wp:effectExtent l="0" t="0" r="0" b="0"/>
            <wp:docPr id="133816827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4E0410C" w14:textId="32167239" w:rsidR="00362E6F" w:rsidRPr="00362E6F" w:rsidRDefault="00362E6F">
      <w:pPr>
        <w:rPr>
          <w:lang w:val="en-US"/>
        </w:rPr>
      </w:pPr>
    </w:p>
    <w:sectPr w:rsidR="00362E6F" w:rsidRPr="00362E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CA7072"/>
    <w:multiLevelType w:val="multilevel"/>
    <w:tmpl w:val="0D806A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5283905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6F"/>
    <w:rsid w:val="0026350C"/>
    <w:rsid w:val="00362E6F"/>
    <w:rsid w:val="005230FC"/>
    <w:rsid w:val="009144D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9DFA"/>
  <w15:chartTrackingRefBased/>
  <w15:docId w15:val="{76C46FA0-5E81-4714-9068-E83DB1F4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E6F"/>
    <w:rPr>
      <w:color w:val="0563C1" w:themeColor="hyperlink"/>
      <w:u w:val="single"/>
    </w:rPr>
  </w:style>
  <w:style w:type="character" w:styleId="UnresolvedMention">
    <w:name w:val="Unresolved Mention"/>
    <w:basedOn w:val="DefaultParagraphFont"/>
    <w:uiPriority w:val="99"/>
    <w:semiHidden/>
    <w:unhideWhenUsed/>
    <w:rsid w:val="00362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61681">
      <w:bodyDiv w:val="1"/>
      <w:marLeft w:val="0"/>
      <w:marRight w:val="0"/>
      <w:marTop w:val="0"/>
      <w:marBottom w:val="0"/>
      <w:divBdr>
        <w:top w:val="none" w:sz="0" w:space="0" w:color="auto"/>
        <w:left w:val="none" w:sz="0" w:space="0" w:color="auto"/>
        <w:bottom w:val="none" w:sz="0" w:space="0" w:color="auto"/>
        <w:right w:val="none" w:sz="0" w:space="0" w:color="auto"/>
      </w:divBdr>
    </w:div>
    <w:div w:id="55790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pe.us7.list-manage.com/track/click?u=86d41ab7fa4c7c2c5d7210782&amp;id=a2925762e3&amp;e=d19e9fd41c" TargetMode="External"/><Relationship Id="rId18" Type="http://schemas.openxmlformats.org/officeDocument/2006/relationships/hyperlink" Target="mailto:helpline-qh@iqvia.com" TargetMode="External"/><Relationship Id="rId26" Type="http://schemas.openxmlformats.org/officeDocument/2006/relationships/image" Target="media/image5.png"/><Relationship Id="rId39" Type="http://schemas.openxmlformats.org/officeDocument/2006/relationships/image" Target="https://cdn-images.mailchimp.com/icons/social-block-v2/light-link-48.png" TargetMode="External"/><Relationship Id="rId3" Type="http://schemas.openxmlformats.org/officeDocument/2006/relationships/settings" Target="settings.xml"/><Relationship Id="rId21" Type="http://schemas.openxmlformats.org/officeDocument/2006/relationships/hyperlink" Target="https://cpe.us7.list-manage.com/track/click?u=86d41ab7fa4c7c2c5d7210782&amp;id=3cd47c3bcd&amp;e=d19e9fd41c" TargetMode="External"/><Relationship Id="rId34" Type="http://schemas.openxmlformats.org/officeDocument/2006/relationships/hyperlink" Target="https://cpe.us7.list-manage.com/track/click?u=86d41ab7fa4c7c2c5d7210782&amp;id=54c1413772&amp;e=d19e9fd41c" TargetMode="External"/><Relationship Id="rId42" Type="http://schemas.openxmlformats.org/officeDocument/2006/relationships/image" Target="https://cpe.us7.list-manage.com/track/open.php?u=86d41ab7fa4c7c2c5d7210782&amp;id=767feed140&amp;e=d19e9fd41c" TargetMode="External"/><Relationship Id="rId7" Type="http://schemas.openxmlformats.org/officeDocument/2006/relationships/image" Target="https://mcusercontent.com/86d41ab7fa4c7c2c5d7210782/images/bfa1e0e7-b0fb-799f-47c4-f815f5ca139a.png" TargetMode="External"/><Relationship Id="rId12" Type="http://schemas.openxmlformats.org/officeDocument/2006/relationships/image" Target="https://mcusercontent.com/86d41ab7fa4c7c2c5d7210782/images/54e684c4-65d3-b26f-5372-04b6f6eefa2c.png" TargetMode="External"/><Relationship Id="rId17" Type="http://schemas.openxmlformats.org/officeDocument/2006/relationships/hyperlink" Target="mailto:EACP@iqvia.com" TargetMode="External"/><Relationship Id="rId25" Type="http://schemas.openxmlformats.org/officeDocument/2006/relationships/hyperlink" Target="https://cpe.us7.list-manage.com/track/click?u=86d41ab7fa4c7c2c5d7210782&amp;id=3a08cbab47&amp;e=d19e9fd41c" TargetMode="External"/><Relationship Id="rId33" Type="http://schemas.openxmlformats.org/officeDocument/2006/relationships/image" Target="https://cdn-images.mailchimp.com/icons/social-block-v2/light-facebook-48.png" TargetMode="External"/><Relationship Id="rId38"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https://mcusercontent.com/86d41ab7fa4c7c2c5d7210782/images/c8f0ea44-15c9-a2b3-32c0-85973b39c900.png" TargetMode="External"/><Relationship Id="rId20" Type="http://schemas.openxmlformats.org/officeDocument/2006/relationships/hyperlink" Target="https://cpe.us7.list-manage.com/track/click?u=86d41ab7fa4c7c2c5d7210782&amp;id=35d8daa662&amp;e=d19e9fd41c" TargetMode="External"/><Relationship Id="rId29" Type="http://schemas.openxmlformats.org/officeDocument/2006/relationships/image" Target="media/image6.png"/><Relationship Id="rId41" Type="http://schemas.openxmlformats.org/officeDocument/2006/relationships/image" Target="media/image10.gi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hyperlink" Target="https://cpe.us7.list-manage.com/track/click?u=86d41ab7fa4c7c2c5d7210782&amp;id=211369397e&amp;e=d19e9fd41c" TargetMode="External"/><Relationship Id="rId32" Type="http://schemas.openxmlformats.org/officeDocument/2006/relationships/image" Target="media/image7.png"/><Relationship Id="rId37" Type="http://schemas.openxmlformats.org/officeDocument/2006/relationships/hyperlink" Target="https://cpe.us7.list-manage.com/track/click?u=86d41ab7fa4c7c2c5d7210782&amp;id=00752106b7&amp;e=d19e9fd41c" TargetMode="External"/><Relationship Id="rId40" Type="http://schemas.openxmlformats.org/officeDocument/2006/relationships/hyperlink" Target="mailto:comms.team@cpe.org.uk" TargetMode="External"/><Relationship Id="rId5" Type="http://schemas.openxmlformats.org/officeDocument/2006/relationships/hyperlink" Target="https://cpe.us7.list-manage.com/track/click?u=86d41ab7fa4c7c2c5d7210782&amp;id=9933b4c421&amp;e=d19e9fd41c" TargetMode="External"/><Relationship Id="rId15" Type="http://schemas.openxmlformats.org/officeDocument/2006/relationships/image" Target="media/image4.png"/><Relationship Id="rId23" Type="http://schemas.openxmlformats.org/officeDocument/2006/relationships/hyperlink" Target="https://cpe.us7.list-manage.com/track/click?u=86d41ab7fa4c7c2c5d7210782&amp;id=67972daee3&amp;e=d19e9fd41c" TargetMode="External"/><Relationship Id="rId28" Type="http://schemas.openxmlformats.org/officeDocument/2006/relationships/hyperlink" Target="https://cpe.us7.list-manage.com/track/click?u=86d41ab7fa4c7c2c5d7210782&amp;id=c856e2e9f5&amp;e=d19e9fd41c" TargetMode="External"/><Relationship Id="rId36" Type="http://schemas.openxmlformats.org/officeDocument/2006/relationships/image" Target="https://cdn-images.mailchimp.com/icons/social-block-v2/light-linkedin-48.png" TargetMode="External"/><Relationship Id="rId10" Type="http://schemas.openxmlformats.org/officeDocument/2006/relationships/hyperlink" Target="https://cpe.us7.list-manage.com/track/click?u=86d41ab7fa4c7c2c5d7210782&amp;id=f16ae687d6&amp;e=d19e9fd41c" TargetMode="External"/><Relationship Id="rId19" Type="http://schemas.openxmlformats.org/officeDocument/2006/relationships/hyperlink" Target="https://cpe.us7.list-manage.com/track/click?u=86d41ab7fa4c7c2c5d7210782&amp;id=c324f9171d&amp;e=d19e9fd41c" TargetMode="External"/><Relationship Id="rId31" Type="http://schemas.openxmlformats.org/officeDocument/2006/relationships/hyperlink" Target="https://cpe.us7.list-manage.com/track/click?u=86d41ab7fa4c7c2c5d7210782&amp;id=e8b00b5335&amp;e=d19e9fd41c"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s://mcusercontent.com/86d41ab7fa4c7c2c5d7210782/images/184b1219-1d34-33de-afcc-0ece65be3131.png" TargetMode="External"/><Relationship Id="rId14" Type="http://schemas.openxmlformats.org/officeDocument/2006/relationships/hyperlink" Target="https://cpe.us7.list-manage.com/track/click?u=86d41ab7fa4c7c2c5d7210782&amp;id=360ff6ca35&amp;e=d19e9fd41c" TargetMode="External"/><Relationship Id="rId22" Type="http://schemas.openxmlformats.org/officeDocument/2006/relationships/hyperlink" Target="https://cpe.us7.list-manage.com/track/click?u=86d41ab7fa4c7c2c5d7210782&amp;id=ed30303b24&amp;e=d19e9fd41c" TargetMode="External"/><Relationship Id="rId27" Type="http://schemas.openxmlformats.org/officeDocument/2006/relationships/image" Target="https://mcusercontent.com/86d41ab7fa4c7c2c5d7210782/images/7dd25f18-3689-aa98-f45a-a0346a806f26.png" TargetMode="External"/><Relationship Id="rId30" Type="http://schemas.openxmlformats.org/officeDocument/2006/relationships/image" Target="https://cdn-images.mailchimp.com/icons/social-block-v2/light-twitter-48.png" TargetMode="External"/><Relationship Id="rId35" Type="http://schemas.openxmlformats.org/officeDocument/2006/relationships/image" Target="media/image8.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681</Words>
  <Characters>3887</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2024-08-29T15:18:00Z</dcterms:created>
  <dcterms:modified xsi:type="dcterms:W3CDTF">2024-08-29T15:33:00Z</dcterms:modified>
</cp:coreProperties>
</file>