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D32529" w:rsidRPr="00D32529" w14:paraId="1F2DF100" w14:textId="77777777" w:rsidTr="00D32529">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D32529" w:rsidRPr="00D32529" w14:paraId="64CF003A"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D32529" w:rsidRPr="00D32529" w14:paraId="6A28A8D2"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32529" w:rsidRPr="00D32529" w14:paraId="0B6C47F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7B7C34FF" w14:textId="77777777">
                                <w:tc>
                                  <w:tcPr>
                                    <w:tcW w:w="9000" w:type="dxa"/>
                                    <w:hideMark/>
                                  </w:tcPr>
                                  <w:p w14:paraId="533A37D1" w14:textId="77777777" w:rsidR="00D32529" w:rsidRPr="00D32529" w:rsidRDefault="00D32529" w:rsidP="00D32529"/>
                                </w:tc>
                              </w:tr>
                            </w:tbl>
                            <w:p w14:paraId="670A264D" w14:textId="77777777" w:rsidR="00D32529" w:rsidRPr="00D32529" w:rsidRDefault="00D32529" w:rsidP="00D32529"/>
                          </w:tc>
                        </w:tr>
                      </w:tbl>
                      <w:p w14:paraId="5412A3F4" w14:textId="77777777" w:rsidR="00D32529" w:rsidRPr="00D32529" w:rsidRDefault="00D32529" w:rsidP="00D32529"/>
                    </w:tc>
                  </w:tr>
                  <w:tr w:rsidR="00D32529" w:rsidRPr="00D32529" w14:paraId="27963C3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D32529" w:rsidRPr="00D32529" w14:paraId="4D837C5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D32529" w:rsidRPr="00D32529" w14:paraId="459A93F6"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D32529" w:rsidRPr="00D32529" w14:paraId="47ACAEBC" w14:textId="77777777">
                                      <w:tc>
                                        <w:tcPr>
                                          <w:tcW w:w="0" w:type="auto"/>
                                          <w:hideMark/>
                                        </w:tcPr>
                                        <w:p w14:paraId="34E170AF" w14:textId="5EF16B59" w:rsidR="00D32529" w:rsidRPr="00D32529" w:rsidRDefault="00D32529" w:rsidP="00D32529">
                                          <w:r w:rsidRPr="00D32529">
                                            <w:drawing>
                                              <wp:inline distT="0" distB="0" distL="0" distR="0" wp14:anchorId="05A45864" wp14:editId="1ADB023C">
                                                <wp:extent cx="2514600" cy="809625"/>
                                                <wp:effectExtent l="0" t="0" r="0" b="9525"/>
                                                <wp:docPr id="1933984885" name="Picture 18"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D32529" w:rsidRPr="00D32529" w14:paraId="2F4F64B5" w14:textId="77777777">
                                      <w:tc>
                                        <w:tcPr>
                                          <w:tcW w:w="0" w:type="auto"/>
                                          <w:hideMark/>
                                        </w:tcPr>
                                        <w:p w14:paraId="46B82EE0" w14:textId="77777777" w:rsidR="00D32529" w:rsidRPr="00D32529" w:rsidRDefault="00D32529" w:rsidP="00D32529">
                                          <w:pPr>
                                            <w:jc w:val="right"/>
                                            <w:rPr>
                                              <w:b/>
                                              <w:bCs/>
                                              <w:sz w:val="36"/>
                                              <w:szCs w:val="36"/>
                                            </w:rPr>
                                          </w:pPr>
                                          <w:r w:rsidRPr="00D32529">
                                            <w:rPr>
                                              <w:b/>
                                              <w:bCs/>
                                              <w:sz w:val="36"/>
                                              <w:szCs w:val="36"/>
                                            </w:rPr>
                                            <w:t>Newsletter</w:t>
                                          </w:r>
                                        </w:p>
                                        <w:p w14:paraId="22EB1348" w14:textId="77777777" w:rsidR="00D32529" w:rsidRPr="00D32529" w:rsidRDefault="00D32529" w:rsidP="00D32529">
                                          <w:pPr>
                                            <w:jc w:val="right"/>
                                          </w:pPr>
                                          <w:r w:rsidRPr="00D32529">
                                            <w:rPr>
                                              <w:sz w:val="36"/>
                                              <w:szCs w:val="36"/>
                                            </w:rPr>
                                            <w:t>25th October 2024</w:t>
                                          </w:r>
                                        </w:p>
                                      </w:tc>
                                    </w:tr>
                                  </w:tbl>
                                  <w:p w14:paraId="13D74C66" w14:textId="77777777" w:rsidR="00D32529" w:rsidRPr="00D32529" w:rsidRDefault="00D32529" w:rsidP="00D32529"/>
                                </w:tc>
                              </w:tr>
                            </w:tbl>
                            <w:p w14:paraId="562B12F7" w14:textId="77777777" w:rsidR="00D32529" w:rsidRPr="00D32529" w:rsidRDefault="00D32529" w:rsidP="00D32529"/>
                          </w:tc>
                        </w:tr>
                      </w:tbl>
                      <w:p w14:paraId="484559E3" w14:textId="77777777" w:rsidR="00D32529" w:rsidRPr="00D32529" w:rsidRDefault="00D32529" w:rsidP="00D32529"/>
                    </w:tc>
                  </w:tr>
                  <w:tr w:rsidR="00D32529" w:rsidRPr="00D32529" w14:paraId="02256E0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32529" w:rsidRPr="00D32529" w14:paraId="561CB04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D32529" w:rsidRPr="00D32529" w14:paraId="5E90A41A" w14:textId="77777777">
                                <w:tc>
                                  <w:tcPr>
                                    <w:tcW w:w="0" w:type="auto"/>
                                    <w:tcMar>
                                      <w:top w:w="0" w:type="dxa"/>
                                      <w:left w:w="135" w:type="dxa"/>
                                      <w:bottom w:w="0" w:type="dxa"/>
                                      <w:right w:w="135" w:type="dxa"/>
                                    </w:tcMar>
                                    <w:hideMark/>
                                  </w:tcPr>
                                  <w:p w14:paraId="4991199E" w14:textId="0C9E78A5" w:rsidR="00D32529" w:rsidRPr="00D32529" w:rsidRDefault="00D32529" w:rsidP="00D32529">
                                    <w:r w:rsidRPr="00D32529">
                                      <w:drawing>
                                        <wp:inline distT="0" distB="0" distL="0" distR="0" wp14:anchorId="0CDFAA5B" wp14:editId="6CEAF3F9">
                                          <wp:extent cx="5372100" cy="333375"/>
                                          <wp:effectExtent l="0" t="0" r="0" b="9525"/>
                                          <wp:docPr id="1597234650"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DF47440" w14:textId="77777777" w:rsidR="00D32529" w:rsidRPr="00D32529" w:rsidRDefault="00D32529" w:rsidP="00D32529"/>
                          </w:tc>
                        </w:tr>
                        <w:tr w:rsidR="00D32529" w:rsidRPr="00D32529" w14:paraId="5C2E34D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76336D1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58EDAA6F" w14:textId="77777777">
                                      <w:tc>
                                        <w:tcPr>
                                          <w:tcW w:w="0" w:type="auto"/>
                                          <w:tcMar>
                                            <w:top w:w="0" w:type="dxa"/>
                                            <w:left w:w="270" w:type="dxa"/>
                                            <w:bottom w:w="135" w:type="dxa"/>
                                            <w:right w:w="270" w:type="dxa"/>
                                          </w:tcMar>
                                          <w:hideMark/>
                                        </w:tcPr>
                                        <w:p w14:paraId="195E7CFD" w14:textId="77777777" w:rsidR="00D32529" w:rsidRPr="00D32529" w:rsidRDefault="00D32529" w:rsidP="00D32529">
                                          <w:r w:rsidRPr="00D32529">
                                            <w:rPr>
                                              <w:b/>
                                              <w:bCs/>
                                            </w:rPr>
                                            <w:t>This newsletter - sent on Mondays, Wednesdays and Fridays - contains important information and resources to support community pharmacies across England.</w:t>
                                          </w:r>
                                        </w:p>
                                      </w:tc>
                                    </w:tr>
                                  </w:tbl>
                                  <w:p w14:paraId="30B04AD4" w14:textId="77777777" w:rsidR="00D32529" w:rsidRPr="00D32529" w:rsidRDefault="00D32529" w:rsidP="00D32529"/>
                                </w:tc>
                              </w:tr>
                            </w:tbl>
                            <w:p w14:paraId="2DEC4560" w14:textId="77777777" w:rsidR="00D32529" w:rsidRPr="00D32529" w:rsidRDefault="00D32529" w:rsidP="00D32529"/>
                          </w:tc>
                        </w:tr>
                        <w:tr w:rsidR="00D32529" w:rsidRPr="00D32529" w14:paraId="0858D04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32529" w:rsidRPr="00D32529" w14:paraId="2AA8B4EF" w14:textId="77777777">
                                <w:tc>
                                  <w:tcPr>
                                    <w:tcW w:w="0" w:type="auto"/>
                                    <w:tcBorders>
                                      <w:top w:val="single" w:sz="12" w:space="0" w:color="106B62"/>
                                      <w:left w:val="nil"/>
                                      <w:bottom w:val="nil"/>
                                      <w:right w:val="nil"/>
                                    </w:tcBorders>
                                    <w:vAlign w:val="center"/>
                                    <w:hideMark/>
                                  </w:tcPr>
                                  <w:p w14:paraId="70C758DB" w14:textId="77777777" w:rsidR="00D32529" w:rsidRPr="00D32529" w:rsidRDefault="00D32529" w:rsidP="00D32529"/>
                                </w:tc>
                              </w:tr>
                            </w:tbl>
                            <w:p w14:paraId="2531F38B" w14:textId="77777777" w:rsidR="00D32529" w:rsidRPr="00D32529" w:rsidRDefault="00D32529" w:rsidP="00D32529"/>
                          </w:tc>
                        </w:tr>
                        <w:tr w:rsidR="00D32529" w:rsidRPr="00D32529" w14:paraId="4AA27A8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049ADEF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5CE821E9" w14:textId="77777777">
                                      <w:tc>
                                        <w:tcPr>
                                          <w:tcW w:w="0" w:type="auto"/>
                                          <w:tcMar>
                                            <w:top w:w="0" w:type="dxa"/>
                                            <w:left w:w="270" w:type="dxa"/>
                                            <w:bottom w:w="135" w:type="dxa"/>
                                            <w:right w:w="270" w:type="dxa"/>
                                          </w:tcMar>
                                          <w:hideMark/>
                                        </w:tcPr>
                                        <w:p w14:paraId="0FD0EB86" w14:textId="77777777" w:rsidR="00D32529" w:rsidRPr="00D32529" w:rsidRDefault="00D32529" w:rsidP="00D32529">
                                          <w:pPr>
                                            <w:rPr>
                                              <w:b/>
                                              <w:bCs/>
                                            </w:rPr>
                                          </w:pPr>
                                          <w:r w:rsidRPr="00D32529">
                                            <w:rPr>
                                              <w:b/>
                                              <w:bCs/>
                                            </w:rPr>
                                            <w:t>In this update: Deadline: Non-CCA multiples invited to join Community Pharmacy England Committee; Help inform review of sector costs; Black History Month; Dispensing and Supply updates.</w:t>
                                          </w:r>
                                        </w:p>
                                      </w:tc>
                                    </w:tr>
                                  </w:tbl>
                                  <w:p w14:paraId="5069C441" w14:textId="77777777" w:rsidR="00D32529" w:rsidRPr="00D32529" w:rsidRDefault="00D32529" w:rsidP="00D32529"/>
                                </w:tc>
                              </w:tr>
                            </w:tbl>
                            <w:p w14:paraId="44675130" w14:textId="77777777" w:rsidR="00D32529" w:rsidRPr="00D32529" w:rsidRDefault="00D32529" w:rsidP="00D32529"/>
                          </w:tc>
                        </w:tr>
                        <w:tr w:rsidR="00D32529" w:rsidRPr="00D32529" w14:paraId="095D09A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32529" w:rsidRPr="00D32529" w14:paraId="12C77313" w14:textId="77777777">
                                <w:tc>
                                  <w:tcPr>
                                    <w:tcW w:w="0" w:type="auto"/>
                                    <w:tcBorders>
                                      <w:top w:val="single" w:sz="12" w:space="0" w:color="106B62"/>
                                      <w:left w:val="nil"/>
                                      <w:bottom w:val="nil"/>
                                      <w:right w:val="nil"/>
                                    </w:tcBorders>
                                    <w:vAlign w:val="center"/>
                                    <w:hideMark/>
                                  </w:tcPr>
                                  <w:p w14:paraId="6E6AD056" w14:textId="77777777" w:rsidR="00D32529" w:rsidRPr="00D32529" w:rsidRDefault="00D32529" w:rsidP="00D32529"/>
                                </w:tc>
                              </w:tr>
                            </w:tbl>
                            <w:p w14:paraId="08964EE3" w14:textId="77777777" w:rsidR="00D32529" w:rsidRPr="00D32529" w:rsidRDefault="00D32529" w:rsidP="00D32529"/>
                          </w:tc>
                        </w:tr>
                        <w:tr w:rsidR="00D32529" w:rsidRPr="00D32529" w14:paraId="77116DC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0219D5D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0AB8B37F" w14:textId="77777777">
                                      <w:tc>
                                        <w:tcPr>
                                          <w:tcW w:w="0" w:type="auto"/>
                                          <w:tcMar>
                                            <w:top w:w="0" w:type="dxa"/>
                                            <w:left w:w="270" w:type="dxa"/>
                                            <w:bottom w:w="135" w:type="dxa"/>
                                            <w:right w:w="270" w:type="dxa"/>
                                          </w:tcMar>
                                          <w:hideMark/>
                                        </w:tcPr>
                                        <w:p w14:paraId="7150D853" w14:textId="77777777" w:rsidR="00D32529" w:rsidRPr="00D32529" w:rsidRDefault="00D32529" w:rsidP="00D32529">
                                          <w:pPr>
                                            <w:rPr>
                                              <w:b/>
                                              <w:bCs/>
                                            </w:rPr>
                                          </w:pPr>
                                          <w:r w:rsidRPr="00D32529">
                                            <w:rPr>
                                              <w:b/>
                                              <w:bCs/>
                                            </w:rPr>
                                            <w:t>Non-CCA multiples invited to join Community Pharmacy England Committee: EOI closing this week</w:t>
                                          </w:r>
                                        </w:p>
                                        <w:p w14:paraId="4587EDC0" w14:textId="77777777" w:rsidR="00D32529" w:rsidRPr="00D32529" w:rsidRDefault="00D32529" w:rsidP="00D32529">
                                          <w:r w:rsidRPr="00D32529">
                                            <w:t xml:space="preserve">Pharmacy owners with 10 or more branches (non-CCA multiple category) have until the end of this week to express their </w:t>
                                          </w:r>
                                          <w:proofErr w:type="gramStart"/>
                                          <w:r w:rsidRPr="00D32529">
                                            <w:t>interest for</w:t>
                                          </w:r>
                                          <w:proofErr w:type="gramEnd"/>
                                          <w:r w:rsidRPr="00D32529">
                                            <w:t xml:space="preserve"> observer roles on the Community Pharmacy England Committee.</w:t>
                                          </w:r>
                                          <w:r w:rsidRPr="00D32529">
                                            <w:br/>
                                          </w:r>
                                          <w:r w:rsidRPr="00D32529">
                                            <w:br/>
                                            <w:t>Two observer roles are being introduced immediately to enable more non-CCA multiples to contribute fully to Committee discussions and decision-making from 18th November 2024. This is an interim measure while the Committee begins work on permanent changes to address recent shifts in the ownership landscape within the pharmacy sector. </w:t>
                                          </w:r>
                                        </w:p>
                                      </w:tc>
                                    </w:tr>
                                  </w:tbl>
                                  <w:p w14:paraId="6ACAD352" w14:textId="77777777" w:rsidR="00D32529" w:rsidRPr="00D32529" w:rsidRDefault="00D32529" w:rsidP="00D32529"/>
                                </w:tc>
                              </w:tr>
                            </w:tbl>
                            <w:p w14:paraId="342E80D6" w14:textId="77777777" w:rsidR="00D32529" w:rsidRPr="00D32529" w:rsidRDefault="00D32529" w:rsidP="00D32529"/>
                          </w:tc>
                        </w:tr>
                        <w:tr w:rsidR="00D32529" w:rsidRPr="00D32529" w14:paraId="731ADEC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588"/>
                              </w:tblGrid>
                              <w:tr w:rsidR="00D32529" w:rsidRPr="00D32529" w14:paraId="0B7B8FA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D867D23" w14:textId="77777777" w:rsidR="00D32529" w:rsidRPr="00D32529" w:rsidRDefault="00D32529" w:rsidP="00D32529">
                                    <w:hyperlink r:id="rId10" w:tgtFrame="_blank" w:tooltip="Read more and submit your interest" w:history="1">
                                      <w:r w:rsidRPr="00D32529">
                                        <w:rPr>
                                          <w:rStyle w:val="Hyperlink"/>
                                          <w:b/>
                                          <w:bCs/>
                                        </w:rPr>
                                        <w:t>Read more and submit your interest</w:t>
                                      </w:r>
                                    </w:hyperlink>
                                    <w:r w:rsidRPr="00D32529">
                                      <w:t xml:space="preserve"> </w:t>
                                    </w:r>
                                  </w:p>
                                </w:tc>
                              </w:tr>
                            </w:tbl>
                            <w:p w14:paraId="1E425DF2" w14:textId="77777777" w:rsidR="00D32529" w:rsidRPr="00D32529" w:rsidRDefault="00D32529" w:rsidP="00D32529"/>
                          </w:tc>
                        </w:tr>
                        <w:tr w:rsidR="00D32529" w:rsidRPr="00D32529" w14:paraId="0C8F9DA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32529" w:rsidRPr="00D32529" w14:paraId="79744FE0" w14:textId="77777777">
                                <w:tc>
                                  <w:tcPr>
                                    <w:tcW w:w="0" w:type="auto"/>
                                    <w:tcBorders>
                                      <w:top w:val="single" w:sz="12" w:space="0" w:color="106B62"/>
                                      <w:left w:val="nil"/>
                                      <w:bottom w:val="nil"/>
                                      <w:right w:val="nil"/>
                                    </w:tcBorders>
                                    <w:vAlign w:val="center"/>
                                    <w:hideMark/>
                                  </w:tcPr>
                                  <w:p w14:paraId="58275EFF" w14:textId="77777777" w:rsidR="00D32529" w:rsidRPr="00D32529" w:rsidRDefault="00D32529" w:rsidP="00D32529"/>
                                </w:tc>
                              </w:tr>
                            </w:tbl>
                            <w:p w14:paraId="7E292C26" w14:textId="77777777" w:rsidR="00D32529" w:rsidRPr="00D32529" w:rsidRDefault="00D32529" w:rsidP="00D32529"/>
                          </w:tc>
                        </w:tr>
                        <w:tr w:rsidR="00D32529" w:rsidRPr="00D32529" w14:paraId="5E6F5B8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77B472A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291162C6" w14:textId="77777777">
                                      <w:tc>
                                        <w:tcPr>
                                          <w:tcW w:w="0" w:type="auto"/>
                                          <w:tcMar>
                                            <w:top w:w="0" w:type="dxa"/>
                                            <w:left w:w="270" w:type="dxa"/>
                                            <w:bottom w:w="135" w:type="dxa"/>
                                            <w:right w:w="270" w:type="dxa"/>
                                          </w:tcMar>
                                          <w:hideMark/>
                                        </w:tcPr>
                                        <w:p w14:paraId="3BA65A27" w14:textId="77777777" w:rsidR="00D32529" w:rsidRPr="00D32529" w:rsidRDefault="00D32529" w:rsidP="00D32529">
                                          <w:pPr>
                                            <w:rPr>
                                              <w:b/>
                                              <w:bCs/>
                                            </w:rPr>
                                          </w:pPr>
                                          <w:r w:rsidRPr="00D32529">
                                            <w:rPr>
                                              <w:b/>
                                              <w:bCs/>
                                            </w:rPr>
                                            <w:t>Two weeks to go: Please help inform review of sector costs</w:t>
                                          </w:r>
                                        </w:p>
                                        <w:p w14:paraId="77DD4F53" w14:textId="77777777" w:rsidR="00D32529" w:rsidRPr="00D32529" w:rsidRDefault="00D32529" w:rsidP="00D32529">
                                          <w:pPr>
                                            <w:rPr>
                                              <w:b/>
                                              <w:bCs/>
                                            </w:rPr>
                                          </w:pPr>
                                          <w:r w:rsidRPr="00D32529">
                                            <w:t xml:space="preserve">Community pharmacy owners have until </w:t>
                                          </w:r>
                                          <w:r w:rsidRPr="00D32529">
                                            <w:rPr>
                                              <w:b/>
                                              <w:bCs/>
                                            </w:rPr>
                                            <w:t>Monday 11th November 2024</w:t>
                                          </w:r>
                                          <w:r w:rsidRPr="00D32529">
                                            <w:t xml:space="preserve"> to share data to inform an important fiscal review of the sector.</w:t>
                                          </w:r>
                                          <w:r w:rsidRPr="00D32529">
                                            <w:br/>
                                            <w:t> </w:t>
                                          </w:r>
                                          <w:r w:rsidRPr="00D32529">
                                            <w:br/>
                                            <w:t>With the sector struggling to cope under intolerable financial pressure, NHS England’s independent economic review offers an opportunity to demonstrate exactly what your pharmacy businesses are going through and Community Pharmacy England is supporting the call for pharmacy owners to get involved.</w:t>
                                          </w:r>
                                          <w:r w:rsidRPr="00D32529">
                                            <w:br/>
                                            <w:t> </w:t>
                                          </w:r>
                                          <w:r w:rsidRPr="00D32529">
                                            <w:br/>
                                            <w:t>If you decide to take part, please consider your responses very carefully to make sure that you are providing full details of all of the costs involved in running your pharmacy. Frontier Economics, who are undertaking the review, estimate it will take around 15-20 minutes per pharmacy to complete, and any data you share will be anonymised.</w:t>
                                          </w:r>
                                          <w:r w:rsidRPr="00D32529">
                                            <w:br/>
                                          </w:r>
                                          <w:r w:rsidRPr="00D32529">
                                            <w:lastRenderedPageBreak/>
                                            <w:br/>
                                          </w:r>
                                          <w:hyperlink r:id="rId11" w:tgtFrame="_blank" w:history="1">
                                            <w:r w:rsidRPr="00D32529">
                                              <w:rPr>
                                                <w:rStyle w:val="Hyperlink"/>
                                                <w:b/>
                                                <w:bCs/>
                                              </w:rPr>
                                              <w:t>Economic Analysis of Community Pharmacy – Expression of Interest</w:t>
                                            </w:r>
                                          </w:hyperlink>
                                        </w:p>
                                        <w:p w14:paraId="00391619" w14:textId="77777777" w:rsidR="00D32529" w:rsidRPr="00D32529" w:rsidRDefault="00D32529" w:rsidP="00D32529">
                                          <w:hyperlink r:id="rId12" w:tgtFrame="_blank" w:history="1">
                                            <w:r w:rsidRPr="00D32529">
                                              <w:rPr>
                                                <w:rStyle w:val="Hyperlink"/>
                                                <w:b/>
                                                <w:bCs/>
                                              </w:rPr>
                                              <w:t>Find out more about the independent economic review</w:t>
                                            </w:r>
                                          </w:hyperlink>
                                          <w:r w:rsidRPr="00D32529">
                                            <w:t xml:space="preserve"> </w:t>
                                          </w:r>
                                        </w:p>
                                      </w:tc>
                                    </w:tr>
                                  </w:tbl>
                                  <w:p w14:paraId="1B07076C" w14:textId="77777777" w:rsidR="00D32529" w:rsidRPr="00D32529" w:rsidRDefault="00D32529" w:rsidP="00D32529"/>
                                </w:tc>
                              </w:tr>
                            </w:tbl>
                            <w:p w14:paraId="609F6840" w14:textId="77777777" w:rsidR="00D32529" w:rsidRPr="00D32529" w:rsidRDefault="00D32529" w:rsidP="00D32529"/>
                          </w:tc>
                        </w:tr>
                        <w:tr w:rsidR="00D32529" w:rsidRPr="00D32529" w14:paraId="22E9562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32529" w:rsidRPr="00D32529" w14:paraId="22086E66" w14:textId="77777777">
                                <w:tc>
                                  <w:tcPr>
                                    <w:tcW w:w="0" w:type="auto"/>
                                    <w:tcBorders>
                                      <w:top w:val="single" w:sz="12" w:space="0" w:color="106B62"/>
                                      <w:left w:val="nil"/>
                                      <w:bottom w:val="nil"/>
                                      <w:right w:val="nil"/>
                                    </w:tcBorders>
                                    <w:vAlign w:val="center"/>
                                    <w:hideMark/>
                                  </w:tcPr>
                                  <w:p w14:paraId="49FDA0A3" w14:textId="77777777" w:rsidR="00D32529" w:rsidRPr="00D32529" w:rsidRDefault="00D32529" w:rsidP="00D32529"/>
                                </w:tc>
                              </w:tr>
                            </w:tbl>
                            <w:p w14:paraId="38800916" w14:textId="77777777" w:rsidR="00D32529" w:rsidRPr="00D32529" w:rsidRDefault="00D32529" w:rsidP="00D32529"/>
                          </w:tc>
                        </w:tr>
                        <w:tr w:rsidR="00D32529" w:rsidRPr="00D32529" w14:paraId="77F4026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48462F1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4901AC9E" w14:textId="77777777">
                                      <w:tc>
                                        <w:tcPr>
                                          <w:tcW w:w="0" w:type="auto"/>
                                          <w:tcMar>
                                            <w:top w:w="0" w:type="dxa"/>
                                            <w:left w:w="270" w:type="dxa"/>
                                            <w:bottom w:w="135" w:type="dxa"/>
                                            <w:right w:w="270" w:type="dxa"/>
                                          </w:tcMar>
                                          <w:hideMark/>
                                        </w:tcPr>
                                        <w:p w14:paraId="0CF9854B" w14:textId="77777777" w:rsidR="00D32529" w:rsidRPr="00D32529" w:rsidRDefault="00D32529" w:rsidP="00D32529">
                                          <w:pPr>
                                            <w:rPr>
                                              <w:b/>
                                              <w:bCs/>
                                            </w:rPr>
                                          </w:pPr>
                                          <w:r w:rsidRPr="00D32529">
                                            <w:rPr>
                                              <w:b/>
                                              <w:bCs/>
                                            </w:rPr>
                                            <w:t>Honouring Black History Month and EDI</w:t>
                                          </w:r>
                                        </w:p>
                                        <w:p w14:paraId="5B7B41DF" w14:textId="77777777" w:rsidR="00D32529" w:rsidRPr="00D32529" w:rsidRDefault="00D32529" w:rsidP="00D32529">
                                          <w:r w:rsidRPr="00D32529">
                                            <w:t>As we celebrate Black History Month, we recognise the important contributions of Black colleagues across our sector. This month honours Black history, achievements and experiences, but it has also provided us a time to reflect and reaffirm our dedication to equality, diversity, and inclusion (EDI).</w:t>
                                          </w:r>
                                          <w:r w:rsidRPr="00D32529">
                                            <w:br/>
                                          </w:r>
                                          <w:r w:rsidRPr="00D32529">
                                            <w:br/>
                                          </w:r>
                                          <w:r w:rsidRPr="00D32529">
                                            <w:rPr>
                                              <w:b/>
                                              <w:bCs/>
                                            </w:rPr>
                                            <w:t>Our Chief Executive Janet Morrison said:</w:t>
                                          </w:r>
                                        </w:p>
                                        <w:p w14:paraId="229AE79F" w14:textId="629E9050" w:rsidR="00D32529" w:rsidRPr="00D32529" w:rsidRDefault="00D32529" w:rsidP="00D32529">
                                          <w:r w:rsidRPr="00D32529">
                                            <w:drawing>
                                              <wp:inline distT="0" distB="0" distL="0" distR="0" wp14:anchorId="7B97171B" wp14:editId="22B9B542">
                                                <wp:extent cx="5238750" cy="2943225"/>
                                                <wp:effectExtent l="0" t="0" r="0" b="9525"/>
                                                <wp:docPr id="1837187164" name="Picture 16">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p w14:paraId="2BB48FE9" w14:textId="77777777" w:rsidR="00D32529" w:rsidRPr="00D32529" w:rsidRDefault="00D32529" w:rsidP="00D32529">
                                          <w:pPr>
                                            <w:rPr>
                                              <w:b/>
                                              <w:bCs/>
                                            </w:rPr>
                                          </w:pPr>
                                          <w:hyperlink r:id="rId16" w:tgtFrame="_blank" w:history="1">
                                            <w:r w:rsidRPr="00D32529">
                                              <w:rPr>
                                                <w:rStyle w:val="Hyperlink"/>
                                                <w:b/>
                                                <w:bCs/>
                                              </w:rPr>
                                              <w:t>Continue reading Janet's full statement</w:t>
                                            </w:r>
                                          </w:hyperlink>
                                          <w:r w:rsidRPr="00D32529">
                                            <w:rPr>
                                              <w:b/>
                                              <w:bCs/>
                                            </w:rPr>
                                            <w:t xml:space="preserve"> </w:t>
                                          </w:r>
                                        </w:p>
                                      </w:tc>
                                    </w:tr>
                                  </w:tbl>
                                  <w:p w14:paraId="60481478" w14:textId="77777777" w:rsidR="00D32529" w:rsidRPr="00D32529" w:rsidRDefault="00D32529" w:rsidP="00D32529"/>
                                </w:tc>
                              </w:tr>
                            </w:tbl>
                            <w:p w14:paraId="4789439F" w14:textId="77777777" w:rsidR="00D32529" w:rsidRPr="00D32529" w:rsidRDefault="00D32529" w:rsidP="00D32529"/>
                          </w:tc>
                        </w:tr>
                        <w:tr w:rsidR="00D32529" w:rsidRPr="00D32529" w14:paraId="28080B9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32529" w:rsidRPr="00D32529" w14:paraId="74D56C98" w14:textId="77777777">
                                <w:tc>
                                  <w:tcPr>
                                    <w:tcW w:w="0" w:type="auto"/>
                                    <w:tcBorders>
                                      <w:top w:val="single" w:sz="12" w:space="0" w:color="106B62"/>
                                      <w:left w:val="nil"/>
                                      <w:bottom w:val="nil"/>
                                      <w:right w:val="nil"/>
                                    </w:tcBorders>
                                    <w:vAlign w:val="center"/>
                                    <w:hideMark/>
                                  </w:tcPr>
                                  <w:p w14:paraId="1EBDDD09" w14:textId="77777777" w:rsidR="00D32529" w:rsidRPr="00D32529" w:rsidRDefault="00D32529" w:rsidP="00D32529"/>
                                </w:tc>
                              </w:tr>
                            </w:tbl>
                            <w:p w14:paraId="3AB40A9D" w14:textId="77777777" w:rsidR="00D32529" w:rsidRPr="00D32529" w:rsidRDefault="00D32529" w:rsidP="00D32529"/>
                          </w:tc>
                        </w:tr>
                        <w:tr w:rsidR="00D32529" w:rsidRPr="00D32529" w14:paraId="7E37BDA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077C93B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5AB86209" w14:textId="77777777">
                                      <w:tc>
                                        <w:tcPr>
                                          <w:tcW w:w="0" w:type="auto"/>
                                          <w:tcMar>
                                            <w:top w:w="0" w:type="dxa"/>
                                            <w:left w:w="270" w:type="dxa"/>
                                            <w:bottom w:w="135" w:type="dxa"/>
                                            <w:right w:w="270" w:type="dxa"/>
                                          </w:tcMar>
                                          <w:hideMark/>
                                        </w:tcPr>
                                        <w:p w14:paraId="2B462A11" w14:textId="77777777" w:rsidR="00D32529" w:rsidRPr="00D32529" w:rsidRDefault="00D32529" w:rsidP="00D32529">
                                          <w:pPr>
                                            <w:rPr>
                                              <w:b/>
                                              <w:bCs/>
                                            </w:rPr>
                                          </w:pPr>
                                          <w:r w:rsidRPr="00D32529">
                                            <w:rPr>
                                              <w:b/>
                                              <w:bCs/>
                                            </w:rPr>
                                            <w:t>Dispensing and Supply Update</w:t>
                                          </w:r>
                                        </w:p>
                                        <w:p w14:paraId="3DC8A17F" w14:textId="77777777" w:rsidR="00D32529" w:rsidRPr="00D32529" w:rsidRDefault="00D32529" w:rsidP="00D32529">
                                          <w:r w:rsidRPr="00D32529">
                                            <w:t xml:space="preserve">The Medicines and Health products Regulatory Agency (MHRA) has issued the following notices: </w:t>
                                          </w:r>
                                          <w:r w:rsidRPr="00D32529">
                                            <w:rPr>
                                              <w:i/>
                                              <w:iCs/>
                                            </w:rPr>
                                            <w:t>(Click the hyperlinks to learn more)</w:t>
                                          </w:r>
                                          <w:r w:rsidRPr="00D32529">
                                            <w:t xml:space="preserve"> </w:t>
                                          </w:r>
                                        </w:p>
                                        <w:p w14:paraId="54E85E60" w14:textId="77777777" w:rsidR="00D32529" w:rsidRPr="00D32529" w:rsidRDefault="00D32529" w:rsidP="00D32529">
                                          <w:pPr>
                                            <w:numPr>
                                              <w:ilvl w:val="0"/>
                                              <w:numId w:val="1"/>
                                            </w:numPr>
                                          </w:pPr>
                                          <w:hyperlink r:id="rId17" w:tgtFrame="_blank" w:history="1">
                                            <w:r w:rsidRPr="00D32529">
                                              <w:rPr>
                                                <w:rStyle w:val="Hyperlink"/>
                                                <w:b/>
                                                <w:bCs/>
                                              </w:rPr>
                                              <w:t>Class 3 Medicines Recall: </w:t>
                                            </w:r>
                                            <w:r w:rsidRPr="00D32529">
                                              <w:rPr>
                                                <w:rStyle w:val="Hyperlink"/>
                                              </w:rPr>
                                              <w:t>Cyanocobalamin 50 mcg Tablets (Glenmark Pharmaceuticals Europe Ltd)</w:t>
                                            </w:r>
                                          </w:hyperlink>
                                        </w:p>
                                        <w:p w14:paraId="71796F86" w14:textId="77777777" w:rsidR="00D32529" w:rsidRPr="00D32529" w:rsidRDefault="00D32529" w:rsidP="00D32529">
                                          <w:pPr>
                                            <w:numPr>
                                              <w:ilvl w:val="0"/>
                                              <w:numId w:val="1"/>
                                            </w:numPr>
                                          </w:pPr>
                                          <w:hyperlink r:id="rId18" w:tgtFrame="_blank" w:history="1">
                                            <w:r w:rsidRPr="00D32529">
                                              <w:rPr>
                                                <w:rStyle w:val="Hyperlink"/>
                                                <w:b/>
                                                <w:bCs/>
                                              </w:rPr>
                                              <w:t>Drug Safety Update:</w:t>
                                            </w:r>
                                            <w:r w:rsidRPr="00D32529">
                                              <w:rPr>
                                                <w:rStyle w:val="Hyperlink"/>
                                              </w:rPr>
                                              <w:t xml:space="preserve"> October 2024</w:t>
                                            </w:r>
                                          </w:hyperlink>
                                        </w:p>
                                      </w:tc>
                                    </w:tr>
                                  </w:tbl>
                                  <w:p w14:paraId="6E95E4EF" w14:textId="77777777" w:rsidR="00D32529" w:rsidRPr="00D32529" w:rsidRDefault="00D32529" w:rsidP="00D32529"/>
                                </w:tc>
                              </w:tr>
                            </w:tbl>
                            <w:p w14:paraId="513BCD17" w14:textId="77777777" w:rsidR="00D32529" w:rsidRPr="00D32529" w:rsidRDefault="00D32529" w:rsidP="00D32529"/>
                          </w:tc>
                        </w:tr>
                        <w:tr w:rsidR="00D32529" w:rsidRPr="00D32529" w14:paraId="58BE270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32529" w:rsidRPr="00D32529" w14:paraId="727060F7" w14:textId="77777777">
                                <w:tc>
                                  <w:tcPr>
                                    <w:tcW w:w="0" w:type="auto"/>
                                    <w:tcBorders>
                                      <w:top w:val="single" w:sz="12" w:space="0" w:color="106B62"/>
                                      <w:left w:val="nil"/>
                                      <w:bottom w:val="nil"/>
                                      <w:right w:val="nil"/>
                                    </w:tcBorders>
                                    <w:vAlign w:val="center"/>
                                    <w:hideMark/>
                                  </w:tcPr>
                                  <w:p w14:paraId="34BA8440" w14:textId="77777777" w:rsidR="00D32529" w:rsidRPr="00D32529" w:rsidRDefault="00D32529" w:rsidP="00D32529"/>
                                </w:tc>
                              </w:tr>
                            </w:tbl>
                            <w:p w14:paraId="5C44DC24" w14:textId="77777777" w:rsidR="00D32529" w:rsidRPr="00D32529" w:rsidRDefault="00D32529" w:rsidP="00D32529"/>
                          </w:tc>
                        </w:tr>
                        <w:tr w:rsidR="00D32529" w:rsidRPr="00D32529" w14:paraId="4EE2AD6D"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D32529" w:rsidRPr="00D32529" w14:paraId="5B9C5FA5" w14:textId="77777777">
                                <w:tc>
                                  <w:tcPr>
                                    <w:tcW w:w="0" w:type="auto"/>
                                    <w:tcMar>
                                      <w:top w:w="0" w:type="dxa"/>
                                      <w:left w:w="135" w:type="dxa"/>
                                      <w:bottom w:w="0" w:type="dxa"/>
                                      <w:right w:w="135" w:type="dxa"/>
                                    </w:tcMar>
                                    <w:hideMark/>
                                  </w:tcPr>
                                  <w:p w14:paraId="1EDB3C13" w14:textId="5B8AAC33" w:rsidR="00D32529" w:rsidRPr="00D32529" w:rsidRDefault="00D32529" w:rsidP="00D32529">
                                    <w:r w:rsidRPr="00D32529">
                                      <w:drawing>
                                        <wp:inline distT="0" distB="0" distL="0" distR="0" wp14:anchorId="6E5E73E5" wp14:editId="5DDF5347">
                                          <wp:extent cx="5372100" cy="838200"/>
                                          <wp:effectExtent l="0" t="0" r="0" b="0"/>
                                          <wp:docPr id="1464249089" name="Picture 15" descr="Community Pharmacy England banner">
                                            <a:hlinkClick xmlns:a="http://schemas.openxmlformats.org/drawingml/2006/main" r:id="rId1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mmunity Pharmacy England bann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90E265E" w14:textId="77777777" w:rsidR="00D32529" w:rsidRPr="00D32529" w:rsidRDefault="00D32529" w:rsidP="00D32529"/>
                          </w:tc>
                        </w:tr>
                        <w:tr w:rsidR="00D32529" w:rsidRPr="00D32529" w14:paraId="4779E1E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D32529" w:rsidRPr="00D32529" w14:paraId="1FAE5CBC" w14:textId="77777777">
                                <w:tc>
                                  <w:tcPr>
                                    <w:tcW w:w="0" w:type="auto"/>
                                    <w:tcBorders>
                                      <w:top w:val="single" w:sz="12" w:space="0" w:color="106B62"/>
                                      <w:left w:val="nil"/>
                                      <w:bottom w:val="nil"/>
                                      <w:right w:val="nil"/>
                                    </w:tcBorders>
                                    <w:vAlign w:val="center"/>
                                    <w:hideMark/>
                                  </w:tcPr>
                                  <w:p w14:paraId="2A1917AF" w14:textId="77777777" w:rsidR="00D32529" w:rsidRPr="00D32529" w:rsidRDefault="00D32529" w:rsidP="00D32529"/>
                                </w:tc>
                              </w:tr>
                            </w:tbl>
                            <w:p w14:paraId="7F2848B2" w14:textId="77777777" w:rsidR="00D32529" w:rsidRPr="00D32529" w:rsidRDefault="00D32529" w:rsidP="00D32529"/>
                          </w:tc>
                        </w:tr>
                      </w:tbl>
                      <w:p w14:paraId="29DC43E5" w14:textId="77777777" w:rsidR="00D32529" w:rsidRPr="00D32529" w:rsidRDefault="00D32529" w:rsidP="00D32529"/>
                    </w:tc>
                  </w:tr>
                  <w:tr w:rsidR="00D32529" w:rsidRPr="00D32529" w14:paraId="38300EB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D32529" w:rsidRPr="00D32529" w14:paraId="385BC432"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D32529" w:rsidRPr="00D32529" w14:paraId="08A0744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D32529" w:rsidRPr="00D32529" w14:paraId="158C062A"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D32529" w:rsidRPr="00D32529" w14:paraId="2EF108F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D32529" w:rsidRPr="00D32529" w14:paraId="4F8BEDBD"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32529" w:rsidRPr="00D32529" w14:paraId="6277503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32529" w:rsidRPr="00D32529" w14:paraId="16F967E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32529" w:rsidRPr="00D32529" w14:paraId="5ECF1C59" w14:textId="77777777">
                                                                    <w:tc>
                                                                      <w:tcPr>
                                                                        <w:tcW w:w="360" w:type="dxa"/>
                                                                        <w:vAlign w:val="center"/>
                                                                        <w:hideMark/>
                                                                      </w:tcPr>
                                                                      <w:p w14:paraId="70FAC11B" w14:textId="1D5B8EAF" w:rsidR="00D32529" w:rsidRPr="00D32529" w:rsidRDefault="00D32529" w:rsidP="00D32529">
                                                                        <w:r w:rsidRPr="00D32529">
                                                                          <w:lastRenderedPageBreak/>
                                                                          <w:drawing>
                                                                            <wp:inline distT="0" distB="0" distL="0" distR="0" wp14:anchorId="38911998" wp14:editId="66887E20">
                                                                              <wp:extent cx="228600" cy="228600"/>
                                                                              <wp:effectExtent l="0" t="0" r="0" b="0"/>
                                                                              <wp:docPr id="988902540" name="Picture 14"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wit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A7F76B2" w14:textId="77777777" w:rsidR="00D32529" w:rsidRPr="00D32529" w:rsidRDefault="00D32529" w:rsidP="00D32529"/>
                                                              </w:tc>
                                                            </w:tr>
                                                          </w:tbl>
                                                          <w:p w14:paraId="7912D4B6" w14:textId="77777777" w:rsidR="00D32529" w:rsidRPr="00D32529" w:rsidRDefault="00D32529" w:rsidP="00D32529"/>
                                                        </w:tc>
                                                      </w:tr>
                                                    </w:tbl>
                                                    <w:p w14:paraId="164E1366" w14:textId="77777777" w:rsidR="00D32529" w:rsidRPr="00D32529" w:rsidRDefault="00D32529" w:rsidP="00D3252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32529" w:rsidRPr="00D32529" w14:paraId="28A8715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32529" w:rsidRPr="00D32529" w14:paraId="5AEC4F4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32529" w:rsidRPr="00D32529" w14:paraId="6F415300" w14:textId="77777777">
                                                                    <w:tc>
                                                                      <w:tcPr>
                                                                        <w:tcW w:w="360" w:type="dxa"/>
                                                                        <w:vAlign w:val="center"/>
                                                                        <w:hideMark/>
                                                                      </w:tcPr>
                                                                      <w:p w14:paraId="4C4ADE5C" w14:textId="0B114F3C" w:rsidR="00D32529" w:rsidRPr="00D32529" w:rsidRDefault="00D32529" w:rsidP="00D32529">
                                                                        <w:r w:rsidRPr="00D32529">
                                                                          <w:drawing>
                                                                            <wp:inline distT="0" distB="0" distL="0" distR="0" wp14:anchorId="318FAA5F" wp14:editId="33101563">
                                                                              <wp:extent cx="228600" cy="228600"/>
                                                                              <wp:effectExtent l="0" t="0" r="0" b="0"/>
                                                                              <wp:docPr id="1702648062" name="Picture 13"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acebook"/>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81A1033" w14:textId="77777777" w:rsidR="00D32529" w:rsidRPr="00D32529" w:rsidRDefault="00D32529" w:rsidP="00D32529"/>
                                                              </w:tc>
                                                            </w:tr>
                                                          </w:tbl>
                                                          <w:p w14:paraId="36A9BC45" w14:textId="77777777" w:rsidR="00D32529" w:rsidRPr="00D32529" w:rsidRDefault="00D32529" w:rsidP="00D32529"/>
                                                        </w:tc>
                                                      </w:tr>
                                                    </w:tbl>
                                                    <w:p w14:paraId="6111F5DE" w14:textId="77777777" w:rsidR="00D32529" w:rsidRPr="00D32529" w:rsidRDefault="00D32529" w:rsidP="00D3252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D32529" w:rsidRPr="00D32529" w14:paraId="22DFFE5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D32529" w:rsidRPr="00D32529" w14:paraId="7D3DB83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32529" w:rsidRPr="00D32529" w14:paraId="1A5CACE8" w14:textId="77777777">
                                                                    <w:tc>
                                                                      <w:tcPr>
                                                                        <w:tcW w:w="360" w:type="dxa"/>
                                                                        <w:vAlign w:val="center"/>
                                                                        <w:hideMark/>
                                                                      </w:tcPr>
                                                                      <w:p w14:paraId="091233DF" w14:textId="0631C7B2" w:rsidR="00D32529" w:rsidRPr="00D32529" w:rsidRDefault="00D32529" w:rsidP="00D32529">
                                                                        <w:r w:rsidRPr="00D32529">
                                                                          <w:drawing>
                                                                            <wp:inline distT="0" distB="0" distL="0" distR="0" wp14:anchorId="6F87C34B" wp14:editId="0C99DFF7">
                                                                              <wp:extent cx="228600" cy="228600"/>
                                                                              <wp:effectExtent l="0" t="0" r="0" b="0"/>
                                                                              <wp:docPr id="28534473" name="Picture 12"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inkedIn"/>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0621147" w14:textId="77777777" w:rsidR="00D32529" w:rsidRPr="00D32529" w:rsidRDefault="00D32529" w:rsidP="00D32529"/>
                                                              </w:tc>
                                                            </w:tr>
                                                          </w:tbl>
                                                          <w:p w14:paraId="43D0231E" w14:textId="77777777" w:rsidR="00D32529" w:rsidRPr="00D32529" w:rsidRDefault="00D32529" w:rsidP="00D32529"/>
                                                        </w:tc>
                                                      </w:tr>
                                                    </w:tbl>
                                                    <w:p w14:paraId="062DB557" w14:textId="77777777" w:rsidR="00D32529" w:rsidRPr="00D32529" w:rsidRDefault="00D32529" w:rsidP="00D32529"/>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D32529" w:rsidRPr="00D32529" w14:paraId="787814BF"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D32529" w:rsidRPr="00D32529" w14:paraId="4522B0A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D32529" w:rsidRPr="00D32529" w14:paraId="6877833F" w14:textId="77777777">
                                                                    <w:tc>
                                                                      <w:tcPr>
                                                                        <w:tcW w:w="360" w:type="dxa"/>
                                                                        <w:vAlign w:val="center"/>
                                                                        <w:hideMark/>
                                                                      </w:tcPr>
                                                                      <w:p w14:paraId="22927AA3" w14:textId="7FCD45F5" w:rsidR="00D32529" w:rsidRPr="00D32529" w:rsidRDefault="00D32529" w:rsidP="00D32529">
                                                                        <w:r w:rsidRPr="00D32529">
                                                                          <w:drawing>
                                                                            <wp:inline distT="0" distB="0" distL="0" distR="0" wp14:anchorId="465C0AB5" wp14:editId="36F56916">
                                                                              <wp:extent cx="228600" cy="228600"/>
                                                                              <wp:effectExtent l="0" t="0" r="0" b="0"/>
                                                                              <wp:docPr id="631988645" name="Picture 11"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ebsit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BF30564" w14:textId="77777777" w:rsidR="00D32529" w:rsidRPr="00D32529" w:rsidRDefault="00D32529" w:rsidP="00D32529"/>
                                                              </w:tc>
                                                            </w:tr>
                                                          </w:tbl>
                                                          <w:p w14:paraId="5EE0FDDE" w14:textId="77777777" w:rsidR="00D32529" w:rsidRPr="00D32529" w:rsidRDefault="00D32529" w:rsidP="00D32529"/>
                                                        </w:tc>
                                                      </w:tr>
                                                    </w:tbl>
                                                    <w:p w14:paraId="31C0E131" w14:textId="77777777" w:rsidR="00D32529" w:rsidRPr="00D32529" w:rsidRDefault="00D32529" w:rsidP="00D32529"/>
                                                  </w:tc>
                                                </w:tr>
                                              </w:tbl>
                                              <w:p w14:paraId="462C5CCD" w14:textId="77777777" w:rsidR="00D32529" w:rsidRPr="00D32529" w:rsidRDefault="00D32529" w:rsidP="00D32529"/>
                                            </w:tc>
                                          </w:tr>
                                        </w:tbl>
                                        <w:p w14:paraId="6FF1425E" w14:textId="77777777" w:rsidR="00D32529" w:rsidRPr="00D32529" w:rsidRDefault="00D32529" w:rsidP="00D32529"/>
                                      </w:tc>
                                    </w:tr>
                                  </w:tbl>
                                  <w:p w14:paraId="37D53008" w14:textId="77777777" w:rsidR="00D32529" w:rsidRPr="00D32529" w:rsidRDefault="00D32529" w:rsidP="00D32529"/>
                                </w:tc>
                              </w:tr>
                            </w:tbl>
                            <w:p w14:paraId="0E99ABAD" w14:textId="77777777" w:rsidR="00D32529" w:rsidRPr="00D32529" w:rsidRDefault="00D32529" w:rsidP="00D32529"/>
                          </w:tc>
                        </w:tr>
                        <w:tr w:rsidR="00D32529" w:rsidRPr="00D32529" w14:paraId="76A49E9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099D787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D32529" w:rsidRPr="00D32529" w14:paraId="029FF165" w14:textId="77777777">
                                      <w:tc>
                                        <w:tcPr>
                                          <w:tcW w:w="0" w:type="auto"/>
                                          <w:tcMar>
                                            <w:top w:w="0" w:type="dxa"/>
                                            <w:left w:w="270" w:type="dxa"/>
                                            <w:bottom w:w="135" w:type="dxa"/>
                                            <w:right w:w="270" w:type="dxa"/>
                                          </w:tcMar>
                                          <w:hideMark/>
                                        </w:tcPr>
                                        <w:p w14:paraId="2FEBEEF0" w14:textId="77777777" w:rsidR="00D32529" w:rsidRPr="00D32529" w:rsidRDefault="00D32529" w:rsidP="00D32529">
                                          <w:pPr>
                                            <w:jc w:val="center"/>
                                          </w:pPr>
                                          <w:r w:rsidRPr="00D32529">
                                            <w:rPr>
                                              <w:b/>
                                              <w:bCs/>
                                            </w:rPr>
                                            <w:t>Community Pharmacy England</w:t>
                                          </w:r>
                                          <w:r w:rsidRPr="00D32529">
                                            <w:br/>
                                            <w:t>Address: 14 Hosier Lane, London EC1A 9LQ</w:t>
                                          </w:r>
                                          <w:r w:rsidRPr="00D32529">
                                            <w:br/>
                                            <w:t xml:space="preserve">Tel: 0203 1220 810 | Email: </w:t>
                                          </w:r>
                                          <w:hyperlink r:id="rId34" w:history="1">
                                            <w:r w:rsidRPr="00D32529">
                                              <w:rPr>
                                                <w:rStyle w:val="Hyperlink"/>
                                              </w:rPr>
                                              <w:t>comms.team@cpe.org.uk</w:t>
                                            </w:r>
                                          </w:hyperlink>
                                        </w:p>
                                        <w:p w14:paraId="093A2D68" w14:textId="77777777" w:rsidR="00D32529" w:rsidRPr="00D32529" w:rsidRDefault="00D32529" w:rsidP="00D32529">
                                          <w:pPr>
                                            <w:jc w:val="center"/>
                                          </w:pPr>
                                          <w:r w:rsidRPr="00D32529">
                                            <w:rPr>
                                              <w:i/>
                                              <w:iCs/>
                                            </w:rPr>
                                            <w:t xml:space="preserve">Copyright © 2024 Community Pharmacy England, </w:t>
                                          </w:r>
                                          <w:proofErr w:type="gramStart"/>
                                          <w:r w:rsidRPr="00D32529">
                                            <w:rPr>
                                              <w:i/>
                                              <w:iCs/>
                                            </w:rPr>
                                            <w:t>All</w:t>
                                          </w:r>
                                          <w:proofErr w:type="gramEnd"/>
                                          <w:r w:rsidRPr="00D32529">
                                            <w:rPr>
                                              <w:i/>
                                              <w:iCs/>
                                            </w:rPr>
                                            <w:t xml:space="preserve"> rights reserved.</w:t>
                                          </w:r>
                                        </w:p>
                                        <w:p w14:paraId="6A2E05C3" w14:textId="125A119B" w:rsidR="00D32529" w:rsidRPr="00D32529" w:rsidRDefault="00D32529" w:rsidP="00D32529">
                                          <w:pPr>
                                            <w:jc w:val="center"/>
                                          </w:pPr>
                                          <w:r w:rsidRPr="00D32529">
                                            <w:t>You are receiving this email because you are subscribed to our newsletters. Please note Community Pharmacy England is the operating name of the Pharmaceutical Services Negotiating Committee (PSNC).</w:t>
                                          </w:r>
                                        </w:p>
                                      </w:tc>
                                    </w:tr>
                                  </w:tbl>
                                  <w:p w14:paraId="4CFC6437" w14:textId="77777777" w:rsidR="00D32529" w:rsidRPr="00D32529" w:rsidRDefault="00D32529" w:rsidP="00D32529"/>
                                </w:tc>
                              </w:tr>
                            </w:tbl>
                            <w:p w14:paraId="79240A1B" w14:textId="77777777" w:rsidR="00D32529" w:rsidRPr="00D32529" w:rsidRDefault="00D32529" w:rsidP="00D32529"/>
                          </w:tc>
                        </w:tr>
                      </w:tbl>
                      <w:p w14:paraId="2464557B" w14:textId="77777777" w:rsidR="00D32529" w:rsidRPr="00D32529" w:rsidRDefault="00D32529" w:rsidP="00D32529"/>
                    </w:tc>
                  </w:tr>
                </w:tbl>
                <w:p w14:paraId="26B0B9A7" w14:textId="77777777" w:rsidR="00D32529" w:rsidRPr="00D32529" w:rsidRDefault="00D32529" w:rsidP="00D32529"/>
              </w:tc>
            </w:tr>
          </w:tbl>
          <w:p w14:paraId="744892A0" w14:textId="77777777" w:rsidR="00D32529" w:rsidRPr="00D32529" w:rsidRDefault="00D32529" w:rsidP="00D32529"/>
        </w:tc>
      </w:tr>
    </w:tbl>
    <w:p w14:paraId="40833DA1" w14:textId="5C9526FA" w:rsidR="00D32529" w:rsidRPr="00D32529" w:rsidRDefault="00D32529" w:rsidP="00D32529">
      <w:r w:rsidRPr="00D32529">
        <w:lastRenderedPageBreak/>
        <w:drawing>
          <wp:inline distT="0" distB="0" distL="0" distR="0" wp14:anchorId="5413A256" wp14:editId="176D7102">
            <wp:extent cx="9525" cy="9525"/>
            <wp:effectExtent l="0" t="0" r="0" b="0"/>
            <wp:docPr id="1452635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10B8E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15265"/>
    <w:multiLevelType w:val="multilevel"/>
    <w:tmpl w:val="52423C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233807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9"/>
    <w:rsid w:val="000B18EA"/>
    <w:rsid w:val="0026350C"/>
    <w:rsid w:val="005230FC"/>
    <w:rsid w:val="009144DC"/>
    <w:rsid w:val="009B3E26"/>
    <w:rsid w:val="00D3252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EB6C"/>
  <w15:chartTrackingRefBased/>
  <w15:docId w15:val="{BD734E3C-160C-446F-9E22-98E25ECE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5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325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325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325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325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325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5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5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5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5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325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325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325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325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32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529"/>
    <w:rPr>
      <w:rFonts w:eastAsiaTheme="majorEastAsia" w:cstheme="majorBidi"/>
      <w:color w:val="272727" w:themeColor="text1" w:themeTint="D8"/>
    </w:rPr>
  </w:style>
  <w:style w:type="paragraph" w:styleId="Title">
    <w:name w:val="Title"/>
    <w:basedOn w:val="Normal"/>
    <w:next w:val="Normal"/>
    <w:link w:val="TitleChar"/>
    <w:uiPriority w:val="10"/>
    <w:qFormat/>
    <w:rsid w:val="00D325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5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5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32529"/>
    <w:rPr>
      <w:i/>
      <w:iCs/>
      <w:color w:val="404040" w:themeColor="text1" w:themeTint="BF"/>
    </w:rPr>
  </w:style>
  <w:style w:type="paragraph" w:styleId="ListParagraph">
    <w:name w:val="List Paragraph"/>
    <w:basedOn w:val="Normal"/>
    <w:uiPriority w:val="34"/>
    <w:qFormat/>
    <w:rsid w:val="00D32529"/>
    <w:pPr>
      <w:ind w:left="720"/>
      <w:contextualSpacing/>
    </w:pPr>
  </w:style>
  <w:style w:type="character" w:styleId="IntenseEmphasis">
    <w:name w:val="Intense Emphasis"/>
    <w:basedOn w:val="DefaultParagraphFont"/>
    <w:uiPriority w:val="21"/>
    <w:qFormat/>
    <w:rsid w:val="00D32529"/>
    <w:rPr>
      <w:i/>
      <w:iCs/>
      <w:color w:val="2F5496" w:themeColor="accent1" w:themeShade="BF"/>
    </w:rPr>
  </w:style>
  <w:style w:type="paragraph" w:styleId="IntenseQuote">
    <w:name w:val="Intense Quote"/>
    <w:basedOn w:val="Normal"/>
    <w:next w:val="Normal"/>
    <w:link w:val="IntenseQuoteChar"/>
    <w:uiPriority w:val="30"/>
    <w:qFormat/>
    <w:rsid w:val="00D32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32529"/>
    <w:rPr>
      <w:i/>
      <w:iCs/>
      <w:color w:val="2F5496" w:themeColor="accent1" w:themeShade="BF"/>
    </w:rPr>
  </w:style>
  <w:style w:type="character" w:styleId="IntenseReference">
    <w:name w:val="Intense Reference"/>
    <w:basedOn w:val="DefaultParagraphFont"/>
    <w:uiPriority w:val="32"/>
    <w:qFormat/>
    <w:rsid w:val="00D32529"/>
    <w:rPr>
      <w:b/>
      <w:bCs/>
      <w:smallCaps/>
      <w:color w:val="2F5496" w:themeColor="accent1" w:themeShade="BF"/>
      <w:spacing w:val="5"/>
    </w:rPr>
  </w:style>
  <w:style w:type="character" w:styleId="Hyperlink">
    <w:name w:val="Hyperlink"/>
    <w:basedOn w:val="DefaultParagraphFont"/>
    <w:uiPriority w:val="99"/>
    <w:unhideWhenUsed/>
    <w:rsid w:val="00D32529"/>
    <w:rPr>
      <w:color w:val="0563C1" w:themeColor="hyperlink"/>
      <w:u w:val="single"/>
    </w:rPr>
  </w:style>
  <w:style w:type="character" w:styleId="UnresolvedMention">
    <w:name w:val="Unresolved Mention"/>
    <w:basedOn w:val="DefaultParagraphFont"/>
    <w:uiPriority w:val="99"/>
    <w:semiHidden/>
    <w:unhideWhenUsed/>
    <w:rsid w:val="00D3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39306">
      <w:bodyDiv w:val="1"/>
      <w:marLeft w:val="0"/>
      <w:marRight w:val="0"/>
      <w:marTop w:val="0"/>
      <w:marBottom w:val="0"/>
      <w:divBdr>
        <w:top w:val="none" w:sz="0" w:space="0" w:color="auto"/>
        <w:left w:val="none" w:sz="0" w:space="0" w:color="auto"/>
        <w:bottom w:val="none" w:sz="0" w:space="0" w:color="auto"/>
        <w:right w:val="none" w:sz="0" w:space="0" w:color="auto"/>
      </w:divBdr>
    </w:div>
    <w:div w:id="5292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077a489557&amp;e=d19e9fd41c" TargetMode="External"/><Relationship Id="rId18" Type="http://schemas.openxmlformats.org/officeDocument/2006/relationships/hyperlink" Target="https://cpe.us7.list-manage.com/track/click?u=86d41ab7fa4c7c2c5d7210782&amp;id=a64e6c5789&amp;e=d19e9fd41c"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mcusercontent.com/86d41ab7fa4c7c2c5d7210782/images/7dd25f18-3689-aa98-f45a-a0346a806f26.png" TargetMode="External"/><Relationship Id="rId34" Type="http://schemas.openxmlformats.org/officeDocument/2006/relationships/hyperlink" Target="mailto:comms.team@cpe.org.uk"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hyperlink" Target="https://cpe.us7.list-manage.com/track/click?u=86d41ab7fa4c7c2c5d7210782&amp;id=e09d098d92&amp;e=d19e9fd41c" TargetMode="External"/><Relationship Id="rId17" Type="http://schemas.openxmlformats.org/officeDocument/2006/relationships/hyperlink" Target="https://cpe.us7.list-manage.com/track/click?u=86d41ab7fa4c7c2c5d7210782&amp;id=2fca138647&amp;e=d19e9fd41c" TargetMode="External"/><Relationship Id="rId25" Type="http://schemas.openxmlformats.org/officeDocument/2006/relationships/hyperlink" Target="https://cpe.us7.list-manage.com/track/click?u=86d41ab7fa4c7c2c5d7210782&amp;id=df34f519d0&amp;e=d19e9fd41c" TargetMode="External"/><Relationship Id="rId33" Type="http://schemas.openxmlformats.org/officeDocument/2006/relationships/image" Target="https://cdn-images.mailchimp.com/icons/social-block-v2/light-link-48.p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pe.us7.list-manage.com/track/click?u=86d41ab7fa4c7c2c5d7210782&amp;id=de6b3ba7be&amp;e=d19e9fd41c"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0a91f2fdff&amp;e=d19e9fd41c" TargetMode="External"/><Relationship Id="rId24" Type="http://schemas.openxmlformats.org/officeDocument/2006/relationships/image" Target="https://cdn-images.mailchimp.com/icons/social-block-v2/light-twitter-48.png"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hyperlink" Target="https://cpe.us7.list-manage.com/track/click?u=86d41ab7fa4c7c2c5d7210782&amp;id=1d0269062c&amp;e=d19e9fd41c" TargetMode="External"/><Relationship Id="rId15" Type="http://schemas.openxmlformats.org/officeDocument/2006/relationships/image" Target="https://mcusercontent.com/86d41ab7fa4c7c2c5d7210782/images/5fd72eb5-ce8f-2f52-a9e5-c1be54992613.png"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f6d456512c&amp;e=d19e9fd41c" TargetMode="External"/><Relationship Id="rId36" Type="http://schemas.openxmlformats.org/officeDocument/2006/relationships/image" Target="https://cpe.us7.list-manage.com/track/open.php?u=86d41ab7fa4c7c2c5d7210782&amp;id=a68e7389fb&amp;e=d19e9fd41c" TargetMode="External"/><Relationship Id="rId10" Type="http://schemas.openxmlformats.org/officeDocument/2006/relationships/hyperlink" Target="https://cpe.us7.list-manage.com/track/click?u=86d41ab7fa4c7c2c5d7210782&amp;id=ab87cd6ce0&amp;e=d19e9fd41c" TargetMode="External"/><Relationship Id="rId19" Type="http://schemas.openxmlformats.org/officeDocument/2006/relationships/hyperlink" Target="https://cpe.us7.list-manage.com/track/click?u=86d41ab7fa4c7c2c5d7210782&amp;id=1de49f7360&amp;e=d19e9fd41c" TargetMode="External"/><Relationship Id="rId31" Type="http://schemas.openxmlformats.org/officeDocument/2006/relationships/hyperlink" Target="https://cpe.us7.list-manage.com/track/click?u=86d41ab7fa4c7c2c5d7210782&amp;id=380fabfe56&amp;e=d19e9fd41c"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image" Target="media/image3.png"/><Relationship Id="rId22" Type="http://schemas.openxmlformats.org/officeDocument/2006/relationships/hyperlink" Target="https://cpe.us7.list-manage.com/track/click?u=86d41ab7fa4c7c2c5d7210782&amp;id=71fa0fa053&amp;e=d19e9fd41c" TargetMode="External"/><Relationship Id="rId27" Type="http://schemas.openxmlformats.org/officeDocument/2006/relationships/image" Target="https://cdn-images.mailchimp.com/icons/social-block-v2/light-facebook-48.png" TargetMode="External"/><Relationship Id="rId30" Type="http://schemas.openxmlformats.org/officeDocument/2006/relationships/image" Target="https://cdn-images.mailchimp.com/icons/social-block-v2/light-linkedin-48.png" TargetMode="External"/><Relationship Id="rId35"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2024-10-25T15:31:00Z</dcterms:created>
  <dcterms:modified xsi:type="dcterms:W3CDTF">2024-10-25T15:33:00Z</dcterms:modified>
</cp:coreProperties>
</file>