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BC4F1C" w:rsidRPr="00BC4F1C" w14:paraId="50854157" w14:textId="77777777" w:rsidTr="00BC4F1C">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BC4F1C" w:rsidRPr="00BC4F1C" w14:paraId="1478F96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BC4F1C" w:rsidRPr="00BC4F1C" w14:paraId="08B70E3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BC4F1C" w:rsidRPr="00BC4F1C" w14:paraId="21B819D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79161A16" w14:textId="77777777">
                                <w:tc>
                                  <w:tcPr>
                                    <w:tcW w:w="9000" w:type="dxa"/>
                                    <w:hideMark/>
                                  </w:tcPr>
                                  <w:p w14:paraId="200BA06C" w14:textId="77777777" w:rsidR="00BC4F1C" w:rsidRPr="00BC4F1C" w:rsidRDefault="00BC4F1C" w:rsidP="00BC4F1C"/>
                                </w:tc>
                              </w:tr>
                            </w:tbl>
                            <w:p w14:paraId="5FF3A970" w14:textId="77777777" w:rsidR="00BC4F1C" w:rsidRPr="00BC4F1C" w:rsidRDefault="00BC4F1C" w:rsidP="00BC4F1C"/>
                          </w:tc>
                        </w:tr>
                      </w:tbl>
                      <w:p w14:paraId="2EC2F829" w14:textId="77777777" w:rsidR="00BC4F1C" w:rsidRPr="00BC4F1C" w:rsidRDefault="00BC4F1C" w:rsidP="00BC4F1C"/>
                    </w:tc>
                  </w:tr>
                  <w:tr w:rsidR="00BC4F1C" w:rsidRPr="00BC4F1C" w14:paraId="5BA26005"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BC4F1C" w:rsidRPr="00BC4F1C" w14:paraId="0B4BC06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BC4F1C" w:rsidRPr="00BC4F1C" w14:paraId="249EE4F7"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BC4F1C" w:rsidRPr="00BC4F1C" w14:paraId="60470AF2" w14:textId="77777777">
                                      <w:tc>
                                        <w:tcPr>
                                          <w:tcW w:w="0" w:type="auto"/>
                                          <w:hideMark/>
                                        </w:tcPr>
                                        <w:p w14:paraId="71A84AB6" w14:textId="2028A08B" w:rsidR="00BC4F1C" w:rsidRPr="00BC4F1C" w:rsidRDefault="00BC4F1C" w:rsidP="00BC4F1C">
                                          <w:r w:rsidRPr="00BC4F1C">
                                            <w:drawing>
                                              <wp:inline distT="0" distB="0" distL="0" distR="0" wp14:anchorId="6D91DA50" wp14:editId="38B8AF44">
                                                <wp:extent cx="2514600" cy="800100"/>
                                                <wp:effectExtent l="0" t="0" r="0" b="0"/>
                                                <wp:docPr id="362776248" name="Picture 22"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BC4F1C" w:rsidRPr="00BC4F1C" w14:paraId="4412AF9C" w14:textId="77777777">
                                      <w:tc>
                                        <w:tcPr>
                                          <w:tcW w:w="0" w:type="auto"/>
                                          <w:hideMark/>
                                        </w:tcPr>
                                        <w:p w14:paraId="207BD63C" w14:textId="77777777" w:rsidR="00BC4F1C" w:rsidRPr="00BC4F1C" w:rsidRDefault="00BC4F1C" w:rsidP="00BC4F1C">
                                          <w:pPr>
                                            <w:jc w:val="right"/>
                                            <w:rPr>
                                              <w:b/>
                                              <w:bCs/>
                                              <w:sz w:val="36"/>
                                              <w:szCs w:val="36"/>
                                            </w:rPr>
                                          </w:pPr>
                                          <w:r w:rsidRPr="00BC4F1C">
                                            <w:rPr>
                                              <w:b/>
                                              <w:bCs/>
                                              <w:sz w:val="36"/>
                                              <w:szCs w:val="36"/>
                                            </w:rPr>
                                            <w:t>Newsletter</w:t>
                                          </w:r>
                                        </w:p>
                                        <w:p w14:paraId="49D679FD" w14:textId="77777777" w:rsidR="00BC4F1C" w:rsidRPr="00BC4F1C" w:rsidRDefault="00BC4F1C" w:rsidP="00BC4F1C">
                                          <w:pPr>
                                            <w:jc w:val="right"/>
                                          </w:pPr>
                                          <w:r w:rsidRPr="00BC4F1C">
                                            <w:rPr>
                                              <w:sz w:val="36"/>
                                              <w:szCs w:val="36"/>
                                            </w:rPr>
                                            <w:t>16th December 2024</w:t>
                                          </w:r>
                                        </w:p>
                                      </w:tc>
                                    </w:tr>
                                  </w:tbl>
                                  <w:p w14:paraId="1BE7BF34" w14:textId="77777777" w:rsidR="00BC4F1C" w:rsidRPr="00BC4F1C" w:rsidRDefault="00BC4F1C" w:rsidP="00BC4F1C"/>
                                </w:tc>
                              </w:tr>
                            </w:tbl>
                            <w:p w14:paraId="7EC29E9C" w14:textId="77777777" w:rsidR="00BC4F1C" w:rsidRPr="00BC4F1C" w:rsidRDefault="00BC4F1C" w:rsidP="00BC4F1C"/>
                          </w:tc>
                        </w:tr>
                      </w:tbl>
                      <w:p w14:paraId="74221C3E" w14:textId="77777777" w:rsidR="00BC4F1C" w:rsidRPr="00BC4F1C" w:rsidRDefault="00BC4F1C" w:rsidP="00BC4F1C"/>
                    </w:tc>
                  </w:tr>
                  <w:tr w:rsidR="00BC4F1C" w:rsidRPr="00BC4F1C" w14:paraId="0385244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BC4F1C" w:rsidRPr="00BC4F1C" w14:paraId="19A2E99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BC4F1C" w:rsidRPr="00BC4F1C" w14:paraId="6B79C20A" w14:textId="77777777">
                                <w:tc>
                                  <w:tcPr>
                                    <w:tcW w:w="0" w:type="auto"/>
                                    <w:tcMar>
                                      <w:top w:w="0" w:type="dxa"/>
                                      <w:left w:w="135" w:type="dxa"/>
                                      <w:bottom w:w="0" w:type="dxa"/>
                                      <w:right w:w="135" w:type="dxa"/>
                                    </w:tcMar>
                                    <w:hideMark/>
                                  </w:tcPr>
                                  <w:p w14:paraId="7F4A966D" w14:textId="10E8D047" w:rsidR="00BC4F1C" w:rsidRPr="00BC4F1C" w:rsidRDefault="00BC4F1C" w:rsidP="00BC4F1C">
                                    <w:r w:rsidRPr="00BC4F1C">
                                      <w:drawing>
                                        <wp:inline distT="0" distB="0" distL="0" distR="0" wp14:anchorId="0F712D05" wp14:editId="08827C57">
                                          <wp:extent cx="5372100" cy="323850"/>
                                          <wp:effectExtent l="0" t="0" r="0" b="0"/>
                                          <wp:docPr id="1305324742"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3915EFF2" w14:textId="77777777" w:rsidR="00BC4F1C" w:rsidRPr="00BC4F1C" w:rsidRDefault="00BC4F1C" w:rsidP="00BC4F1C"/>
                          </w:tc>
                        </w:tr>
                      </w:tbl>
                      <w:p w14:paraId="19E6FA34"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6038A39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3FD77CA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60E7A3E7" w14:textId="77777777">
                                      <w:tc>
                                        <w:tcPr>
                                          <w:tcW w:w="0" w:type="auto"/>
                                          <w:tcMar>
                                            <w:top w:w="0" w:type="dxa"/>
                                            <w:left w:w="270" w:type="dxa"/>
                                            <w:bottom w:w="135" w:type="dxa"/>
                                            <w:right w:w="270" w:type="dxa"/>
                                          </w:tcMar>
                                          <w:hideMark/>
                                        </w:tcPr>
                                        <w:p w14:paraId="4D195BE8" w14:textId="77777777" w:rsidR="00BC4F1C" w:rsidRPr="00BC4F1C" w:rsidRDefault="00BC4F1C" w:rsidP="00BC4F1C">
                                          <w:r w:rsidRPr="00BC4F1C">
                                            <w:rPr>
                                              <w:b/>
                                              <w:bCs/>
                                            </w:rPr>
                                            <w:t>This newsletter - sent on Mondays, Wednesdays and Fridays - contains important information and resources to support community pharmacies across England.</w:t>
                                          </w:r>
                                        </w:p>
                                      </w:tc>
                                    </w:tr>
                                  </w:tbl>
                                  <w:p w14:paraId="3187BFD8" w14:textId="77777777" w:rsidR="00BC4F1C" w:rsidRPr="00BC4F1C" w:rsidRDefault="00BC4F1C" w:rsidP="00BC4F1C"/>
                                </w:tc>
                              </w:tr>
                            </w:tbl>
                            <w:p w14:paraId="48D64C44" w14:textId="77777777" w:rsidR="00BC4F1C" w:rsidRPr="00BC4F1C" w:rsidRDefault="00BC4F1C" w:rsidP="00BC4F1C"/>
                          </w:tc>
                        </w:tr>
                      </w:tbl>
                      <w:p w14:paraId="77E9D935"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5E8EDA1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C4F1C" w:rsidRPr="00BC4F1C" w14:paraId="4155DC8F" w14:textId="77777777">
                                <w:trPr>
                                  <w:hidden/>
                                </w:trPr>
                                <w:tc>
                                  <w:tcPr>
                                    <w:tcW w:w="0" w:type="auto"/>
                                    <w:tcBorders>
                                      <w:top w:val="single" w:sz="12" w:space="0" w:color="106B62"/>
                                      <w:left w:val="nil"/>
                                      <w:bottom w:val="nil"/>
                                      <w:right w:val="nil"/>
                                    </w:tcBorders>
                                    <w:vAlign w:val="center"/>
                                    <w:hideMark/>
                                  </w:tcPr>
                                  <w:p w14:paraId="613ECD46" w14:textId="77777777" w:rsidR="00BC4F1C" w:rsidRPr="00BC4F1C" w:rsidRDefault="00BC4F1C" w:rsidP="00BC4F1C">
                                    <w:pPr>
                                      <w:rPr>
                                        <w:vanish/>
                                      </w:rPr>
                                    </w:pPr>
                                  </w:p>
                                </w:tc>
                              </w:tr>
                            </w:tbl>
                            <w:p w14:paraId="15FB2388" w14:textId="77777777" w:rsidR="00BC4F1C" w:rsidRPr="00BC4F1C" w:rsidRDefault="00BC4F1C" w:rsidP="00BC4F1C"/>
                          </w:tc>
                        </w:tr>
                      </w:tbl>
                      <w:p w14:paraId="29529634"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0533FC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76CA557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54294D8A" w14:textId="77777777">
                                      <w:tc>
                                        <w:tcPr>
                                          <w:tcW w:w="0" w:type="auto"/>
                                          <w:tcMar>
                                            <w:top w:w="0" w:type="dxa"/>
                                            <w:left w:w="270" w:type="dxa"/>
                                            <w:bottom w:w="135" w:type="dxa"/>
                                            <w:right w:w="270" w:type="dxa"/>
                                          </w:tcMar>
                                          <w:hideMark/>
                                        </w:tcPr>
                                        <w:p w14:paraId="6059128B" w14:textId="77777777" w:rsidR="00BC4F1C" w:rsidRPr="00BC4F1C" w:rsidRDefault="00BC4F1C" w:rsidP="00BC4F1C">
                                          <w:pPr>
                                            <w:rPr>
                                              <w:b/>
                                              <w:bCs/>
                                            </w:rPr>
                                          </w:pPr>
                                          <w:r w:rsidRPr="00BC4F1C">
                                            <w:rPr>
                                              <w:b/>
                                              <w:bCs/>
                                            </w:rPr>
                                            <w:t>In this update: What we’ve been doing for you; Spring 2025 C-19 vaccination campaign; Reminder to update NHS Profile Manager.</w:t>
                                          </w:r>
                                        </w:p>
                                      </w:tc>
                                    </w:tr>
                                  </w:tbl>
                                  <w:p w14:paraId="4F908850" w14:textId="77777777" w:rsidR="00BC4F1C" w:rsidRPr="00BC4F1C" w:rsidRDefault="00BC4F1C" w:rsidP="00BC4F1C"/>
                                </w:tc>
                              </w:tr>
                            </w:tbl>
                            <w:p w14:paraId="4B3D2EAA" w14:textId="77777777" w:rsidR="00BC4F1C" w:rsidRPr="00BC4F1C" w:rsidRDefault="00BC4F1C" w:rsidP="00BC4F1C"/>
                          </w:tc>
                        </w:tr>
                      </w:tbl>
                      <w:p w14:paraId="36671B04"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7E45341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C4F1C" w:rsidRPr="00BC4F1C" w14:paraId="6854CFE6" w14:textId="77777777">
                                <w:trPr>
                                  <w:hidden/>
                                </w:trPr>
                                <w:tc>
                                  <w:tcPr>
                                    <w:tcW w:w="0" w:type="auto"/>
                                    <w:tcBorders>
                                      <w:top w:val="single" w:sz="12" w:space="0" w:color="106B62"/>
                                      <w:left w:val="nil"/>
                                      <w:bottom w:val="nil"/>
                                      <w:right w:val="nil"/>
                                    </w:tcBorders>
                                    <w:vAlign w:val="center"/>
                                    <w:hideMark/>
                                  </w:tcPr>
                                  <w:p w14:paraId="2C843E3F" w14:textId="77777777" w:rsidR="00BC4F1C" w:rsidRPr="00BC4F1C" w:rsidRDefault="00BC4F1C" w:rsidP="00BC4F1C">
                                    <w:pPr>
                                      <w:rPr>
                                        <w:vanish/>
                                      </w:rPr>
                                    </w:pPr>
                                  </w:p>
                                </w:tc>
                              </w:tr>
                            </w:tbl>
                            <w:p w14:paraId="18B8A2AB" w14:textId="77777777" w:rsidR="00BC4F1C" w:rsidRPr="00BC4F1C" w:rsidRDefault="00BC4F1C" w:rsidP="00BC4F1C"/>
                          </w:tc>
                        </w:tr>
                      </w:tbl>
                      <w:p w14:paraId="3FED2D01"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05EE94B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BC4F1C" w:rsidRPr="00BC4F1C" w14:paraId="3933C91A" w14:textId="77777777">
                                <w:tc>
                                  <w:tcPr>
                                    <w:tcW w:w="0" w:type="auto"/>
                                    <w:tcMar>
                                      <w:top w:w="0" w:type="dxa"/>
                                      <w:left w:w="135" w:type="dxa"/>
                                      <w:bottom w:w="0" w:type="dxa"/>
                                      <w:right w:w="135" w:type="dxa"/>
                                    </w:tcMar>
                                    <w:hideMark/>
                                  </w:tcPr>
                                  <w:p w14:paraId="08E44B92" w14:textId="523EA142" w:rsidR="00BC4F1C" w:rsidRPr="00BC4F1C" w:rsidRDefault="00BC4F1C" w:rsidP="00BC4F1C">
                                    <w:r w:rsidRPr="00BC4F1C">
                                      <w:drawing>
                                        <wp:inline distT="0" distB="0" distL="0" distR="0" wp14:anchorId="03D8D955" wp14:editId="4E920F74">
                                          <wp:extent cx="5372100" cy="1790700"/>
                                          <wp:effectExtent l="0" t="0" r="0" b="0"/>
                                          <wp:docPr id="1583908421" name="Picture 20" descr="A screenshot of a review&#10;&#10;Description automatically generated">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08421" name="Picture 20" descr="A screenshot of a review&#10;&#10;Description automatically generated">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2B6B29B" w14:textId="77777777" w:rsidR="00BC4F1C" w:rsidRPr="00BC4F1C" w:rsidRDefault="00BC4F1C" w:rsidP="00BC4F1C"/>
                          </w:tc>
                        </w:tr>
                      </w:tbl>
                      <w:p w14:paraId="2CCBF0FF"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2E2A04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6C8D648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1D0D9AAB" w14:textId="77777777">
                                      <w:tc>
                                        <w:tcPr>
                                          <w:tcW w:w="0" w:type="auto"/>
                                          <w:tcMar>
                                            <w:top w:w="0" w:type="dxa"/>
                                            <w:left w:w="270" w:type="dxa"/>
                                            <w:bottom w:w="135" w:type="dxa"/>
                                            <w:right w:w="270" w:type="dxa"/>
                                          </w:tcMar>
                                          <w:hideMark/>
                                        </w:tcPr>
                                        <w:p w14:paraId="26E9292D" w14:textId="77777777" w:rsidR="00BC4F1C" w:rsidRPr="00BC4F1C" w:rsidRDefault="00BC4F1C" w:rsidP="00BC4F1C">
                                          <w:r w:rsidRPr="00BC4F1C">
                                            <w:t>Community Pharmacy England remains fully focused on improving outcomes for all community pharmacy businesses. Throughout this year, we have once again been influencing a range of important stakeholders and building a network of advocates to help push for solutions.</w:t>
                                          </w:r>
                                          <w:r w:rsidRPr="00BC4F1C">
                                            <w:br/>
                                          </w:r>
                                          <w:r w:rsidRPr="00BC4F1C">
                                            <w:br/>
                                            <w:t>We participated in key events on pharmacy’s behalf, including attending political party conferences and hosting a joint event with the think tank Reform and The King’s Fund at the Labour Party conference, with Pharmacy Minister Stephen Kinnock MP on the panel. We also spoke with numerous pharmacy owners through the Pharmacy Show, the annual LPC Conference, and our regional roadshows over the summer. </w:t>
                                          </w:r>
                                          <w:r w:rsidRPr="00BC4F1C">
                                            <w:br/>
                                          </w:r>
                                          <w:r w:rsidRPr="00BC4F1C">
                                            <w:br/>
                                            <w:t>We have made an infographic that sets out just some of our engagement work so far this year.</w:t>
                                          </w:r>
                                          <w:r w:rsidRPr="00BC4F1C">
                                            <w:br/>
                                            <w:t> </w:t>
                                          </w:r>
                                        </w:p>
                                        <w:p w14:paraId="59DD6236" w14:textId="77777777" w:rsidR="00BC4F1C" w:rsidRPr="00BC4F1C" w:rsidRDefault="00BC4F1C" w:rsidP="00BC4F1C">
                                          <w:r w:rsidRPr="00BC4F1C">
                                            <w:rPr>
                                              <w:i/>
                                              <w:iCs/>
                                            </w:rPr>
                                            <w:t>[Click the photo below to view the full infographics]</w:t>
                                          </w:r>
                                        </w:p>
                                      </w:tc>
                                    </w:tr>
                                  </w:tbl>
                                  <w:p w14:paraId="2DF35EED" w14:textId="77777777" w:rsidR="00BC4F1C" w:rsidRPr="00BC4F1C" w:rsidRDefault="00BC4F1C" w:rsidP="00BC4F1C"/>
                                </w:tc>
                              </w:tr>
                            </w:tbl>
                            <w:p w14:paraId="0756F60D" w14:textId="77777777" w:rsidR="00BC4F1C" w:rsidRPr="00BC4F1C" w:rsidRDefault="00BC4F1C" w:rsidP="00BC4F1C"/>
                          </w:tc>
                        </w:tr>
                      </w:tbl>
                      <w:p w14:paraId="1CEFEA34"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43014C3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BC4F1C" w:rsidRPr="00BC4F1C" w14:paraId="6A502898" w14:textId="77777777">
                                <w:tc>
                                  <w:tcPr>
                                    <w:tcW w:w="0" w:type="auto"/>
                                    <w:tcMar>
                                      <w:top w:w="0" w:type="dxa"/>
                                      <w:left w:w="135" w:type="dxa"/>
                                      <w:bottom w:w="0" w:type="dxa"/>
                                      <w:right w:w="135" w:type="dxa"/>
                                    </w:tcMar>
                                    <w:hideMark/>
                                  </w:tcPr>
                                  <w:p w14:paraId="3AF87FEB" w14:textId="2344C124" w:rsidR="00BC4F1C" w:rsidRPr="00BC4F1C" w:rsidRDefault="00BC4F1C" w:rsidP="00BC4F1C">
                                    <w:r w:rsidRPr="00BC4F1C">
                                      <w:lastRenderedPageBreak/>
                                      <w:drawing>
                                        <wp:inline distT="0" distB="0" distL="0" distR="0" wp14:anchorId="3116546B" wp14:editId="688D85DA">
                                          <wp:extent cx="5372100" cy="3781425"/>
                                          <wp:effectExtent l="0" t="0" r="0" b="9525"/>
                                          <wp:docPr id="1654317718" name="Picture 19" descr="A poster with text and images&#10;&#10;Description automatically generated with medium confidence">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17718" name="Picture 19" descr="A poster with text and images&#10;&#10;Description automatically generated with medium confidence">
                                                    <a:hlinkClick r:id="rId9" tgtFrame="_blank"/>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781425"/>
                                                  </a:xfrm>
                                                  <a:prstGeom prst="rect">
                                                    <a:avLst/>
                                                  </a:prstGeom>
                                                  <a:noFill/>
                                                  <a:ln>
                                                    <a:noFill/>
                                                  </a:ln>
                                                </pic:spPr>
                                              </pic:pic>
                                            </a:graphicData>
                                          </a:graphic>
                                        </wp:inline>
                                      </w:drawing>
                                    </w:r>
                                  </w:p>
                                </w:tc>
                              </w:tr>
                            </w:tbl>
                            <w:p w14:paraId="20324156" w14:textId="77777777" w:rsidR="00BC4F1C" w:rsidRPr="00BC4F1C" w:rsidRDefault="00BC4F1C" w:rsidP="00BC4F1C"/>
                          </w:tc>
                        </w:tr>
                      </w:tbl>
                      <w:p w14:paraId="23D5E13A"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21236CC2"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604"/>
                              </w:tblGrid>
                              <w:tr w:rsidR="00BC4F1C" w:rsidRPr="00BC4F1C" w14:paraId="0CBD708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F2E4296" w14:textId="77777777" w:rsidR="00BC4F1C" w:rsidRPr="00BC4F1C" w:rsidRDefault="00BC4F1C" w:rsidP="00BC4F1C">
                                    <w:hyperlink r:id="rId11" w:tgtFrame="_blank" w:tooltip="Continue reading and view the full infographics " w:history="1">
                                      <w:r w:rsidRPr="00BC4F1C">
                                        <w:rPr>
                                          <w:rStyle w:val="Hyperlink"/>
                                          <w:b/>
                                          <w:bCs/>
                                        </w:rPr>
                                        <w:t xml:space="preserve">Continue reading and view the full infographics </w:t>
                                      </w:r>
                                    </w:hyperlink>
                                  </w:p>
                                </w:tc>
                              </w:tr>
                            </w:tbl>
                            <w:p w14:paraId="5A91A994" w14:textId="77777777" w:rsidR="00BC4F1C" w:rsidRPr="00BC4F1C" w:rsidRDefault="00BC4F1C" w:rsidP="00BC4F1C"/>
                          </w:tc>
                        </w:tr>
                      </w:tbl>
                      <w:p w14:paraId="671007B8"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2BDA4F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4C159A2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77111308" w14:textId="77777777">
                                      <w:tc>
                                        <w:tcPr>
                                          <w:tcW w:w="0" w:type="auto"/>
                                          <w:tcMar>
                                            <w:top w:w="0" w:type="dxa"/>
                                            <w:left w:w="270" w:type="dxa"/>
                                            <w:bottom w:w="135" w:type="dxa"/>
                                            <w:right w:w="270" w:type="dxa"/>
                                          </w:tcMar>
                                          <w:hideMark/>
                                        </w:tcPr>
                                        <w:p w14:paraId="6D05155A" w14:textId="77777777" w:rsidR="00BC4F1C" w:rsidRPr="00BC4F1C" w:rsidRDefault="00BC4F1C" w:rsidP="00BC4F1C">
                                          <w:r w:rsidRPr="00BC4F1C">
                                            <w:t>And if you want to learn more about our recent work, please watch our CEO’s latest blog</w:t>
                                          </w:r>
                                          <w:r w:rsidRPr="00BC4F1C">
                                            <w:rPr>
                                              <w:b/>
                                              <w:bCs/>
                                            </w:rPr>
                                            <w:t>: </w:t>
                                          </w:r>
                                          <w:hyperlink r:id="rId12" w:tgtFrame="_blank" w:history="1">
                                            <w:r w:rsidRPr="00BC4F1C">
                                              <w:rPr>
                                                <w:rStyle w:val="Hyperlink"/>
                                                <w:b/>
                                                <w:bCs/>
                                              </w:rPr>
                                              <w:t>CEO Video Update: December 2024</w:t>
                                            </w:r>
                                          </w:hyperlink>
                                          <w:r w:rsidRPr="00BC4F1C">
                                            <w:t>.</w:t>
                                          </w:r>
                                        </w:p>
                                      </w:tc>
                                    </w:tr>
                                  </w:tbl>
                                  <w:p w14:paraId="65140520" w14:textId="77777777" w:rsidR="00BC4F1C" w:rsidRPr="00BC4F1C" w:rsidRDefault="00BC4F1C" w:rsidP="00BC4F1C"/>
                                </w:tc>
                              </w:tr>
                            </w:tbl>
                            <w:p w14:paraId="73C6C757" w14:textId="77777777" w:rsidR="00BC4F1C" w:rsidRPr="00BC4F1C" w:rsidRDefault="00BC4F1C" w:rsidP="00BC4F1C"/>
                          </w:tc>
                        </w:tr>
                      </w:tbl>
                      <w:p w14:paraId="711FA483"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1987FCF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C4F1C" w:rsidRPr="00BC4F1C" w14:paraId="5886D687" w14:textId="77777777">
                                <w:trPr>
                                  <w:hidden/>
                                </w:trPr>
                                <w:tc>
                                  <w:tcPr>
                                    <w:tcW w:w="0" w:type="auto"/>
                                    <w:tcBorders>
                                      <w:top w:val="single" w:sz="12" w:space="0" w:color="106B62"/>
                                      <w:left w:val="nil"/>
                                      <w:bottom w:val="nil"/>
                                      <w:right w:val="nil"/>
                                    </w:tcBorders>
                                    <w:vAlign w:val="center"/>
                                    <w:hideMark/>
                                  </w:tcPr>
                                  <w:p w14:paraId="65F73A5C" w14:textId="77777777" w:rsidR="00BC4F1C" w:rsidRPr="00BC4F1C" w:rsidRDefault="00BC4F1C" w:rsidP="00BC4F1C">
                                    <w:pPr>
                                      <w:rPr>
                                        <w:vanish/>
                                      </w:rPr>
                                    </w:pPr>
                                  </w:p>
                                </w:tc>
                              </w:tr>
                            </w:tbl>
                            <w:p w14:paraId="47E0E397" w14:textId="77777777" w:rsidR="00BC4F1C" w:rsidRPr="00BC4F1C" w:rsidRDefault="00BC4F1C" w:rsidP="00BC4F1C"/>
                          </w:tc>
                        </w:tr>
                      </w:tbl>
                      <w:p w14:paraId="10FF37F1"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3A9CA2C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BC4F1C" w:rsidRPr="00BC4F1C" w14:paraId="0715027F" w14:textId="77777777">
                                <w:tc>
                                  <w:tcPr>
                                    <w:tcW w:w="0" w:type="auto"/>
                                    <w:tcMar>
                                      <w:top w:w="0" w:type="dxa"/>
                                      <w:left w:w="135" w:type="dxa"/>
                                      <w:bottom w:w="0" w:type="dxa"/>
                                      <w:right w:w="135" w:type="dxa"/>
                                    </w:tcMar>
                                    <w:hideMark/>
                                  </w:tcPr>
                                  <w:p w14:paraId="2A11C73C" w14:textId="4472DE8C" w:rsidR="00BC4F1C" w:rsidRPr="00BC4F1C" w:rsidRDefault="00BC4F1C" w:rsidP="00BC4F1C">
                                    <w:r w:rsidRPr="00BC4F1C">
                                      <w:drawing>
                                        <wp:inline distT="0" distB="0" distL="0" distR="0" wp14:anchorId="40B14BBC" wp14:editId="6CCB4E91">
                                          <wp:extent cx="5372100" cy="1790700"/>
                                          <wp:effectExtent l="0" t="0" r="0" b="0"/>
                                          <wp:docPr id="1622094995" name="Picture 18" descr="A green background with text and colorful icons&#10;&#10;Description automatically generated with medium confidence">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94995" name="Picture 18" descr="A green background with text and colorful icons&#10;&#10;Description automatically generated with medium confidence">
                                                    <a:hlinkClick r:id="rId13" tgtFrame="_blank"/>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C0D705E" w14:textId="77777777" w:rsidR="00BC4F1C" w:rsidRPr="00BC4F1C" w:rsidRDefault="00BC4F1C" w:rsidP="00BC4F1C"/>
                          </w:tc>
                        </w:tr>
                      </w:tbl>
                      <w:p w14:paraId="261CD9CD"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5AEC5E5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179789C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0BC89B0C" w14:textId="77777777">
                                      <w:tc>
                                        <w:tcPr>
                                          <w:tcW w:w="0" w:type="auto"/>
                                          <w:tcMar>
                                            <w:top w:w="0" w:type="dxa"/>
                                            <w:left w:w="270" w:type="dxa"/>
                                            <w:bottom w:w="135" w:type="dxa"/>
                                            <w:right w:w="270" w:type="dxa"/>
                                          </w:tcMar>
                                          <w:hideMark/>
                                        </w:tcPr>
                                        <w:p w14:paraId="3BDC4179" w14:textId="77777777" w:rsidR="00BC4F1C" w:rsidRPr="00BC4F1C" w:rsidRDefault="00BC4F1C" w:rsidP="00BC4F1C">
                                          <w:r w:rsidRPr="00BC4F1C">
                                            <w:t xml:space="preserve">NHS England has announced the patient cohorts eligible for the Spring 2025 COVID-19 vaccination programme, following Government approval of Joint Committee on Vaccination and Immunisation (JCVI) advice. The programme will include adults aged 75 and over (including those turning 75 by 17th June 2025), residents in older adult care homes, and individuals aged 6 months and over who are immunosuppressed, as outlined in the </w:t>
                                          </w:r>
                                          <w:hyperlink r:id="rId15" w:tgtFrame="_blank" w:history="1">
                                            <w:r w:rsidRPr="00BC4F1C">
                                              <w:rPr>
                                                <w:rStyle w:val="Hyperlink"/>
                                              </w:rPr>
                                              <w:t>COVID-19: the green book</w:t>
                                            </w:r>
                                          </w:hyperlink>
                                          <w:r w:rsidRPr="00BC4F1C">
                                            <w:t>.</w:t>
                                          </w:r>
                                          <w:r w:rsidRPr="00BC4F1C">
                                            <w:br/>
                                          </w:r>
                                          <w:r w:rsidRPr="00BC4F1C">
                                            <w:br/>
                                          </w:r>
                                          <w:r w:rsidRPr="00BC4F1C">
                                            <w:lastRenderedPageBreak/>
                                            <w:t>Vaccinations are set to begin on 1st April 2025, prioritising care home residents and housebound patients, with the campaign running until 17th June 2025. </w:t>
                                          </w:r>
                                          <w:r w:rsidRPr="00BC4F1C">
                                            <w:br/>
                                          </w:r>
                                          <w:r w:rsidRPr="00BC4F1C">
                                            <w:br/>
                                          </w:r>
                                          <w:hyperlink r:id="rId16" w:tgtFrame="_blank" w:history="1">
                                            <w:r w:rsidRPr="00BC4F1C">
                                              <w:rPr>
                                                <w:rStyle w:val="Hyperlink"/>
                                                <w:b/>
                                                <w:bCs/>
                                              </w:rPr>
                                              <w:t>Read more in NHS England’s letter</w:t>
                                            </w:r>
                                          </w:hyperlink>
                                        </w:p>
                                      </w:tc>
                                    </w:tr>
                                  </w:tbl>
                                  <w:p w14:paraId="29F0D7E7" w14:textId="77777777" w:rsidR="00BC4F1C" w:rsidRPr="00BC4F1C" w:rsidRDefault="00BC4F1C" w:rsidP="00BC4F1C"/>
                                </w:tc>
                              </w:tr>
                            </w:tbl>
                            <w:p w14:paraId="2B8CFDAB" w14:textId="77777777" w:rsidR="00BC4F1C" w:rsidRPr="00BC4F1C" w:rsidRDefault="00BC4F1C" w:rsidP="00BC4F1C"/>
                          </w:tc>
                        </w:tr>
                      </w:tbl>
                      <w:p w14:paraId="38EB110F"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5350068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C4F1C" w:rsidRPr="00BC4F1C" w14:paraId="1661EDD6" w14:textId="77777777">
                                <w:trPr>
                                  <w:hidden/>
                                </w:trPr>
                                <w:tc>
                                  <w:tcPr>
                                    <w:tcW w:w="0" w:type="auto"/>
                                    <w:tcBorders>
                                      <w:top w:val="single" w:sz="12" w:space="0" w:color="106B62"/>
                                      <w:left w:val="nil"/>
                                      <w:bottom w:val="nil"/>
                                      <w:right w:val="nil"/>
                                    </w:tcBorders>
                                    <w:vAlign w:val="center"/>
                                    <w:hideMark/>
                                  </w:tcPr>
                                  <w:p w14:paraId="2CFA38CD" w14:textId="77777777" w:rsidR="00BC4F1C" w:rsidRPr="00BC4F1C" w:rsidRDefault="00BC4F1C" w:rsidP="00BC4F1C">
                                    <w:pPr>
                                      <w:rPr>
                                        <w:vanish/>
                                      </w:rPr>
                                    </w:pPr>
                                  </w:p>
                                </w:tc>
                              </w:tr>
                            </w:tbl>
                            <w:p w14:paraId="45EDEAA8" w14:textId="77777777" w:rsidR="00BC4F1C" w:rsidRPr="00BC4F1C" w:rsidRDefault="00BC4F1C" w:rsidP="00BC4F1C"/>
                          </w:tc>
                        </w:tr>
                      </w:tbl>
                      <w:p w14:paraId="401808B1"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021491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7524184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272AB53A" w14:textId="77777777">
                                      <w:tc>
                                        <w:tcPr>
                                          <w:tcW w:w="0" w:type="auto"/>
                                          <w:tcMar>
                                            <w:top w:w="0" w:type="dxa"/>
                                            <w:left w:w="270" w:type="dxa"/>
                                            <w:bottom w:w="135" w:type="dxa"/>
                                            <w:right w:w="270" w:type="dxa"/>
                                          </w:tcMar>
                                          <w:hideMark/>
                                        </w:tcPr>
                                        <w:p w14:paraId="7512545A" w14:textId="77777777" w:rsidR="00BC4F1C" w:rsidRPr="00BC4F1C" w:rsidRDefault="00BC4F1C" w:rsidP="00BC4F1C">
                                          <w:pPr>
                                            <w:rPr>
                                              <w:b/>
                                              <w:bCs/>
                                            </w:rPr>
                                          </w:pPr>
                                          <w:r w:rsidRPr="00BC4F1C">
                                            <w:rPr>
                                              <w:b/>
                                              <w:bCs/>
                                            </w:rPr>
                                            <w:t>Reminder: Verifying your NHS Profile Manager profile</w:t>
                                          </w:r>
                                        </w:p>
                                        <w:p w14:paraId="5B3AE9AB" w14:textId="77777777" w:rsidR="00BC4F1C" w:rsidRPr="00BC4F1C" w:rsidRDefault="00BC4F1C" w:rsidP="00BC4F1C">
                                          <w:r w:rsidRPr="00BC4F1C">
                                            <w:t>Pharmacy owners are reminded to update NHS Profile Manager before the </w:t>
                                          </w:r>
                                          <w:proofErr w:type="gramStart"/>
                                          <w:r w:rsidRPr="00BC4F1C">
                                            <w:rPr>
                                              <w:b/>
                                              <w:bCs/>
                                            </w:rPr>
                                            <w:t>31st</w:t>
                                          </w:r>
                                          <w:proofErr w:type="gramEnd"/>
                                          <w:r w:rsidRPr="00BC4F1C">
                                            <w:rPr>
                                              <w:b/>
                                              <w:bCs/>
                                            </w:rPr>
                                            <w:t xml:space="preserve"> December 2024 </w:t>
                                          </w:r>
                                          <w:r w:rsidRPr="00BC4F1C">
                                            <w:t>deadline to keep their pharmacy's NHS website and Directory of Service (DoS) profile information up to date.</w:t>
                                          </w:r>
                                          <w:r w:rsidRPr="00BC4F1C">
                                            <w:br/>
                                          </w:r>
                                          <w:r w:rsidRPr="00BC4F1C">
                                            <w:br/>
                                            <w:t>The NHS Terms of Service require pharmacy owners to check and verify their opening hours, contact information, facilities, and services information each financial quarter. Even if there are no changes, each module should be marked as verified.</w:t>
                                          </w:r>
                                        </w:p>
                                        <w:p w14:paraId="7E233164" w14:textId="77777777" w:rsidR="00BC4F1C" w:rsidRPr="00BC4F1C" w:rsidRDefault="00BC4F1C" w:rsidP="00BC4F1C">
                                          <w:pPr>
                                            <w:rPr>
                                              <w:b/>
                                              <w:bCs/>
                                            </w:rPr>
                                          </w:pPr>
                                          <w:hyperlink r:id="rId17" w:tgtFrame="_blank" w:history="1">
                                            <w:r w:rsidRPr="00BC4F1C">
                                              <w:rPr>
                                                <w:rStyle w:val="Hyperlink"/>
                                                <w:b/>
                                                <w:bCs/>
                                              </w:rPr>
                                              <w:t>Learn more</w:t>
                                            </w:r>
                                          </w:hyperlink>
                                          <w:r w:rsidRPr="00BC4F1C">
                                            <w:rPr>
                                              <w:b/>
                                              <w:bCs/>
                                            </w:rPr>
                                            <w:t xml:space="preserve"> </w:t>
                                          </w:r>
                                        </w:p>
                                      </w:tc>
                                    </w:tr>
                                  </w:tbl>
                                  <w:p w14:paraId="2C773B20" w14:textId="77777777" w:rsidR="00BC4F1C" w:rsidRPr="00BC4F1C" w:rsidRDefault="00BC4F1C" w:rsidP="00BC4F1C"/>
                                </w:tc>
                              </w:tr>
                            </w:tbl>
                            <w:p w14:paraId="04C48450" w14:textId="77777777" w:rsidR="00BC4F1C" w:rsidRPr="00BC4F1C" w:rsidRDefault="00BC4F1C" w:rsidP="00BC4F1C"/>
                          </w:tc>
                        </w:tr>
                      </w:tbl>
                      <w:p w14:paraId="6A2A7422"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5DB0267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C4F1C" w:rsidRPr="00BC4F1C" w14:paraId="5E58069B" w14:textId="77777777">
                                <w:trPr>
                                  <w:hidden/>
                                </w:trPr>
                                <w:tc>
                                  <w:tcPr>
                                    <w:tcW w:w="0" w:type="auto"/>
                                    <w:tcBorders>
                                      <w:top w:val="single" w:sz="12" w:space="0" w:color="106B62"/>
                                      <w:left w:val="nil"/>
                                      <w:bottom w:val="nil"/>
                                      <w:right w:val="nil"/>
                                    </w:tcBorders>
                                    <w:vAlign w:val="center"/>
                                    <w:hideMark/>
                                  </w:tcPr>
                                  <w:p w14:paraId="79B6368F" w14:textId="77777777" w:rsidR="00BC4F1C" w:rsidRPr="00BC4F1C" w:rsidRDefault="00BC4F1C" w:rsidP="00BC4F1C">
                                    <w:pPr>
                                      <w:rPr>
                                        <w:vanish/>
                                      </w:rPr>
                                    </w:pPr>
                                  </w:p>
                                </w:tc>
                              </w:tr>
                            </w:tbl>
                            <w:p w14:paraId="72024F7B" w14:textId="77777777" w:rsidR="00BC4F1C" w:rsidRPr="00BC4F1C" w:rsidRDefault="00BC4F1C" w:rsidP="00BC4F1C"/>
                          </w:tc>
                        </w:tr>
                      </w:tbl>
                      <w:p w14:paraId="49C02B3F"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5DF8D95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BC4F1C" w:rsidRPr="00BC4F1C" w14:paraId="205F5968" w14:textId="77777777">
                                <w:tc>
                                  <w:tcPr>
                                    <w:tcW w:w="0" w:type="auto"/>
                                    <w:tcMar>
                                      <w:top w:w="0" w:type="dxa"/>
                                      <w:left w:w="135" w:type="dxa"/>
                                      <w:bottom w:w="0" w:type="dxa"/>
                                      <w:right w:w="135" w:type="dxa"/>
                                    </w:tcMar>
                                    <w:hideMark/>
                                  </w:tcPr>
                                  <w:p w14:paraId="6C47FA6F" w14:textId="33DA974E" w:rsidR="00BC4F1C" w:rsidRPr="00BC4F1C" w:rsidRDefault="00BC4F1C" w:rsidP="00BC4F1C">
                                    <w:r w:rsidRPr="00BC4F1C">
                                      <w:drawing>
                                        <wp:inline distT="0" distB="0" distL="0" distR="0" wp14:anchorId="6CB35458" wp14:editId="4CA36806">
                                          <wp:extent cx="5372100" cy="838200"/>
                                          <wp:effectExtent l="0" t="0" r="0" b="0"/>
                                          <wp:docPr id="81562915" name="Picture 17" descr="Community Pharmacy England bann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4F59F9C" w14:textId="77777777" w:rsidR="00BC4F1C" w:rsidRPr="00BC4F1C" w:rsidRDefault="00BC4F1C" w:rsidP="00BC4F1C"/>
                          </w:tc>
                        </w:tr>
                      </w:tbl>
                      <w:p w14:paraId="2EB5FABA"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30249F7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C4F1C" w:rsidRPr="00BC4F1C" w14:paraId="1016353A" w14:textId="77777777">
                                <w:trPr>
                                  <w:hidden/>
                                </w:trPr>
                                <w:tc>
                                  <w:tcPr>
                                    <w:tcW w:w="0" w:type="auto"/>
                                    <w:tcBorders>
                                      <w:top w:val="single" w:sz="12" w:space="0" w:color="106B62"/>
                                      <w:left w:val="nil"/>
                                      <w:bottom w:val="nil"/>
                                      <w:right w:val="nil"/>
                                    </w:tcBorders>
                                    <w:vAlign w:val="center"/>
                                    <w:hideMark/>
                                  </w:tcPr>
                                  <w:p w14:paraId="1660868B" w14:textId="77777777" w:rsidR="00BC4F1C" w:rsidRPr="00BC4F1C" w:rsidRDefault="00BC4F1C" w:rsidP="00BC4F1C">
                                    <w:pPr>
                                      <w:rPr>
                                        <w:vanish/>
                                      </w:rPr>
                                    </w:pPr>
                                  </w:p>
                                </w:tc>
                              </w:tr>
                            </w:tbl>
                            <w:p w14:paraId="3F04A46C" w14:textId="77777777" w:rsidR="00BC4F1C" w:rsidRPr="00BC4F1C" w:rsidRDefault="00BC4F1C" w:rsidP="00BC4F1C"/>
                          </w:tc>
                        </w:tr>
                      </w:tbl>
                      <w:p w14:paraId="0806AF71" w14:textId="77777777" w:rsidR="00BC4F1C" w:rsidRPr="00BC4F1C" w:rsidRDefault="00BC4F1C" w:rsidP="00BC4F1C"/>
                    </w:tc>
                  </w:tr>
                  <w:tr w:rsidR="00BC4F1C" w:rsidRPr="00BC4F1C" w14:paraId="59066F7B"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BC4F1C" w:rsidRPr="00BC4F1C" w14:paraId="701A8EB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BC4F1C" w:rsidRPr="00BC4F1C" w14:paraId="0B30EB27"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BC4F1C" w:rsidRPr="00BC4F1C" w14:paraId="65E4CF0E"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BC4F1C" w:rsidRPr="00BC4F1C" w14:paraId="3EEA143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BC4F1C" w:rsidRPr="00BC4F1C" w14:paraId="6B49A9FD"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C4F1C" w:rsidRPr="00BC4F1C" w14:paraId="6A61028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C4F1C" w:rsidRPr="00BC4F1C" w14:paraId="407CD43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C4F1C" w:rsidRPr="00BC4F1C" w14:paraId="71661C04" w14:textId="77777777">
                                                                    <w:tc>
                                                                      <w:tcPr>
                                                                        <w:tcW w:w="360" w:type="dxa"/>
                                                                        <w:vAlign w:val="center"/>
                                                                        <w:hideMark/>
                                                                      </w:tcPr>
                                                                      <w:p w14:paraId="25CE2B76" w14:textId="7BD3B191" w:rsidR="00BC4F1C" w:rsidRPr="00BC4F1C" w:rsidRDefault="00BC4F1C" w:rsidP="00BC4F1C">
                                                                        <w:r w:rsidRPr="00BC4F1C">
                                                                          <w:lastRenderedPageBreak/>
                                                                          <w:drawing>
                                                                            <wp:inline distT="0" distB="0" distL="0" distR="0" wp14:anchorId="36B7A722" wp14:editId="0CD5A97C">
                                                                              <wp:extent cx="228600" cy="228600"/>
                                                                              <wp:effectExtent l="0" t="0" r="0" b="0"/>
                                                                              <wp:docPr id="1947601411" name="Picture 16"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54DB099" w14:textId="77777777" w:rsidR="00BC4F1C" w:rsidRPr="00BC4F1C" w:rsidRDefault="00BC4F1C" w:rsidP="00BC4F1C"/>
                                                              </w:tc>
                                                            </w:tr>
                                                          </w:tbl>
                                                          <w:p w14:paraId="0FE54A53" w14:textId="77777777" w:rsidR="00BC4F1C" w:rsidRPr="00BC4F1C" w:rsidRDefault="00BC4F1C" w:rsidP="00BC4F1C"/>
                                                        </w:tc>
                                                      </w:tr>
                                                    </w:tbl>
                                                    <w:p w14:paraId="26ABE877" w14:textId="77777777" w:rsidR="00BC4F1C" w:rsidRPr="00BC4F1C" w:rsidRDefault="00BC4F1C" w:rsidP="00BC4F1C"/>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C4F1C" w:rsidRPr="00BC4F1C" w14:paraId="189FA0C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C4F1C" w:rsidRPr="00BC4F1C" w14:paraId="355DAFE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C4F1C" w:rsidRPr="00BC4F1C" w14:paraId="5EF2476E" w14:textId="77777777">
                                                                    <w:tc>
                                                                      <w:tcPr>
                                                                        <w:tcW w:w="360" w:type="dxa"/>
                                                                        <w:vAlign w:val="center"/>
                                                                        <w:hideMark/>
                                                                      </w:tcPr>
                                                                      <w:p w14:paraId="2C01DFC5" w14:textId="56CCB4AE" w:rsidR="00BC4F1C" w:rsidRPr="00BC4F1C" w:rsidRDefault="00BC4F1C" w:rsidP="00BC4F1C">
                                                                        <w:r w:rsidRPr="00BC4F1C">
                                                                          <w:drawing>
                                                                            <wp:inline distT="0" distB="0" distL="0" distR="0" wp14:anchorId="3E93A43C" wp14:editId="739FDC20">
                                                                              <wp:extent cx="228600" cy="228600"/>
                                                                              <wp:effectExtent l="0" t="0" r="0" b="0"/>
                                                                              <wp:docPr id="1658784803" name="Picture 15"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FAB3004" w14:textId="77777777" w:rsidR="00BC4F1C" w:rsidRPr="00BC4F1C" w:rsidRDefault="00BC4F1C" w:rsidP="00BC4F1C"/>
                                                              </w:tc>
                                                            </w:tr>
                                                          </w:tbl>
                                                          <w:p w14:paraId="66319EA2" w14:textId="77777777" w:rsidR="00BC4F1C" w:rsidRPr="00BC4F1C" w:rsidRDefault="00BC4F1C" w:rsidP="00BC4F1C"/>
                                                        </w:tc>
                                                      </w:tr>
                                                    </w:tbl>
                                                    <w:p w14:paraId="3EE758F8" w14:textId="77777777" w:rsidR="00BC4F1C" w:rsidRPr="00BC4F1C" w:rsidRDefault="00BC4F1C" w:rsidP="00BC4F1C"/>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C4F1C" w:rsidRPr="00BC4F1C" w14:paraId="5465EA2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C4F1C" w:rsidRPr="00BC4F1C" w14:paraId="3846964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C4F1C" w:rsidRPr="00BC4F1C" w14:paraId="3E252B9F" w14:textId="77777777">
                                                                    <w:tc>
                                                                      <w:tcPr>
                                                                        <w:tcW w:w="360" w:type="dxa"/>
                                                                        <w:vAlign w:val="center"/>
                                                                        <w:hideMark/>
                                                                      </w:tcPr>
                                                                      <w:p w14:paraId="4C4CECCC" w14:textId="0B484D3C" w:rsidR="00BC4F1C" w:rsidRPr="00BC4F1C" w:rsidRDefault="00BC4F1C" w:rsidP="00BC4F1C">
                                                                        <w:r w:rsidRPr="00BC4F1C">
                                                                          <w:drawing>
                                                                            <wp:inline distT="0" distB="0" distL="0" distR="0" wp14:anchorId="41106651" wp14:editId="7BCD3A73">
                                                                              <wp:extent cx="228600" cy="228600"/>
                                                                              <wp:effectExtent l="0" t="0" r="0" b="0"/>
                                                                              <wp:docPr id="1322086712" name="Picture 14"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307409D" w14:textId="77777777" w:rsidR="00BC4F1C" w:rsidRPr="00BC4F1C" w:rsidRDefault="00BC4F1C" w:rsidP="00BC4F1C"/>
                                                              </w:tc>
                                                            </w:tr>
                                                          </w:tbl>
                                                          <w:p w14:paraId="07013549" w14:textId="77777777" w:rsidR="00BC4F1C" w:rsidRPr="00BC4F1C" w:rsidRDefault="00BC4F1C" w:rsidP="00BC4F1C"/>
                                                        </w:tc>
                                                      </w:tr>
                                                    </w:tbl>
                                                    <w:p w14:paraId="64D53362" w14:textId="77777777" w:rsidR="00BC4F1C" w:rsidRPr="00BC4F1C" w:rsidRDefault="00BC4F1C" w:rsidP="00BC4F1C"/>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BC4F1C" w:rsidRPr="00BC4F1C" w14:paraId="49B0430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C4F1C" w:rsidRPr="00BC4F1C" w14:paraId="3BBE41A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C4F1C" w:rsidRPr="00BC4F1C" w14:paraId="2CD08A93" w14:textId="77777777">
                                                                    <w:tc>
                                                                      <w:tcPr>
                                                                        <w:tcW w:w="360" w:type="dxa"/>
                                                                        <w:vAlign w:val="center"/>
                                                                        <w:hideMark/>
                                                                      </w:tcPr>
                                                                      <w:p w14:paraId="6221268B" w14:textId="0A6A30A7" w:rsidR="00BC4F1C" w:rsidRPr="00BC4F1C" w:rsidRDefault="00BC4F1C" w:rsidP="00BC4F1C">
                                                                        <w:r w:rsidRPr="00BC4F1C">
                                                                          <w:drawing>
                                                                            <wp:inline distT="0" distB="0" distL="0" distR="0" wp14:anchorId="2D320712" wp14:editId="49562F87">
                                                                              <wp:extent cx="228600" cy="228600"/>
                                                                              <wp:effectExtent l="0" t="0" r="0" b="0"/>
                                                                              <wp:docPr id="108105057" name="Picture 13"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60E857" w14:textId="77777777" w:rsidR="00BC4F1C" w:rsidRPr="00BC4F1C" w:rsidRDefault="00BC4F1C" w:rsidP="00BC4F1C"/>
                                                              </w:tc>
                                                            </w:tr>
                                                          </w:tbl>
                                                          <w:p w14:paraId="0CE85FCF" w14:textId="77777777" w:rsidR="00BC4F1C" w:rsidRPr="00BC4F1C" w:rsidRDefault="00BC4F1C" w:rsidP="00BC4F1C"/>
                                                        </w:tc>
                                                      </w:tr>
                                                    </w:tbl>
                                                    <w:p w14:paraId="0A07E0D9" w14:textId="77777777" w:rsidR="00BC4F1C" w:rsidRPr="00BC4F1C" w:rsidRDefault="00BC4F1C" w:rsidP="00BC4F1C"/>
                                                  </w:tc>
                                                </w:tr>
                                              </w:tbl>
                                              <w:p w14:paraId="040B41DB" w14:textId="77777777" w:rsidR="00BC4F1C" w:rsidRPr="00BC4F1C" w:rsidRDefault="00BC4F1C" w:rsidP="00BC4F1C"/>
                                            </w:tc>
                                          </w:tr>
                                        </w:tbl>
                                        <w:p w14:paraId="35179CBD" w14:textId="77777777" w:rsidR="00BC4F1C" w:rsidRPr="00BC4F1C" w:rsidRDefault="00BC4F1C" w:rsidP="00BC4F1C"/>
                                      </w:tc>
                                    </w:tr>
                                  </w:tbl>
                                  <w:p w14:paraId="15E84878" w14:textId="77777777" w:rsidR="00BC4F1C" w:rsidRPr="00BC4F1C" w:rsidRDefault="00BC4F1C" w:rsidP="00BC4F1C"/>
                                </w:tc>
                              </w:tr>
                            </w:tbl>
                            <w:p w14:paraId="6EB9FC8D" w14:textId="77777777" w:rsidR="00BC4F1C" w:rsidRPr="00BC4F1C" w:rsidRDefault="00BC4F1C" w:rsidP="00BC4F1C"/>
                          </w:tc>
                        </w:tr>
                      </w:tbl>
                      <w:p w14:paraId="45E1755E" w14:textId="77777777" w:rsidR="00BC4F1C" w:rsidRPr="00BC4F1C" w:rsidRDefault="00BC4F1C" w:rsidP="00BC4F1C">
                        <w:pPr>
                          <w:rPr>
                            <w:vanish/>
                          </w:rPr>
                        </w:pPr>
                      </w:p>
                      <w:tbl>
                        <w:tblPr>
                          <w:tblW w:w="5000" w:type="pct"/>
                          <w:tblCellMar>
                            <w:left w:w="0" w:type="dxa"/>
                            <w:right w:w="0" w:type="dxa"/>
                          </w:tblCellMar>
                          <w:tblLook w:val="04A0" w:firstRow="1" w:lastRow="0" w:firstColumn="1" w:lastColumn="0" w:noHBand="0" w:noVBand="1"/>
                        </w:tblPr>
                        <w:tblGrid>
                          <w:gridCol w:w="8726"/>
                        </w:tblGrid>
                        <w:tr w:rsidR="00BC4F1C" w:rsidRPr="00BC4F1C" w14:paraId="01E9E9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306731F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BC4F1C" w:rsidRPr="00BC4F1C" w14:paraId="70C2E2D6" w14:textId="77777777">
                                      <w:tc>
                                        <w:tcPr>
                                          <w:tcW w:w="0" w:type="auto"/>
                                          <w:tcMar>
                                            <w:top w:w="0" w:type="dxa"/>
                                            <w:left w:w="270" w:type="dxa"/>
                                            <w:bottom w:w="135" w:type="dxa"/>
                                            <w:right w:w="270" w:type="dxa"/>
                                          </w:tcMar>
                                          <w:hideMark/>
                                        </w:tcPr>
                                        <w:p w14:paraId="7560793A" w14:textId="77777777" w:rsidR="00BC4F1C" w:rsidRPr="00BC4F1C" w:rsidRDefault="00BC4F1C" w:rsidP="00BC4F1C">
                                          <w:pPr>
                                            <w:jc w:val="center"/>
                                          </w:pPr>
                                          <w:r w:rsidRPr="00BC4F1C">
                                            <w:rPr>
                                              <w:b/>
                                              <w:bCs/>
                                            </w:rPr>
                                            <w:t>Community Pharmacy England</w:t>
                                          </w:r>
                                          <w:r w:rsidRPr="00BC4F1C">
                                            <w:br/>
                                            <w:t>Address: 14 Hosier Lane, London EC1A 9LQ</w:t>
                                          </w:r>
                                          <w:r w:rsidRPr="00BC4F1C">
                                            <w:br/>
                                            <w:t xml:space="preserve">Tel: 0203 1220 810 | Email: </w:t>
                                          </w:r>
                                          <w:hyperlink r:id="rId28" w:history="1">
                                            <w:r w:rsidRPr="00BC4F1C">
                                              <w:rPr>
                                                <w:rStyle w:val="Hyperlink"/>
                                              </w:rPr>
                                              <w:t>comms.team@cpe.org.uk</w:t>
                                            </w:r>
                                          </w:hyperlink>
                                        </w:p>
                                        <w:p w14:paraId="11179D5C" w14:textId="77777777" w:rsidR="00BC4F1C" w:rsidRPr="00BC4F1C" w:rsidRDefault="00BC4F1C" w:rsidP="00BC4F1C">
                                          <w:pPr>
                                            <w:jc w:val="center"/>
                                          </w:pPr>
                                          <w:r w:rsidRPr="00BC4F1C">
                                            <w:rPr>
                                              <w:i/>
                                              <w:iCs/>
                                            </w:rPr>
                                            <w:t xml:space="preserve">Copyright © 2024 Community Pharmacy England, </w:t>
                                          </w:r>
                                          <w:proofErr w:type="gramStart"/>
                                          <w:r w:rsidRPr="00BC4F1C">
                                            <w:rPr>
                                              <w:i/>
                                              <w:iCs/>
                                            </w:rPr>
                                            <w:t>All</w:t>
                                          </w:r>
                                          <w:proofErr w:type="gramEnd"/>
                                          <w:r w:rsidRPr="00BC4F1C">
                                            <w:rPr>
                                              <w:i/>
                                              <w:iCs/>
                                            </w:rPr>
                                            <w:t xml:space="preserve"> rights reserved.</w:t>
                                          </w:r>
                                        </w:p>
                                        <w:p w14:paraId="60A68ED8" w14:textId="0AC35C03" w:rsidR="00BC4F1C" w:rsidRPr="00BC4F1C" w:rsidRDefault="00BC4F1C" w:rsidP="00BC4F1C">
                                          <w:pPr>
                                            <w:jc w:val="center"/>
                                          </w:pPr>
                                          <w:r w:rsidRPr="00BC4F1C">
                                            <w:t>You are receiving this email because you are subscribed to our newsletters. Please note Community Pharmacy England is the operating name of the Pharmaceutical Services Negotiating Committee (PSNC).</w:t>
                                          </w:r>
                                        </w:p>
                                      </w:tc>
                                    </w:tr>
                                  </w:tbl>
                                  <w:p w14:paraId="7F851AEF" w14:textId="77777777" w:rsidR="00BC4F1C" w:rsidRPr="00BC4F1C" w:rsidRDefault="00BC4F1C" w:rsidP="00BC4F1C"/>
                                </w:tc>
                              </w:tr>
                            </w:tbl>
                            <w:p w14:paraId="01F3D2C8" w14:textId="77777777" w:rsidR="00BC4F1C" w:rsidRPr="00BC4F1C" w:rsidRDefault="00BC4F1C" w:rsidP="00BC4F1C"/>
                          </w:tc>
                        </w:tr>
                      </w:tbl>
                      <w:p w14:paraId="05A2FE67" w14:textId="77777777" w:rsidR="00BC4F1C" w:rsidRPr="00BC4F1C" w:rsidRDefault="00BC4F1C" w:rsidP="00BC4F1C"/>
                    </w:tc>
                  </w:tr>
                </w:tbl>
                <w:p w14:paraId="66EFB17D" w14:textId="77777777" w:rsidR="00BC4F1C" w:rsidRPr="00BC4F1C" w:rsidRDefault="00BC4F1C" w:rsidP="00BC4F1C"/>
              </w:tc>
            </w:tr>
          </w:tbl>
          <w:p w14:paraId="0004BAF7" w14:textId="77777777" w:rsidR="00BC4F1C" w:rsidRPr="00BC4F1C" w:rsidRDefault="00BC4F1C" w:rsidP="00BC4F1C"/>
        </w:tc>
      </w:tr>
    </w:tbl>
    <w:p w14:paraId="23287582" w14:textId="67941177" w:rsidR="00BC4F1C" w:rsidRPr="00BC4F1C" w:rsidRDefault="00BC4F1C" w:rsidP="00BC4F1C">
      <w:r w:rsidRPr="00BC4F1C">
        <w:lastRenderedPageBreak/>
        <w:drawing>
          <wp:inline distT="0" distB="0" distL="0" distR="0" wp14:anchorId="7346089D" wp14:editId="31BE2B68">
            <wp:extent cx="9525" cy="9525"/>
            <wp:effectExtent l="0" t="0" r="0" b="0"/>
            <wp:docPr id="20906435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D575699"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F1C"/>
    <w:rsid w:val="000B18EA"/>
    <w:rsid w:val="0026350C"/>
    <w:rsid w:val="005230FC"/>
    <w:rsid w:val="009144DC"/>
    <w:rsid w:val="00BC4F1C"/>
    <w:rsid w:val="00DC08C9"/>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3E0E0"/>
  <w15:chartTrackingRefBased/>
  <w15:docId w15:val="{B77BF026-446A-4B84-8C76-9275EC638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F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C4F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4F1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4F1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4F1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4F1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4F1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4F1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4F1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F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C4F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4F1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4F1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4F1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4F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4F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4F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4F1C"/>
    <w:rPr>
      <w:rFonts w:eastAsiaTheme="majorEastAsia" w:cstheme="majorBidi"/>
      <w:color w:val="272727" w:themeColor="text1" w:themeTint="D8"/>
    </w:rPr>
  </w:style>
  <w:style w:type="paragraph" w:styleId="Title">
    <w:name w:val="Title"/>
    <w:basedOn w:val="Normal"/>
    <w:next w:val="Normal"/>
    <w:link w:val="TitleChar"/>
    <w:uiPriority w:val="10"/>
    <w:qFormat/>
    <w:rsid w:val="00BC4F1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F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F1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4F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4F1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4F1C"/>
    <w:rPr>
      <w:i/>
      <w:iCs/>
      <w:color w:val="404040" w:themeColor="text1" w:themeTint="BF"/>
    </w:rPr>
  </w:style>
  <w:style w:type="paragraph" w:styleId="ListParagraph">
    <w:name w:val="List Paragraph"/>
    <w:basedOn w:val="Normal"/>
    <w:uiPriority w:val="34"/>
    <w:qFormat/>
    <w:rsid w:val="00BC4F1C"/>
    <w:pPr>
      <w:ind w:left="720"/>
      <w:contextualSpacing/>
    </w:pPr>
  </w:style>
  <w:style w:type="character" w:styleId="IntenseEmphasis">
    <w:name w:val="Intense Emphasis"/>
    <w:basedOn w:val="DefaultParagraphFont"/>
    <w:uiPriority w:val="21"/>
    <w:qFormat/>
    <w:rsid w:val="00BC4F1C"/>
    <w:rPr>
      <w:i/>
      <w:iCs/>
      <w:color w:val="2F5496" w:themeColor="accent1" w:themeShade="BF"/>
    </w:rPr>
  </w:style>
  <w:style w:type="paragraph" w:styleId="IntenseQuote">
    <w:name w:val="Intense Quote"/>
    <w:basedOn w:val="Normal"/>
    <w:next w:val="Normal"/>
    <w:link w:val="IntenseQuoteChar"/>
    <w:uiPriority w:val="30"/>
    <w:qFormat/>
    <w:rsid w:val="00BC4F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4F1C"/>
    <w:rPr>
      <w:i/>
      <w:iCs/>
      <w:color w:val="2F5496" w:themeColor="accent1" w:themeShade="BF"/>
    </w:rPr>
  </w:style>
  <w:style w:type="character" w:styleId="IntenseReference">
    <w:name w:val="Intense Reference"/>
    <w:basedOn w:val="DefaultParagraphFont"/>
    <w:uiPriority w:val="32"/>
    <w:qFormat/>
    <w:rsid w:val="00BC4F1C"/>
    <w:rPr>
      <w:b/>
      <w:bCs/>
      <w:smallCaps/>
      <w:color w:val="2F5496" w:themeColor="accent1" w:themeShade="BF"/>
      <w:spacing w:val="5"/>
    </w:rPr>
  </w:style>
  <w:style w:type="character" w:styleId="Hyperlink">
    <w:name w:val="Hyperlink"/>
    <w:basedOn w:val="DefaultParagraphFont"/>
    <w:uiPriority w:val="99"/>
    <w:unhideWhenUsed/>
    <w:rsid w:val="00BC4F1C"/>
    <w:rPr>
      <w:color w:val="0563C1" w:themeColor="hyperlink"/>
      <w:u w:val="single"/>
    </w:rPr>
  </w:style>
  <w:style w:type="character" w:styleId="UnresolvedMention">
    <w:name w:val="Unresolved Mention"/>
    <w:basedOn w:val="DefaultParagraphFont"/>
    <w:uiPriority w:val="99"/>
    <w:semiHidden/>
    <w:unhideWhenUsed/>
    <w:rsid w:val="00BC4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694140">
      <w:bodyDiv w:val="1"/>
      <w:marLeft w:val="0"/>
      <w:marRight w:val="0"/>
      <w:marTop w:val="0"/>
      <w:marBottom w:val="0"/>
      <w:divBdr>
        <w:top w:val="none" w:sz="0" w:space="0" w:color="auto"/>
        <w:left w:val="none" w:sz="0" w:space="0" w:color="auto"/>
        <w:bottom w:val="none" w:sz="0" w:space="0" w:color="auto"/>
        <w:right w:val="none" w:sz="0" w:space="0" w:color="auto"/>
      </w:divBdr>
    </w:div>
    <w:div w:id="191269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bc2d0e3047&amp;e=d19e9fd41c" TargetMode="External"/><Relationship Id="rId18" Type="http://schemas.openxmlformats.org/officeDocument/2006/relationships/hyperlink" Target="https://cpe.us7.list-manage.com/track/click?u=86d41ab7fa4c7c2c5d7210782&amp;id=d83d590e1a&amp;e=d19e9fd41c" TargetMode="External"/><Relationship Id="rId26" Type="http://schemas.openxmlformats.org/officeDocument/2006/relationships/hyperlink" Target="https://cpe.us7.list-manage.com/track/click?u=86d41ab7fa4c7c2c5d7210782&amp;id=67428267e2&amp;e=d19e9fd41c"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s://cpe.us7.list-manage.com/track/click?u=86d41ab7fa4c7c2c5d7210782&amp;id=920ccb912c&amp;e=d19e9fd41c" TargetMode="External"/><Relationship Id="rId12" Type="http://schemas.openxmlformats.org/officeDocument/2006/relationships/hyperlink" Target="https://cpe.us7.list-manage.com/track/click?u=86d41ab7fa4c7c2c5d7210782&amp;id=54ddffae9e&amp;e=d19e9fd41c" TargetMode="External"/><Relationship Id="rId17" Type="http://schemas.openxmlformats.org/officeDocument/2006/relationships/hyperlink" Target="https://cpe.us7.list-manage.com/track/click?u=86d41ab7fa4c7c2c5d7210782&amp;id=23cdbc0e10&amp;e=d19e9fd41c" TargetMode="External"/><Relationship Id="rId25"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cpe.us7.list-manage.com/track/click?u=86d41ab7fa4c7c2c5d7210782&amp;id=12bdeca22b&amp;e=d19e9fd41c" TargetMode="External"/><Relationship Id="rId20" Type="http://schemas.openxmlformats.org/officeDocument/2006/relationships/hyperlink" Target="https://cpe.us7.list-manage.com/track/click?u=86d41ab7fa4c7c2c5d7210782&amp;id=47c084801a&amp;e=d19e9fd41c" TargetMode="External"/><Relationship Id="rId29" Type="http://schemas.openxmlformats.org/officeDocument/2006/relationships/image" Target="media/image11.gif"/><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4f80945be8&amp;e=d19e9fd41c" TargetMode="External"/><Relationship Id="rId24" Type="http://schemas.openxmlformats.org/officeDocument/2006/relationships/hyperlink" Target="https://cpe.us7.list-manage.com/track/click?u=86d41ab7fa4c7c2c5d7210782&amp;id=0186e7880c&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ccc0747b76&amp;e=d19e9fd41c" TargetMode="External"/><Relationship Id="rId23" Type="http://schemas.openxmlformats.org/officeDocument/2006/relationships/image" Target="media/image8.png"/><Relationship Id="rId28" Type="http://schemas.openxmlformats.org/officeDocument/2006/relationships/hyperlink" Target="mailto:comms.team@cpe.org.uk" TargetMode="External"/><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hyperlink" Target="https://cpe.us7.list-manage.com/track/click?u=86d41ab7fa4c7c2c5d7210782&amp;id=99d0f55b4c&amp;e=d19e9fd41c" TargetMode="External"/><Relationship Id="rId9" Type="http://schemas.openxmlformats.org/officeDocument/2006/relationships/hyperlink" Target="https://cpe.us7.list-manage.com/track/click?u=86d41ab7fa4c7c2c5d7210782&amp;id=78c876055d&amp;e=d19e9fd41c" TargetMode="External"/><Relationship Id="rId14" Type="http://schemas.openxmlformats.org/officeDocument/2006/relationships/image" Target="media/image5.png"/><Relationship Id="rId22" Type="http://schemas.openxmlformats.org/officeDocument/2006/relationships/hyperlink" Target="https://cpe.us7.list-manage.com/track/click?u=86d41ab7fa4c7c2c5d7210782&amp;id=71dcbfef9e&amp;e=d19e9fd41c"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557</Words>
  <Characters>3176</Characters>
  <Application>Microsoft Office Word</Application>
  <DocSecurity>0</DocSecurity>
  <Lines>26</Lines>
  <Paragraphs>7</Paragraphs>
  <ScaleCrop>false</ScaleCrop>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2024-12-17T08:58:00Z</dcterms:created>
  <dcterms:modified xsi:type="dcterms:W3CDTF">2024-12-17T08:59:00Z</dcterms:modified>
</cp:coreProperties>
</file>