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B75FE5" w:rsidRPr="00B75FE5" w14:paraId="74ED00B7" w14:textId="77777777" w:rsidTr="00B75FE5">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B75FE5" w:rsidRPr="00B75FE5" w14:paraId="07BBAB4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B75FE5" w:rsidRPr="00B75FE5" w14:paraId="167B153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75FE5" w:rsidRPr="00B75FE5" w14:paraId="23C514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6F87A2FE" w14:textId="77777777">
                                <w:tc>
                                  <w:tcPr>
                                    <w:tcW w:w="9000" w:type="dxa"/>
                                    <w:hideMark/>
                                  </w:tcPr>
                                  <w:p w14:paraId="475A554F" w14:textId="77777777" w:rsidR="00B75FE5" w:rsidRPr="00B75FE5" w:rsidRDefault="00B75FE5" w:rsidP="00B75FE5"/>
                                </w:tc>
                              </w:tr>
                            </w:tbl>
                            <w:p w14:paraId="4184EEAC" w14:textId="77777777" w:rsidR="00B75FE5" w:rsidRPr="00B75FE5" w:rsidRDefault="00B75FE5" w:rsidP="00B75FE5"/>
                          </w:tc>
                        </w:tr>
                      </w:tbl>
                      <w:p w14:paraId="5ABCC269" w14:textId="77777777" w:rsidR="00B75FE5" w:rsidRPr="00B75FE5" w:rsidRDefault="00B75FE5" w:rsidP="00B75FE5"/>
                    </w:tc>
                  </w:tr>
                  <w:tr w:rsidR="00B75FE5" w:rsidRPr="00B75FE5" w14:paraId="1A41D2F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75FE5" w:rsidRPr="00B75FE5" w14:paraId="50A0AC0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B75FE5" w:rsidRPr="00B75FE5" w14:paraId="0C4089B3"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B75FE5" w:rsidRPr="00B75FE5" w14:paraId="57861A14" w14:textId="77777777">
                                      <w:tc>
                                        <w:tcPr>
                                          <w:tcW w:w="0" w:type="auto"/>
                                          <w:hideMark/>
                                        </w:tcPr>
                                        <w:p w14:paraId="0AEA3F2B" w14:textId="190DF5DA" w:rsidR="00B75FE5" w:rsidRPr="00B75FE5" w:rsidRDefault="00B75FE5" w:rsidP="00B75FE5">
                                          <w:r w:rsidRPr="00B75FE5">
                                            <w:drawing>
                                              <wp:inline distT="0" distB="0" distL="0" distR="0" wp14:anchorId="7819381F" wp14:editId="2C60CFBB">
                                                <wp:extent cx="2514600" cy="809625"/>
                                                <wp:effectExtent l="0" t="0" r="0" b="9525"/>
                                                <wp:docPr id="135341464" name="Picture 2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B75FE5" w:rsidRPr="00B75FE5" w14:paraId="32451CC1" w14:textId="77777777">
                                      <w:tc>
                                        <w:tcPr>
                                          <w:tcW w:w="0" w:type="auto"/>
                                          <w:hideMark/>
                                        </w:tcPr>
                                        <w:p w14:paraId="4EA359B7" w14:textId="77777777" w:rsidR="00B75FE5" w:rsidRPr="00B75FE5" w:rsidRDefault="00B75FE5" w:rsidP="006D2540">
                                          <w:pPr>
                                            <w:jc w:val="right"/>
                                            <w:rPr>
                                              <w:b/>
                                              <w:bCs/>
                                              <w:sz w:val="36"/>
                                              <w:szCs w:val="36"/>
                                            </w:rPr>
                                          </w:pPr>
                                          <w:r w:rsidRPr="00B75FE5">
                                            <w:rPr>
                                              <w:b/>
                                              <w:bCs/>
                                              <w:sz w:val="36"/>
                                              <w:szCs w:val="36"/>
                                            </w:rPr>
                                            <w:t>Newsletter</w:t>
                                          </w:r>
                                        </w:p>
                                        <w:p w14:paraId="6BB5A342" w14:textId="77777777" w:rsidR="00B75FE5" w:rsidRPr="00B75FE5" w:rsidRDefault="00B75FE5" w:rsidP="006D2540">
                                          <w:pPr>
                                            <w:jc w:val="right"/>
                                          </w:pPr>
                                          <w:r w:rsidRPr="00B75FE5">
                                            <w:rPr>
                                              <w:b/>
                                              <w:bCs/>
                                              <w:sz w:val="36"/>
                                              <w:szCs w:val="36"/>
                                            </w:rPr>
                                            <w:t>3rd January 2025</w:t>
                                          </w:r>
                                        </w:p>
                                      </w:tc>
                                    </w:tr>
                                  </w:tbl>
                                  <w:p w14:paraId="206CE2AB" w14:textId="77777777" w:rsidR="00B75FE5" w:rsidRPr="00B75FE5" w:rsidRDefault="00B75FE5" w:rsidP="00B75FE5"/>
                                </w:tc>
                              </w:tr>
                            </w:tbl>
                            <w:p w14:paraId="22EF47C2" w14:textId="77777777" w:rsidR="00B75FE5" w:rsidRPr="00B75FE5" w:rsidRDefault="00B75FE5" w:rsidP="00B75FE5"/>
                          </w:tc>
                        </w:tr>
                      </w:tbl>
                      <w:p w14:paraId="3EF363A0" w14:textId="77777777" w:rsidR="00B75FE5" w:rsidRPr="00B75FE5" w:rsidRDefault="00B75FE5" w:rsidP="00B75FE5"/>
                    </w:tc>
                  </w:tr>
                  <w:tr w:rsidR="00B75FE5" w:rsidRPr="00B75FE5" w14:paraId="09CFFAE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75FE5" w:rsidRPr="00B75FE5" w14:paraId="504E67D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B75FE5" w:rsidRPr="00B75FE5" w14:paraId="5F0C861B" w14:textId="77777777">
                                <w:tc>
                                  <w:tcPr>
                                    <w:tcW w:w="0" w:type="auto"/>
                                    <w:tcMar>
                                      <w:top w:w="0" w:type="dxa"/>
                                      <w:left w:w="135" w:type="dxa"/>
                                      <w:bottom w:w="0" w:type="dxa"/>
                                      <w:right w:w="135" w:type="dxa"/>
                                    </w:tcMar>
                                    <w:hideMark/>
                                  </w:tcPr>
                                  <w:p w14:paraId="6A47C990" w14:textId="0506DFB3" w:rsidR="00B75FE5" w:rsidRPr="00B75FE5" w:rsidRDefault="00B75FE5" w:rsidP="00B75FE5">
                                    <w:r w:rsidRPr="00B75FE5">
                                      <w:drawing>
                                        <wp:inline distT="0" distB="0" distL="0" distR="0" wp14:anchorId="7A8B06C0" wp14:editId="561BD6A8">
                                          <wp:extent cx="5372100" cy="333375"/>
                                          <wp:effectExtent l="0" t="0" r="0" b="9525"/>
                                          <wp:docPr id="495687273"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E81B01E" w14:textId="77777777" w:rsidR="00B75FE5" w:rsidRPr="00B75FE5" w:rsidRDefault="00B75FE5" w:rsidP="00B75FE5"/>
                          </w:tc>
                        </w:tr>
                        <w:tr w:rsidR="00B75FE5" w:rsidRPr="00B75FE5" w14:paraId="6E22FA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684B10A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15922760" w14:textId="77777777">
                                      <w:tc>
                                        <w:tcPr>
                                          <w:tcW w:w="0" w:type="auto"/>
                                          <w:tcMar>
                                            <w:top w:w="0" w:type="dxa"/>
                                            <w:left w:w="270" w:type="dxa"/>
                                            <w:bottom w:w="135" w:type="dxa"/>
                                            <w:right w:w="270" w:type="dxa"/>
                                          </w:tcMar>
                                          <w:hideMark/>
                                        </w:tcPr>
                                        <w:p w14:paraId="692D9AA2" w14:textId="77777777" w:rsidR="00B75FE5" w:rsidRPr="00B75FE5" w:rsidRDefault="00B75FE5" w:rsidP="00B75FE5">
                                          <w:r w:rsidRPr="00B75FE5">
                                            <w:rPr>
                                              <w:b/>
                                              <w:bCs/>
                                            </w:rPr>
                                            <w:t>This newsletter - sent on Mondays, Wednesdays and Fridays - contains important information and resources to support community pharmacies across England.</w:t>
                                          </w:r>
                                        </w:p>
                                      </w:tc>
                                    </w:tr>
                                  </w:tbl>
                                  <w:p w14:paraId="22FD3E48" w14:textId="77777777" w:rsidR="00B75FE5" w:rsidRPr="00B75FE5" w:rsidRDefault="00B75FE5" w:rsidP="00B75FE5"/>
                                </w:tc>
                              </w:tr>
                            </w:tbl>
                            <w:p w14:paraId="22CB5906" w14:textId="77777777" w:rsidR="00B75FE5" w:rsidRPr="00B75FE5" w:rsidRDefault="00B75FE5" w:rsidP="00B75FE5"/>
                          </w:tc>
                        </w:tr>
                        <w:tr w:rsidR="00B75FE5" w:rsidRPr="00B75FE5" w14:paraId="5C76A0B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75FE5" w:rsidRPr="00B75FE5" w14:paraId="511C8371" w14:textId="77777777">
                                <w:tc>
                                  <w:tcPr>
                                    <w:tcW w:w="0" w:type="auto"/>
                                    <w:tcBorders>
                                      <w:top w:val="single" w:sz="12" w:space="0" w:color="106B62"/>
                                      <w:left w:val="nil"/>
                                      <w:bottom w:val="nil"/>
                                      <w:right w:val="nil"/>
                                    </w:tcBorders>
                                    <w:vAlign w:val="center"/>
                                    <w:hideMark/>
                                  </w:tcPr>
                                  <w:p w14:paraId="6A9AD64F" w14:textId="77777777" w:rsidR="00B75FE5" w:rsidRPr="00B75FE5" w:rsidRDefault="00B75FE5" w:rsidP="00B75FE5"/>
                                </w:tc>
                              </w:tr>
                            </w:tbl>
                            <w:p w14:paraId="4DEB71B9" w14:textId="77777777" w:rsidR="00B75FE5" w:rsidRPr="00B75FE5" w:rsidRDefault="00B75FE5" w:rsidP="00B75FE5"/>
                          </w:tc>
                        </w:tr>
                        <w:tr w:rsidR="00B75FE5" w:rsidRPr="00B75FE5" w14:paraId="209C16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74774A4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691A8DA8" w14:textId="77777777">
                                      <w:tc>
                                        <w:tcPr>
                                          <w:tcW w:w="0" w:type="auto"/>
                                          <w:tcMar>
                                            <w:top w:w="0" w:type="dxa"/>
                                            <w:left w:w="270" w:type="dxa"/>
                                            <w:bottom w:w="135" w:type="dxa"/>
                                            <w:right w:w="270" w:type="dxa"/>
                                          </w:tcMar>
                                          <w:hideMark/>
                                        </w:tcPr>
                                        <w:p w14:paraId="088ECB51" w14:textId="77777777" w:rsidR="00B75FE5" w:rsidRPr="00B75FE5" w:rsidRDefault="00B75FE5" w:rsidP="00B75FE5">
                                          <w:pPr>
                                            <w:rPr>
                                              <w:b/>
                                              <w:bCs/>
                                            </w:rPr>
                                          </w:pPr>
                                          <w:r w:rsidRPr="00B75FE5">
                                            <w:rPr>
                                              <w:b/>
                                              <w:bCs/>
                                            </w:rPr>
                                            <w:t>In this update: Our recent influencing work; Pharmacy First thresholds; Useful reminders.</w:t>
                                          </w:r>
                                        </w:p>
                                      </w:tc>
                                    </w:tr>
                                  </w:tbl>
                                  <w:p w14:paraId="3AB95ED1" w14:textId="77777777" w:rsidR="00B75FE5" w:rsidRPr="00B75FE5" w:rsidRDefault="00B75FE5" w:rsidP="00B75FE5"/>
                                </w:tc>
                              </w:tr>
                            </w:tbl>
                            <w:p w14:paraId="1F692ACF" w14:textId="77777777" w:rsidR="00B75FE5" w:rsidRPr="00B75FE5" w:rsidRDefault="00B75FE5" w:rsidP="00B75FE5"/>
                          </w:tc>
                        </w:tr>
                        <w:tr w:rsidR="00B75FE5" w:rsidRPr="00B75FE5" w14:paraId="3EA257F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75FE5" w:rsidRPr="00B75FE5" w14:paraId="65BD1538" w14:textId="77777777">
                                <w:tc>
                                  <w:tcPr>
                                    <w:tcW w:w="0" w:type="auto"/>
                                    <w:tcBorders>
                                      <w:top w:val="single" w:sz="12" w:space="0" w:color="106B62"/>
                                      <w:left w:val="nil"/>
                                      <w:bottom w:val="nil"/>
                                      <w:right w:val="nil"/>
                                    </w:tcBorders>
                                    <w:vAlign w:val="center"/>
                                    <w:hideMark/>
                                  </w:tcPr>
                                  <w:p w14:paraId="77DC9E98" w14:textId="77777777" w:rsidR="00B75FE5" w:rsidRPr="00B75FE5" w:rsidRDefault="00B75FE5" w:rsidP="00B75FE5"/>
                                </w:tc>
                              </w:tr>
                            </w:tbl>
                            <w:p w14:paraId="21E3E3AE" w14:textId="77777777" w:rsidR="00B75FE5" w:rsidRPr="00B75FE5" w:rsidRDefault="00B75FE5" w:rsidP="00B75FE5"/>
                          </w:tc>
                        </w:tr>
                        <w:tr w:rsidR="00B75FE5" w:rsidRPr="00B75FE5" w14:paraId="60B4ED0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B75FE5" w:rsidRPr="00B75FE5" w14:paraId="6D3BE735" w14:textId="77777777">
                                <w:tc>
                                  <w:tcPr>
                                    <w:tcW w:w="0" w:type="auto"/>
                                    <w:tcMar>
                                      <w:top w:w="0" w:type="dxa"/>
                                      <w:left w:w="135" w:type="dxa"/>
                                      <w:bottom w:w="0" w:type="dxa"/>
                                      <w:right w:w="135" w:type="dxa"/>
                                    </w:tcMar>
                                    <w:hideMark/>
                                  </w:tcPr>
                                  <w:p w14:paraId="739D1BAE" w14:textId="1EA78F81" w:rsidR="00B75FE5" w:rsidRPr="00B75FE5" w:rsidRDefault="00B75FE5" w:rsidP="00B75FE5">
                                    <w:r w:rsidRPr="00B75FE5">
                                      <w:drawing>
                                        <wp:inline distT="0" distB="0" distL="0" distR="0" wp14:anchorId="428EFFF1" wp14:editId="5EB1743F">
                                          <wp:extent cx="5372100" cy="1790700"/>
                                          <wp:effectExtent l="0" t="0" r="0" b="0"/>
                                          <wp:docPr id="20563908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E21C5FB" w14:textId="77777777" w:rsidR="00B75FE5" w:rsidRPr="00B75FE5" w:rsidRDefault="00B75FE5" w:rsidP="00B75FE5"/>
                          </w:tc>
                        </w:tr>
                        <w:tr w:rsidR="00B75FE5" w:rsidRPr="00B75FE5" w14:paraId="1138839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011EB43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699C4AB8" w14:textId="77777777">
                                      <w:tc>
                                        <w:tcPr>
                                          <w:tcW w:w="0" w:type="auto"/>
                                          <w:tcMar>
                                            <w:top w:w="0" w:type="dxa"/>
                                            <w:left w:w="270" w:type="dxa"/>
                                            <w:bottom w:w="135" w:type="dxa"/>
                                            <w:right w:w="270" w:type="dxa"/>
                                          </w:tcMar>
                                          <w:hideMark/>
                                        </w:tcPr>
                                        <w:p w14:paraId="72595EF1" w14:textId="77777777" w:rsidR="00B75FE5" w:rsidRPr="00B75FE5" w:rsidRDefault="00B75FE5" w:rsidP="00B75FE5">
                                          <w:r w:rsidRPr="00B75FE5">
                                            <w:t>Community Pharmacy England is continuously working to champion community pharmacies across the country, representing pharmacy owners on important issues and seeking to influence positive change for the benefit of the whole sector.</w:t>
                                          </w:r>
                                          <w:r w:rsidRPr="00B75FE5">
                                            <w:br/>
                                          </w:r>
                                          <w:r w:rsidRPr="00B75FE5">
                                            <w:br/>
                                            <w:t xml:space="preserve">In the last few weeks of 2024 we used our latest pharmacy owner polling data to </w:t>
                                          </w:r>
                                          <w:hyperlink r:id="rId11" w:tgtFrame="_blank" w:tooltip="https://cpe.org.uk/our-news/pharmacy-closures-and-patient-safety-risks-on-horizon/" w:history="1">
                                            <w:r w:rsidRPr="00B75FE5">
                                              <w:rPr>
                                                <w:rStyle w:val="Hyperlink"/>
                                              </w:rPr>
                                              <w:t>secure national media coverage</w:t>
                                            </w:r>
                                          </w:hyperlink>
                                          <w:r w:rsidRPr="00B75FE5">
                                            <w:t xml:space="preserve">, highlighting alarming concerns about pharmacy closures this winter. We also informed a </w:t>
                                          </w:r>
                                          <w:hyperlink r:id="rId12" w:tgtFrame="_blank" w:tooltip="https://cpe.org.uk/our-news/mps-call-for-increased-funding-for-community-pharmacies/" w:history="1">
                                            <w:r w:rsidRPr="00B75FE5">
                                              <w:rPr>
                                                <w:rStyle w:val="Hyperlink"/>
                                              </w:rPr>
                                              <w:t>Parliamentary debate calling for Government investment in community pharmacies</w:t>
                                            </w:r>
                                          </w:hyperlink>
                                          <w:r w:rsidRPr="00B75FE5">
                                            <w:t>, providing personalised, constituency-specific briefings to all 63 cross-party MPs who took part.</w:t>
                                          </w:r>
                                          <w:r w:rsidRPr="00B75FE5">
                                            <w:br/>
                                          </w:r>
                                          <w:r w:rsidRPr="00B75FE5">
                                            <w:br/>
                                            <w:t xml:space="preserve">You can learn more about our work to engage with important stakeholders in </w:t>
                                          </w:r>
                                          <w:hyperlink r:id="rId13" w:tgtFrame="_blank" w:tooltip="https://cpe.org.uk/our-news/mid-year-review-what-weve-been-doing-for-you/" w:history="1">
                                            <w:r w:rsidRPr="00B75FE5">
                                              <w:rPr>
                                                <w:rStyle w:val="Hyperlink"/>
                                              </w:rPr>
                                              <w:t>our mid-year review</w:t>
                                            </w:r>
                                          </w:hyperlink>
                                          <w:r w:rsidRPr="00B75FE5">
                                            <w:t>.</w:t>
                                          </w:r>
                                          <w:r w:rsidRPr="00B75FE5">
                                            <w:br/>
                                          </w:r>
                                          <w:r w:rsidRPr="00B75FE5">
                                            <w:br/>
                                            <w:t>As we move into 2025, we remain fully focussed on securing immediate investment and easing pressures on community pharmacies.</w:t>
                                          </w:r>
                                        </w:p>
                                      </w:tc>
                                    </w:tr>
                                  </w:tbl>
                                  <w:p w14:paraId="2BEB68C2" w14:textId="77777777" w:rsidR="00B75FE5" w:rsidRPr="00B75FE5" w:rsidRDefault="00B75FE5" w:rsidP="00B75FE5"/>
                                </w:tc>
                              </w:tr>
                            </w:tbl>
                            <w:p w14:paraId="11F5793B" w14:textId="77777777" w:rsidR="00B75FE5" w:rsidRPr="00B75FE5" w:rsidRDefault="00B75FE5" w:rsidP="00B75FE5"/>
                          </w:tc>
                        </w:tr>
                      </w:tbl>
                      <w:p w14:paraId="401CC47B" w14:textId="77777777" w:rsidR="00B75FE5" w:rsidRPr="00B75FE5" w:rsidRDefault="00B75FE5" w:rsidP="00B75FE5"/>
                      <w:tbl>
                        <w:tblPr>
                          <w:tblW w:w="5000" w:type="pct"/>
                          <w:tblCellMar>
                            <w:left w:w="0" w:type="dxa"/>
                            <w:right w:w="0" w:type="dxa"/>
                          </w:tblCellMar>
                          <w:tblLook w:val="04A0" w:firstRow="1" w:lastRow="0" w:firstColumn="1" w:lastColumn="0" w:noHBand="0" w:noVBand="1"/>
                        </w:tblPr>
                        <w:tblGrid>
                          <w:gridCol w:w="8726"/>
                        </w:tblGrid>
                        <w:tr w:rsidR="00B75FE5" w:rsidRPr="00B75FE5" w14:paraId="03D8385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75FE5" w:rsidRPr="00B75FE5" w14:paraId="6A149B43" w14:textId="77777777">
                                <w:tc>
                                  <w:tcPr>
                                    <w:tcW w:w="0" w:type="auto"/>
                                    <w:tcBorders>
                                      <w:top w:val="single" w:sz="12" w:space="0" w:color="106B62"/>
                                      <w:left w:val="nil"/>
                                      <w:bottom w:val="nil"/>
                                      <w:right w:val="nil"/>
                                    </w:tcBorders>
                                    <w:vAlign w:val="center"/>
                                    <w:hideMark/>
                                  </w:tcPr>
                                  <w:p w14:paraId="2AAA809C" w14:textId="77777777" w:rsidR="00B75FE5" w:rsidRPr="00B75FE5" w:rsidRDefault="00B75FE5" w:rsidP="00B75FE5"/>
                                </w:tc>
                              </w:tr>
                            </w:tbl>
                            <w:p w14:paraId="33955B31" w14:textId="77777777" w:rsidR="00B75FE5" w:rsidRPr="00B75FE5" w:rsidRDefault="00B75FE5" w:rsidP="00B75FE5"/>
                          </w:tc>
                        </w:tr>
                        <w:tr w:rsidR="00B75FE5" w:rsidRPr="00B75FE5" w14:paraId="1457E7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27AB471E" w14:textId="77777777">
                                <w:tc>
                                  <w:tcPr>
                                    <w:tcW w:w="9000" w:type="dxa"/>
                                    <w:hideMark/>
                                  </w:tcPr>
                                  <w:p w14:paraId="4F63D970" w14:textId="77777777" w:rsidR="006D2540" w:rsidRDefault="006D2540"/>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2CA5AEA2" w14:textId="77777777">
                                      <w:tc>
                                        <w:tcPr>
                                          <w:tcW w:w="0" w:type="auto"/>
                                          <w:tcMar>
                                            <w:top w:w="0" w:type="dxa"/>
                                            <w:left w:w="270" w:type="dxa"/>
                                            <w:bottom w:w="135" w:type="dxa"/>
                                            <w:right w:w="270" w:type="dxa"/>
                                          </w:tcMar>
                                          <w:hideMark/>
                                        </w:tcPr>
                                        <w:p w14:paraId="202C77C7" w14:textId="77777777" w:rsidR="00B75FE5" w:rsidRPr="00B75FE5" w:rsidRDefault="00B75FE5" w:rsidP="00B75FE5">
                                          <w:pPr>
                                            <w:rPr>
                                              <w:b/>
                                              <w:bCs/>
                                            </w:rPr>
                                          </w:pPr>
                                          <w:r w:rsidRPr="00B75FE5">
                                            <w:rPr>
                                              <w:b/>
                                              <w:bCs/>
                                            </w:rPr>
                                            <w:lastRenderedPageBreak/>
                                            <w:t>Changes to the Pharmacy First monthly threshold</w:t>
                                          </w:r>
                                        </w:p>
                                        <w:p w14:paraId="64FBD84B" w14:textId="77777777" w:rsidR="00B75FE5" w:rsidRPr="00B75FE5" w:rsidRDefault="00B75FE5" w:rsidP="00B75FE5">
                                          <w:r w:rsidRPr="00B75FE5">
                                            <w:t>Community Pharmacy England’s continued representations to the Department of Health and Social Care (DHSC) and NHS England led to three amendments to Pharmacy First thresholds, addressing concerns raised by pharmacy owners to limit the increase in the minimum monthly threshold. The most recent amendment reduced the thresholds across the rest of 2024/25.</w:t>
                                          </w:r>
                                          <w:r w:rsidRPr="00B75FE5">
                                            <w:br/>
                                          </w:r>
                                          <w:r w:rsidRPr="00B75FE5">
                                            <w:br/>
                                            <w:t>Additionally, from this month, new Pharmacy First caps are being introduced, based on the monthly average of Pharmacy First (clinical pathways) delivered during August 2024 to October 2024</w:t>
                                          </w:r>
                                          <w:r w:rsidRPr="00B75FE5">
                                            <w:br/>
                                          </w:r>
                                          <w:r w:rsidRPr="00B75FE5">
                                            <w:br/>
                                          </w:r>
                                          <w:hyperlink r:id="rId14" w:tgtFrame="_blank" w:history="1">
                                            <w:r w:rsidRPr="00B75FE5">
                                              <w:rPr>
                                                <w:rStyle w:val="Hyperlink"/>
                                                <w:b/>
                                                <w:bCs/>
                                              </w:rPr>
                                              <w:t>Learn more</w:t>
                                            </w:r>
                                          </w:hyperlink>
                                        </w:p>
                                      </w:tc>
                                    </w:tr>
                                  </w:tbl>
                                  <w:p w14:paraId="6B293A37" w14:textId="77777777" w:rsidR="00B75FE5" w:rsidRPr="00B75FE5" w:rsidRDefault="00B75FE5" w:rsidP="00B75FE5"/>
                                </w:tc>
                              </w:tr>
                            </w:tbl>
                            <w:p w14:paraId="70D41C8B" w14:textId="77777777" w:rsidR="00B75FE5" w:rsidRPr="00B75FE5" w:rsidRDefault="00B75FE5" w:rsidP="00B75FE5"/>
                          </w:tc>
                        </w:tr>
                        <w:tr w:rsidR="00B75FE5" w:rsidRPr="00B75FE5" w14:paraId="203EB59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75FE5" w:rsidRPr="00B75FE5" w14:paraId="0642975C" w14:textId="77777777">
                                <w:tc>
                                  <w:tcPr>
                                    <w:tcW w:w="0" w:type="auto"/>
                                    <w:tcBorders>
                                      <w:top w:val="single" w:sz="12" w:space="0" w:color="106B62"/>
                                      <w:left w:val="nil"/>
                                      <w:bottom w:val="nil"/>
                                      <w:right w:val="nil"/>
                                    </w:tcBorders>
                                    <w:vAlign w:val="center"/>
                                    <w:hideMark/>
                                  </w:tcPr>
                                  <w:p w14:paraId="5A6C4291" w14:textId="77777777" w:rsidR="00B75FE5" w:rsidRPr="00B75FE5" w:rsidRDefault="00B75FE5" w:rsidP="00B75FE5"/>
                                </w:tc>
                              </w:tr>
                            </w:tbl>
                            <w:p w14:paraId="43B5605D" w14:textId="77777777" w:rsidR="00B75FE5" w:rsidRPr="00B75FE5" w:rsidRDefault="00B75FE5" w:rsidP="00B75FE5"/>
                          </w:tc>
                        </w:tr>
                        <w:tr w:rsidR="00B75FE5" w:rsidRPr="00B75FE5" w14:paraId="669A4F2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B75FE5" w:rsidRPr="00B75FE5" w14:paraId="4A7DAC2B" w14:textId="77777777">
                                <w:tc>
                                  <w:tcPr>
                                    <w:tcW w:w="0" w:type="auto"/>
                                    <w:tcMar>
                                      <w:top w:w="0" w:type="dxa"/>
                                      <w:left w:w="135" w:type="dxa"/>
                                      <w:bottom w:w="0" w:type="dxa"/>
                                      <w:right w:w="135" w:type="dxa"/>
                                    </w:tcMar>
                                    <w:hideMark/>
                                  </w:tcPr>
                                  <w:p w14:paraId="04A50A02" w14:textId="71103CBB" w:rsidR="00B75FE5" w:rsidRPr="00B75FE5" w:rsidRDefault="00B75FE5" w:rsidP="00B75FE5">
                                    <w:r w:rsidRPr="00B75FE5">
                                      <w:drawing>
                                        <wp:inline distT="0" distB="0" distL="0" distR="0" wp14:anchorId="02FD94B3" wp14:editId="6D43D78F">
                                          <wp:extent cx="5372100" cy="1790700"/>
                                          <wp:effectExtent l="0" t="0" r="0" b="0"/>
                                          <wp:docPr id="16547043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242C55D" w14:textId="77777777" w:rsidR="00B75FE5" w:rsidRPr="00B75FE5" w:rsidRDefault="00B75FE5" w:rsidP="00B75FE5"/>
                          </w:tc>
                        </w:tr>
                        <w:tr w:rsidR="00B75FE5" w:rsidRPr="00B75FE5" w14:paraId="03AF6BF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20410A3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2CADF3DE" w14:textId="77777777">
                                      <w:tc>
                                        <w:tcPr>
                                          <w:tcW w:w="0" w:type="auto"/>
                                          <w:tcMar>
                                            <w:top w:w="0" w:type="dxa"/>
                                            <w:left w:w="270" w:type="dxa"/>
                                            <w:bottom w:w="135" w:type="dxa"/>
                                            <w:right w:w="270" w:type="dxa"/>
                                          </w:tcMar>
                                          <w:hideMark/>
                                        </w:tcPr>
                                        <w:p w14:paraId="2F388B3B" w14:textId="77777777" w:rsidR="00B75FE5" w:rsidRPr="00B75FE5" w:rsidRDefault="00B75FE5" w:rsidP="00B75FE5">
                                          <w:pPr>
                                            <w:rPr>
                                              <w:b/>
                                              <w:bCs/>
                                            </w:rPr>
                                          </w:pPr>
                                          <w:r w:rsidRPr="00B75FE5">
                                            <w:rPr>
                                              <w:b/>
                                              <w:bCs/>
                                            </w:rPr>
                                            <w:t>Extended submission deadline for December prescriptions</w:t>
                                          </w:r>
                                        </w:p>
                                        <w:p w14:paraId="274211B4" w14:textId="77777777" w:rsidR="00B75FE5" w:rsidRPr="00B75FE5" w:rsidRDefault="00B75FE5" w:rsidP="00B75FE5">
                                          <w:r w:rsidRPr="00B75FE5">
                                            <w:t>Due to the New Year Bank Holiday, pharmacy owners have an extra day, </w:t>
                                          </w:r>
                                          <w:r w:rsidRPr="00B75FE5">
                                            <w:rPr>
                                              <w:b/>
                                              <w:bCs/>
                                            </w:rPr>
                                            <w:t>until 6th January 2024</w:t>
                                          </w:r>
                                          <w:r w:rsidRPr="00B75FE5">
                                            <w:t xml:space="preserve"> to submit their December FP34Cs, but all claims for EPS prescriptions must still be submitted no later than 5th January. </w:t>
                                          </w:r>
                                          <w:r w:rsidRPr="00B75FE5">
                                            <w:br/>
                                          </w:r>
                                          <w:r w:rsidRPr="00B75FE5">
                                            <w:br/>
                                          </w:r>
                                          <w:hyperlink r:id="rId17" w:tgtFrame="_blank" w:history="1">
                                            <w:r w:rsidRPr="00B75FE5">
                                              <w:rPr>
                                                <w:rStyle w:val="Hyperlink"/>
                                                <w:b/>
                                                <w:bCs/>
                                              </w:rPr>
                                              <w:t>Read more about December submissions</w:t>
                                            </w:r>
                                          </w:hyperlink>
                                        </w:p>
                                      </w:tc>
                                    </w:tr>
                                  </w:tbl>
                                  <w:p w14:paraId="28715E72" w14:textId="77777777" w:rsidR="00B75FE5" w:rsidRPr="00B75FE5" w:rsidRDefault="00B75FE5" w:rsidP="00B75FE5"/>
                                </w:tc>
                              </w:tr>
                            </w:tbl>
                            <w:p w14:paraId="7A32A34B" w14:textId="77777777" w:rsidR="00B75FE5" w:rsidRPr="00B75FE5" w:rsidRDefault="00B75FE5" w:rsidP="00B75FE5"/>
                          </w:tc>
                        </w:tr>
                        <w:tr w:rsidR="00B75FE5" w:rsidRPr="00B75FE5" w14:paraId="1889795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7D8E2C3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63EBF508" w14:textId="77777777">
                                      <w:tc>
                                        <w:tcPr>
                                          <w:tcW w:w="0" w:type="auto"/>
                                          <w:tcMar>
                                            <w:top w:w="0" w:type="dxa"/>
                                            <w:left w:w="270" w:type="dxa"/>
                                            <w:bottom w:w="135" w:type="dxa"/>
                                            <w:right w:w="270" w:type="dxa"/>
                                          </w:tcMar>
                                          <w:hideMark/>
                                        </w:tcPr>
                                        <w:p w14:paraId="374DE444" w14:textId="77777777" w:rsidR="00B75FE5" w:rsidRPr="00B75FE5" w:rsidRDefault="00B75FE5" w:rsidP="00B75FE5">
                                          <w:pPr>
                                            <w:rPr>
                                              <w:b/>
                                              <w:bCs/>
                                            </w:rPr>
                                          </w:pPr>
                                          <w:r w:rsidRPr="00B75FE5">
                                            <w:rPr>
                                              <w:b/>
                                              <w:bCs/>
                                            </w:rPr>
                                            <w:t>SPS Pharmacy First podcast series</w:t>
                                          </w:r>
                                        </w:p>
                                        <w:p w14:paraId="423AC6DD" w14:textId="77777777" w:rsidR="00B75FE5" w:rsidRPr="00B75FE5" w:rsidRDefault="00B75FE5" w:rsidP="00B75FE5">
                                          <w:r w:rsidRPr="00B75FE5">
                                            <w:t>Specialist Pharmacy Service (SPS) has launched a podcast series to discuss some of the issues surrounding the Pharmacy First service and to debunk certain clinical myths around the Clinical pathway strand of the service.</w:t>
                                          </w:r>
                                          <w:r w:rsidRPr="00B75FE5">
                                            <w:br/>
                                          </w:r>
                                          <w:r w:rsidRPr="00B75FE5">
                                            <w:br/>
                                          </w:r>
                                          <w:hyperlink r:id="rId18" w:tgtFrame="_blank" w:history="1">
                                            <w:r w:rsidRPr="00B75FE5">
                                              <w:rPr>
                                                <w:rStyle w:val="Hyperlink"/>
                                                <w:b/>
                                                <w:bCs/>
                                              </w:rPr>
                                              <w:t>Learn more</w:t>
                                            </w:r>
                                          </w:hyperlink>
                                        </w:p>
                                      </w:tc>
                                    </w:tr>
                                  </w:tbl>
                                  <w:p w14:paraId="6E24318F" w14:textId="77777777" w:rsidR="00B75FE5" w:rsidRPr="00B75FE5" w:rsidRDefault="00B75FE5" w:rsidP="00B75FE5"/>
                                </w:tc>
                              </w:tr>
                            </w:tbl>
                            <w:p w14:paraId="52441293" w14:textId="77777777" w:rsidR="00B75FE5" w:rsidRPr="00B75FE5" w:rsidRDefault="00B75FE5" w:rsidP="00B75FE5"/>
                          </w:tc>
                        </w:tr>
                        <w:tr w:rsidR="00B75FE5" w:rsidRPr="00B75FE5" w14:paraId="46208B5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3E204E8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278BD78F" w14:textId="77777777">
                                      <w:tc>
                                        <w:tcPr>
                                          <w:tcW w:w="0" w:type="auto"/>
                                          <w:tcMar>
                                            <w:top w:w="0" w:type="dxa"/>
                                            <w:left w:w="270" w:type="dxa"/>
                                            <w:bottom w:w="135" w:type="dxa"/>
                                            <w:right w:w="270" w:type="dxa"/>
                                          </w:tcMar>
                                          <w:hideMark/>
                                        </w:tcPr>
                                        <w:p w14:paraId="42DE4A00" w14:textId="77777777" w:rsidR="00B75FE5" w:rsidRPr="00B75FE5" w:rsidRDefault="00B75FE5" w:rsidP="00B75FE5">
                                          <w:pPr>
                                            <w:rPr>
                                              <w:b/>
                                              <w:bCs/>
                                            </w:rPr>
                                          </w:pPr>
                                          <w:r w:rsidRPr="00B75FE5">
                                            <w:rPr>
                                              <w:b/>
                                              <w:bCs/>
                                            </w:rPr>
                                            <w:t>Windsor Framework for medicines guides</w:t>
                                          </w:r>
                                        </w:p>
                                        <w:p w14:paraId="64C9AA01" w14:textId="77777777" w:rsidR="00B75FE5" w:rsidRPr="00B75FE5" w:rsidRDefault="00B75FE5" w:rsidP="00B75FE5">
                                          <w:r w:rsidRPr="00B75FE5">
                                            <w:t>The Medicines and Healthcare products Regulatory Agency (MHRA) and Department of Health and Social Care (DHSC) has published guidance to help pharmacy teams understand the Windsor Framework medicines arrangement that came into effect on 1st January 2025.</w:t>
                                          </w:r>
                                          <w:r w:rsidRPr="00B75FE5">
                                            <w:br/>
                                          </w:r>
                                          <w:r w:rsidRPr="00B75FE5">
                                            <w:br/>
                                            <w:t>Under the framework, all medicines are required to have uniform packaging labelled ‘UK Only’. For more information on the changes </w:t>
                                          </w:r>
                                          <w:hyperlink r:id="rId19" w:tgtFrame="_blank" w:history="1">
                                            <w:r w:rsidRPr="00B75FE5">
                                              <w:rPr>
                                                <w:rStyle w:val="Hyperlink"/>
                                              </w:rPr>
                                              <w:t>r</w:t>
                                            </w:r>
                                          </w:hyperlink>
                                          <w:hyperlink r:id="rId20" w:history="1">
                                            <w:r w:rsidRPr="00B75FE5">
                                              <w:rPr>
                                                <w:rStyle w:val="Hyperlink"/>
                                              </w:rPr>
                                              <w:t>ead the guidance</w:t>
                                            </w:r>
                                          </w:hyperlink>
                                          <w:r w:rsidRPr="00B75FE5">
                                            <w:t>.</w:t>
                                          </w:r>
                                        </w:p>
                                      </w:tc>
                                    </w:tr>
                                  </w:tbl>
                                  <w:p w14:paraId="3AD951B5" w14:textId="77777777" w:rsidR="00B75FE5" w:rsidRPr="00B75FE5" w:rsidRDefault="00B75FE5" w:rsidP="00B75FE5"/>
                                </w:tc>
                              </w:tr>
                            </w:tbl>
                            <w:p w14:paraId="7871F067" w14:textId="77777777" w:rsidR="00B75FE5" w:rsidRPr="00B75FE5" w:rsidRDefault="00B75FE5" w:rsidP="00B75FE5"/>
                          </w:tc>
                        </w:tr>
                      </w:tbl>
                      <w:p w14:paraId="698D6B7B" w14:textId="77777777" w:rsidR="00B75FE5" w:rsidRPr="00B75FE5" w:rsidRDefault="00B75FE5" w:rsidP="00B75FE5"/>
                      <w:tbl>
                        <w:tblPr>
                          <w:tblW w:w="5000" w:type="pct"/>
                          <w:tblCellMar>
                            <w:left w:w="0" w:type="dxa"/>
                            <w:right w:w="0" w:type="dxa"/>
                          </w:tblCellMar>
                          <w:tblLook w:val="04A0" w:firstRow="1" w:lastRow="0" w:firstColumn="1" w:lastColumn="0" w:noHBand="0" w:noVBand="1"/>
                        </w:tblPr>
                        <w:tblGrid>
                          <w:gridCol w:w="8726"/>
                        </w:tblGrid>
                        <w:tr w:rsidR="00B75FE5" w:rsidRPr="00B75FE5" w14:paraId="779C8B6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75FE5" w:rsidRPr="00B75FE5" w14:paraId="37C8AAC2" w14:textId="77777777">
                                <w:tc>
                                  <w:tcPr>
                                    <w:tcW w:w="0" w:type="auto"/>
                                    <w:tcBorders>
                                      <w:top w:val="single" w:sz="12" w:space="0" w:color="106B62"/>
                                      <w:left w:val="nil"/>
                                      <w:bottom w:val="nil"/>
                                      <w:right w:val="nil"/>
                                    </w:tcBorders>
                                    <w:vAlign w:val="center"/>
                                    <w:hideMark/>
                                  </w:tcPr>
                                  <w:p w14:paraId="71612B57" w14:textId="77777777" w:rsidR="00B75FE5" w:rsidRPr="00B75FE5" w:rsidRDefault="00B75FE5" w:rsidP="00B75FE5"/>
                                </w:tc>
                              </w:tr>
                            </w:tbl>
                            <w:p w14:paraId="284B9B96" w14:textId="77777777" w:rsidR="00B75FE5" w:rsidRPr="00B75FE5" w:rsidRDefault="00B75FE5" w:rsidP="00B75FE5"/>
                          </w:tc>
                        </w:tr>
                      </w:tbl>
                      <w:p w14:paraId="4B9DCECE" w14:textId="77777777" w:rsidR="00B75FE5" w:rsidRPr="00B75FE5" w:rsidRDefault="00B75FE5" w:rsidP="00B75FE5"/>
                      <w:tbl>
                        <w:tblPr>
                          <w:tblW w:w="5000" w:type="pct"/>
                          <w:tblCellMar>
                            <w:left w:w="0" w:type="dxa"/>
                            <w:right w:w="0" w:type="dxa"/>
                          </w:tblCellMar>
                          <w:tblLook w:val="04A0" w:firstRow="1" w:lastRow="0" w:firstColumn="1" w:lastColumn="0" w:noHBand="0" w:noVBand="1"/>
                        </w:tblPr>
                        <w:tblGrid>
                          <w:gridCol w:w="8726"/>
                        </w:tblGrid>
                        <w:tr w:rsidR="00B75FE5" w:rsidRPr="00B75FE5" w14:paraId="05F6956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B75FE5" w:rsidRPr="00B75FE5" w14:paraId="0AD0C374" w14:textId="77777777">
                                <w:tc>
                                  <w:tcPr>
                                    <w:tcW w:w="0" w:type="auto"/>
                                    <w:tcMar>
                                      <w:top w:w="0" w:type="dxa"/>
                                      <w:left w:w="135" w:type="dxa"/>
                                      <w:bottom w:w="0" w:type="dxa"/>
                                      <w:right w:w="135" w:type="dxa"/>
                                    </w:tcMar>
                                    <w:hideMark/>
                                  </w:tcPr>
                                  <w:p w14:paraId="00139892" w14:textId="0941C189" w:rsidR="00B75FE5" w:rsidRPr="00B75FE5" w:rsidRDefault="00B75FE5" w:rsidP="00B75FE5">
                                    <w:r w:rsidRPr="00B75FE5">
                                      <w:lastRenderedPageBreak/>
                                      <w:drawing>
                                        <wp:inline distT="0" distB="0" distL="0" distR="0" wp14:anchorId="553E49D4" wp14:editId="7EA489A7">
                                          <wp:extent cx="5372100" cy="838200"/>
                                          <wp:effectExtent l="0" t="0" r="0" b="0"/>
                                          <wp:docPr id="928713863" name="Picture 16" descr="Community Pharmacy England banner">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5E6E547" w14:textId="77777777" w:rsidR="00B75FE5" w:rsidRPr="00B75FE5" w:rsidRDefault="00B75FE5" w:rsidP="00B75FE5"/>
                          </w:tc>
                        </w:tr>
                      </w:tbl>
                      <w:p w14:paraId="5FCE5213" w14:textId="77777777" w:rsidR="00B75FE5" w:rsidRPr="00B75FE5" w:rsidRDefault="00B75FE5" w:rsidP="00B75FE5"/>
                      <w:tbl>
                        <w:tblPr>
                          <w:tblW w:w="5000" w:type="pct"/>
                          <w:tblCellMar>
                            <w:left w:w="0" w:type="dxa"/>
                            <w:right w:w="0" w:type="dxa"/>
                          </w:tblCellMar>
                          <w:tblLook w:val="04A0" w:firstRow="1" w:lastRow="0" w:firstColumn="1" w:lastColumn="0" w:noHBand="0" w:noVBand="1"/>
                        </w:tblPr>
                        <w:tblGrid>
                          <w:gridCol w:w="8726"/>
                        </w:tblGrid>
                        <w:tr w:rsidR="00B75FE5" w:rsidRPr="00B75FE5" w14:paraId="47007BD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75FE5" w:rsidRPr="00B75FE5" w14:paraId="7D50B476" w14:textId="77777777">
                                <w:tc>
                                  <w:tcPr>
                                    <w:tcW w:w="0" w:type="auto"/>
                                    <w:tcBorders>
                                      <w:top w:val="single" w:sz="12" w:space="0" w:color="106B62"/>
                                      <w:left w:val="nil"/>
                                      <w:bottom w:val="nil"/>
                                      <w:right w:val="nil"/>
                                    </w:tcBorders>
                                    <w:vAlign w:val="center"/>
                                    <w:hideMark/>
                                  </w:tcPr>
                                  <w:p w14:paraId="092F7964" w14:textId="77777777" w:rsidR="00B75FE5" w:rsidRPr="00B75FE5" w:rsidRDefault="00B75FE5" w:rsidP="00B75FE5"/>
                                </w:tc>
                              </w:tr>
                            </w:tbl>
                            <w:p w14:paraId="1C28097B" w14:textId="77777777" w:rsidR="00B75FE5" w:rsidRPr="00B75FE5" w:rsidRDefault="00B75FE5" w:rsidP="00B75FE5"/>
                          </w:tc>
                        </w:tr>
                      </w:tbl>
                      <w:p w14:paraId="789BBDDF" w14:textId="77777777" w:rsidR="00B75FE5" w:rsidRPr="00B75FE5" w:rsidRDefault="00B75FE5" w:rsidP="00B75FE5"/>
                    </w:tc>
                  </w:tr>
                  <w:tr w:rsidR="00B75FE5" w:rsidRPr="00B75FE5" w14:paraId="7E7FE22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75FE5" w:rsidRPr="00B75FE5" w14:paraId="0AF4384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B75FE5" w:rsidRPr="00B75FE5" w14:paraId="5C428D2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B75FE5" w:rsidRPr="00B75FE5" w14:paraId="742AF20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75FE5" w:rsidRPr="00B75FE5" w14:paraId="762181C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75FE5" w:rsidRPr="00B75FE5" w14:paraId="30591521"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75FE5" w:rsidRPr="00B75FE5" w14:paraId="4D25405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75FE5" w:rsidRPr="00B75FE5" w14:paraId="68A6E61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75FE5" w:rsidRPr="00B75FE5" w14:paraId="383517E2" w14:textId="77777777">
                                                                    <w:tc>
                                                                      <w:tcPr>
                                                                        <w:tcW w:w="360" w:type="dxa"/>
                                                                        <w:vAlign w:val="center"/>
                                                                        <w:hideMark/>
                                                                      </w:tcPr>
                                                                      <w:p w14:paraId="0AD8BF71" w14:textId="71CF2941" w:rsidR="00B75FE5" w:rsidRPr="00B75FE5" w:rsidRDefault="00B75FE5" w:rsidP="00B75FE5">
                                                                        <w:r w:rsidRPr="00B75FE5">
                                                                          <w:lastRenderedPageBreak/>
                                                                          <w:drawing>
                                                                            <wp:inline distT="0" distB="0" distL="0" distR="0" wp14:anchorId="51A329B3" wp14:editId="3F3BBD04">
                                                                              <wp:extent cx="228600" cy="228600"/>
                                                                              <wp:effectExtent l="0" t="0" r="0" b="0"/>
                                                                              <wp:docPr id="1078136751" name="Picture 15"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E21E07" w14:textId="77777777" w:rsidR="00B75FE5" w:rsidRPr="00B75FE5" w:rsidRDefault="00B75FE5" w:rsidP="00B75FE5"/>
                                                              </w:tc>
                                                            </w:tr>
                                                          </w:tbl>
                                                          <w:p w14:paraId="65D590EA" w14:textId="77777777" w:rsidR="00B75FE5" w:rsidRPr="00B75FE5" w:rsidRDefault="00B75FE5" w:rsidP="00B75FE5"/>
                                                        </w:tc>
                                                      </w:tr>
                                                    </w:tbl>
                                                    <w:p w14:paraId="29213F11" w14:textId="77777777" w:rsidR="00B75FE5" w:rsidRPr="00B75FE5" w:rsidRDefault="00B75FE5" w:rsidP="00B75FE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75FE5" w:rsidRPr="00B75FE5" w14:paraId="436B97C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75FE5" w:rsidRPr="00B75FE5" w14:paraId="5DB4BFF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75FE5" w:rsidRPr="00B75FE5" w14:paraId="0B7EC8A5" w14:textId="77777777">
                                                                    <w:tc>
                                                                      <w:tcPr>
                                                                        <w:tcW w:w="360" w:type="dxa"/>
                                                                        <w:vAlign w:val="center"/>
                                                                        <w:hideMark/>
                                                                      </w:tcPr>
                                                                      <w:p w14:paraId="7B7D2845" w14:textId="7BDC1045" w:rsidR="00B75FE5" w:rsidRPr="00B75FE5" w:rsidRDefault="00B75FE5" w:rsidP="00B75FE5">
                                                                        <w:r w:rsidRPr="00B75FE5">
                                                                          <w:drawing>
                                                                            <wp:inline distT="0" distB="0" distL="0" distR="0" wp14:anchorId="7B83A725" wp14:editId="44D00852">
                                                                              <wp:extent cx="228600" cy="228600"/>
                                                                              <wp:effectExtent l="0" t="0" r="0" b="0"/>
                                                                              <wp:docPr id="491931804" name="Picture 1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E412DF" w14:textId="77777777" w:rsidR="00B75FE5" w:rsidRPr="00B75FE5" w:rsidRDefault="00B75FE5" w:rsidP="00B75FE5"/>
                                                              </w:tc>
                                                            </w:tr>
                                                          </w:tbl>
                                                          <w:p w14:paraId="7A344C9A" w14:textId="77777777" w:rsidR="00B75FE5" w:rsidRPr="00B75FE5" w:rsidRDefault="00B75FE5" w:rsidP="00B75FE5"/>
                                                        </w:tc>
                                                      </w:tr>
                                                    </w:tbl>
                                                    <w:p w14:paraId="11AB3DA9" w14:textId="77777777" w:rsidR="00B75FE5" w:rsidRPr="00B75FE5" w:rsidRDefault="00B75FE5" w:rsidP="00B75FE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75FE5" w:rsidRPr="00B75FE5" w14:paraId="62F70CE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75FE5" w:rsidRPr="00B75FE5" w14:paraId="60AF8E4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75FE5" w:rsidRPr="00B75FE5" w14:paraId="6CE25E39" w14:textId="77777777">
                                                                    <w:tc>
                                                                      <w:tcPr>
                                                                        <w:tcW w:w="360" w:type="dxa"/>
                                                                        <w:vAlign w:val="center"/>
                                                                        <w:hideMark/>
                                                                      </w:tcPr>
                                                                      <w:p w14:paraId="716939FC" w14:textId="1D43F01B" w:rsidR="00B75FE5" w:rsidRPr="00B75FE5" w:rsidRDefault="00B75FE5" w:rsidP="00B75FE5">
                                                                        <w:r w:rsidRPr="00B75FE5">
                                                                          <w:drawing>
                                                                            <wp:inline distT="0" distB="0" distL="0" distR="0" wp14:anchorId="04B01E98" wp14:editId="3774F767">
                                                                              <wp:extent cx="228600" cy="228600"/>
                                                                              <wp:effectExtent l="0" t="0" r="0" b="0"/>
                                                                              <wp:docPr id="502224188" name="Picture 1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459D47" w14:textId="77777777" w:rsidR="00B75FE5" w:rsidRPr="00B75FE5" w:rsidRDefault="00B75FE5" w:rsidP="00B75FE5"/>
                                                              </w:tc>
                                                            </w:tr>
                                                          </w:tbl>
                                                          <w:p w14:paraId="49F1F955" w14:textId="77777777" w:rsidR="00B75FE5" w:rsidRPr="00B75FE5" w:rsidRDefault="00B75FE5" w:rsidP="00B75FE5"/>
                                                        </w:tc>
                                                      </w:tr>
                                                    </w:tbl>
                                                    <w:p w14:paraId="3AB76172" w14:textId="77777777" w:rsidR="00B75FE5" w:rsidRPr="00B75FE5" w:rsidRDefault="00B75FE5" w:rsidP="00B75FE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B75FE5" w:rsidRPr="00B75FE5" w14:paraId="39CCBA4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75FE5" w:rsidRPr="00B75FE5" w14:paraId="1E211CD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75FE5" w:rsidRPr="00B75FE5" w14:paraId="43953970" w14:textId="77777777">
                                                                    <w:tc>
                                                                      <w:tcPr>
                                                                        <w:tcW w:w="360" w:type="dxa"/>
                                                                        <w:vAlign w:val="center"/>
                                                                        <w:hideMark/>
                                                                      </w:tcPr>
                                                                      <w:p w14:paraId="28223698" w14:textId="5692B321" w:rsidR="00B75FE5" w:rsidRPr="00B75FE5" w:rsidRDefault="00B75FE5" w:rsidP="00B75FE5">
                                                                        <w:r w:rsidRPr="00B75FE5">
                                                                          <w:drawing>
                                                                            <wp:inline distT="0" distB="0" distL="0" distR="0" wp14:anchorId="73927346" wp14:editId="1052E11C">
                                                                              <wp:extent cx="228600" cy="228600"/>
                                                                              <wp:effectExtent l="0" t="0" r="0" b="0"/>
                                                                              <wp:docPr id="633732362" name="Picture 12"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C95DD2" w14:textId="77777777" w:rsidR="00B75FE5" w:rsidRPr="00B75FE5" w:rsidRDefault="00B75FE5" w:rsidP="00B75FE5"/>
                                                              </w:tc>
                                                            </w:tr>
                                                          </w:tbl>
                                                          <w:p w14:paraId="775CAFAF" w14:textId="77777777" w:rsidR="00B75FE5" w:rsidRPr="00B75FE5" w:rsidRDefault="00B75FE5" w:rsidP="00B75FE5"/>
                                                        </w:tc>
                                                      </w:tr>
                                                    </w:tbl>
                                                    <w:p w14:paraId="7E12BFE8" w14:textId="77777777" w:rsidR="00B75FE5" w:rsidRPr="00B75FE5" w:rsidRDefault="00B75FE5" w:rsidP="00B75FE5"/>
                                                  </w:tc>
                                                </w:tr>
                                              </w:tbl>
                                              <w:p w14:paraId="648C518D" w14:textId="77777777" w:rsidR="00B75FE5" w:rsidRPr="00B75FE5" w:rsidRDefault="00B75FE5" w:rsidP="00B75FE5"/>
                                            </w:tc>
                                          </w:tr>
                                        </w:tbl>
                                        <w:p w14:paraId="7E7BF31F" w14:textId="77777777" w:rsidR="00B75FE5" w:rsidRPr="00B75FE5" w:rsidRDefault="00B75FE5" w:rsidP="00B75FE5"/>
                                      </w:tc>
                                    </w:tr>
                                  </w:tbl>
                                  <w:p w14:paraId="2E931969" w14:textId="77777777" w:rsidR="00B75FE5" w:rsidRPr="00B75FE5" w:rsidRDefault="00B75FE5" w:rsidP="00B75FE5"/>
                                </w:tc>
                              </w:tr>
                            </w:tbl>
                            <w:p w14:paraId="002E4AB2" w14:textId="77777777" w:rsidR="00B75FE5" w:rsidRPr="00B75FE5" w:rsidRDefault="00B75FE5" w:rsidP="00B75FE5"/>
                          </w:tc>
                        </w:tr>
                      </w:tbl>
                      <w:p w14:paraId="561EC1D2" w14:textId="77777777" w:rsidR="00B75FE5" w:rsidRPr="00B75FE5" w:rsidRDefault="00B75FE5" w:rsidP="00B75FE5"/>
                      <w:tbl>
                        <w:tblPr>
                          <w:tblW w:w="5000" w:type="pct"/>
                          <w:tblCellMar>
                            <w:left w:w="0" w:type="dxa"/>
                            <w:right w:w="0" w:type="dxa"/>
                          </w:tblCellMar>
                          <w:tblLook w:val="04A0" w:firstRow="1" w:lastRow="0" w:firstColumn="1" w:lastColumn="0" w:noHBand="0" w:noVBand="1"/>
                        </w:tblPr>
                        <w:tblGrid>
                          <w:gridCol w:w="8726"/>
                        </w:tblGrid>
                        <w:tr w:rsidR="00B75FE5" w:rsidRPr="00B75FE5" w14:paraId="36FB8E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391B6C4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B75FE5" w:rsidRPr="00B75FE5" w14:paraId="6FFC7738" w14:textId="77777777">
                                      <w:tc>
                                        <w:tcPr>
                                          <w:tcW w:w="0" w:type="auto"/>
                                          <w:tcMar>
                                            <w:top w:w="0" w:type="dxa"/>
                                            <w:left w:w="270" w:type="dxa"/>
                                            <w:bottom w:w="135" w:type="dxa"/>
                                            <w:right w:w="270" w:type="dxa"/>
                                          </w:tcMar>
                                          <w:hideMark/>
                                        </w:tcPr>
                                        <w:p w14:paraId="74FE83F2" w14:textId="77777777" w:rsidR="00B75FE5" w:rsidRPr="00B75FE5" w:rsidRDefault="00B75FE5" w:rsidP="0089207F">
                                          <w:pPr>
                                            <w:jc w:val="center"/>
                                          </w:pPr>
                                          <w:r w:rsidRPr="00B75FE5">
                                            <w:rPr>
                                              <w:b/>
                                              <w:bCs/>
                                            </w:rPr>
                                            <w:t>Community Pharmacy England</w:t>
                                          </w:r>
                                          <w:r w:rsidRPr="00B75FE5">
                                            <w:br/>
                                            <w:t>Address: 14 Hosier Lane, London EC1A 9LQ</w:t>
                                          </w:r>
                                          <w:r w:rsidRPr="00B75FE5">
                                            <w:br/>
                                            <w:t xml:space="preserve">Tel: 0203 1220 810 | Email: </w:t>
                                          </w:r>
                                          <w:hyperlink r:id="rId36" w:history="1">
                                            <w:r w:rsidRPr="00B75FE5">
                                              <w:rPr>
                                                <w:rStyle w:val="Hyperlink"/>
                                              </w:rPr>
                                              <w:t>comms.team@cpe.org.uk</w:t>
                                            </w:r>
                                          </w:hyperlink>
                                        </w:p>
                                        <w:p w14:paraId="6318D6B2" w14:textId="77777777" w:rsidR="00B75FE5" w:rsidRPr="00B75FE5" w:rsidRDefault="00B75FE5" w:rsidP="0089207F">
                                          <w:pPr>
                                            <w:jc w:val="center"/>
                                          </w:pPr>
                                          <w:r w:rsidRPr="00B75FE5">
                                            <w:rPr>
                                              <w:i/>
                                              <w:iCs/>
                                            </w:rPr>
                                            <w:t xml:space="preserve">Copyright © 2025 Community Pharmacy England, </w:t>
                                          </w:r>
                                          <w:proofErr w:type="gramStart"/>
                                          <w:r w:rsidRPr="00B75FE5">
                                            <w:rPr>
                                              <w:i/>
                                              <w:iCs/>
                                            </w:rPr>
                                            <w:t>All</w:t>
                                          </w:r>
                                          <w:proofErr w:type="gramEnd"/>
                                          <w:r w:rsidRPr="00B75FE5">
                                            <w:rPr>
                                              <w:i/>
                                              <w:iCs/>
                                            </w:rPr>
                                            <w:t xml:space="preserve"> rights reserved.</w:t>
                                          </w:r>
                                        </w:p>
                                        <w:p w14:paraId="254555E2" w14:textId="309E9C15" w:rsidR="00B75FE5" w:rsidRPr="00B75FE5" w:rsidRDefault="00B75FE5" w:rsidP="0089207F">
                                          <w:pPr>
                                            <w:jc w:val="center"/>
                                          </w:pPr>
                                          <w:r w:rsidRPr="00B75FE5">
                                            <w:t>You are receiving this email because you are subscribed to our newsletters. Please note Community Pharmacy England is the operating name of the Pharmaceutical Services Negotiating Committee (PSNC).</w:t>
                                          </w:r>
                                        </w:p>
                                      </w:tc>
                                    </w:tr>
                                  </w:tbl>
                                  <w:p w14:paraId="4376A16B" w14:textId="77777777" w:rsidR="00B75FE5" w:rsidRPr="00B75FE5" w:rsidRDefault="00B75FE5" w:rsidP="00B75FE5"/>
                                </w:tc>
                              </w:tr>
                            </w:tbl>
                            <w:p w14:paraId="6C16850F" w14:textId="77777777" w:rsidR="00B75FE5" w:rsidRPr="00B75FE5" w:rsidRDefault="00B75FE5" w:rsidP="00B75FE5"/>
                          </w:tc>
                        </w:tr>
                      </w:tbl>
                      <w:p w14:paraId="6B92EC4B" w14:textId="77777777" w:rsidR="00B75FE5" w:rsidRPr="00B75FE5" w:rsidRDefault="00B75FE5" w:rsidP="00B75FE5"/>
                    </w:tc>
                  </w:tr>
                </w:tbl>
                <w:p w14:paraId="0B138AAC" w14:textId="77777777" w:rsidR="00B75FE5" w:rsidRPr="00B75FE5" w:rsidRDefault="00B75FE5" w:rsidP="00B75FE5"/>
              </w:tc>
            </w:tr>
          </w:tbl>
          <w:p w14:paraId="45A563A8" w14:textId="77777777" w:rsidR="00B75FE5" w:rsidRPr="00B75FE5" w:rsidRDefault="00B75FE5" w:rsidP="00B75FE5"/>
        </w:tc>
      </w:tr>
    </w:tbl>
    <w:p w14:paraId="434160C5" w14:textId="032F68D8" w:rsidR="00B75FE5" w:rsidRPr="00B75FE5" w:rsidRDefault="00B75FE5" w:rsidP="00B75FE5">
      <w:r w:rsidRPr="00B75FE5">
        <w:lastRenderedPageBreak/>
        <w:drawing>
          <wp:inline distT="0" distB="0" distL="0" distR="0" wp14:anchorId="545D3E43" wp14:editId="12F2AEFA">
            <wp:extent cx="9525" cy="9525"/>
            <wp:effectExtent l="0" t="0" r="0" b="0"/>
            <wp:docPr id="7925729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63231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E5"/>
    <w:rsid w:val="000B18EA"/>
    <w:rsid w:val="001802DA"/>
    <w:rsid w:val="0026350C"/>
    <w:rsid w:val="005230FC"/>
    <w:rsid w:val="006D2540"/>
    <w:rsid w:val="0089207F"/>
    <w:rsid w:val="009144DC"/>
    <w:rsid w:val="00B75FE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FBE8"/>
  <w15:chartTrackingRefBased/>
  <w15:docId w15:val="{57E99344-BE11-4026-ACC7-2B7582FB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F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5F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5F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5F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5F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5F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F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F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F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F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5F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5F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5F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5F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5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FE5"/>
    <w:rPr>
      <w:rFonts w:eastAsiaTheme="majorEastAsia" w:cstheme="majorBidi"/>
      <w:color w:val="272727" w:themeColor="text1" w:themeTint="D8"/>
    </w:rPr>
  </w:style>
  <w:style w:type="paragraph" w:styleId="Title">
    <w:name w:val="Title"/>
    <w:basedOn w:val="Normal"/>
    <w:next w:val="Normal"/>
    <w:link w:val="TitleChar"/>
    <w:uiPriority w:val="10"/>
    <w:qFormat/>
    <w:rsid w:val="00B75F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F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F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5FE5"/>
    <w:rPr>
      <w:i/>
      <w:iCs/>
      <w:color w:val="404040" w:themeColor="text1" w:themeTint="BF"/>
    </w:rPr>
  </w:style>
  <w:style w:type="paragraph" w:styleId="ListParagraph">
    <w:name w:val="List Paragraph"/>
    <w:basedOn w:val="Normal"/>
    <w:uiPriority w:val="34"/>
    <w:qFormat/>
    <w:rsid w:val="00B75FE5"/>
    <w:pPr>
      <w:ind w:left="720"/>
      <w:contextualSpacing/>
    </w:pPr>
  </w:style>
  <w:style w:type="character" w:styleId="IntenseEmphasis">
    <w:name w:val="Intense Emphasis"/>
    <w:basedOn w:val="DefaultParagraphFont"/>
    <w:uiPriority w:val="21"/>
    <w:qFormat/>
    <w:rsid w:val="00B75FE5"/>
    <w:rPr>
      <w:i/>
      <w:iCs/>
      <w:color w:val="2F5496" w:themeColor="accent1" w:themeShade="BF"/>
    </w:rPr>
  </w:style>
  <w:style w:type="paragraph" w:styleId="IntenseQuote">
    <w:name w:val="Intense Quote"/>
    <w:basedOn w:val="Normal"/>
    <w:next w:val="Normal"/>
    <w:link w:val="IntenseQuoteChar"/>
    <w:uiPriority w:val="30"/>
    <w:qFormat/>
    <w:rsid w:val="00B75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5FE5"/>
    <w:rPr>
      <w:i/>
      <w:iCs/>
      <w:color w:val="2F5496" w:themeColor="accent1" w:themeShade="BF"/>
    </w:rPr>
  </w:style>
  <w:style w:type="character" w:styleId="IntenseReference">
    <w:name w:val="Intense Reference"/>
    <w:basedOn w:val="DefaultParagraphFont"/>
    <w:uiPriority w:val="32"/>
    <w:qFormat/>
    <w:rsid w:val="00B75FE5"/>
    <w:rPr>
      <w:b/>
      <w:bCs/>
      <w:smallCaps/>
      <w:color w:val="2F5496" w:themeColor="accent1" w:themeShade="BF"/>
      <w:spacing w:val="5"/>
    </w:rPr>
  </w:style>
  <w:style w:type="character" w:styleId="Hyperlink">
    <w:name w:val="Hyperlink"/>
    <w:basedOn w:val="DefaultParagraphFont"/>
    <w:uiPriority w:val="99"/>
    <w:unhideWhenUsed/>
    <w:rsid w:val="00B75FE5"/>
    <w:rPr>
      <w:color w:val="0563C1" w:themeColor="hyperlink"/>
      <w:u w:val="single"/>
    </w:rPr>
  </w:style>
  <w:style w:type="character" w:styleId="UnresolvedMention">
    <w:name w:val="Unresolved Mention"/>
    <w:basedOn w:val="DefaultParagraphFont"/>
    <w:uiPriority w:val="99"/>
    <w:semiHidden/>
    <w:unhideWhenUsed/>
    <w:rsid w:val="00B75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6301">
      <w:bodyDiv w:val="1"/>
      <w:marLeft w:val="0"/>
      <w:marRight w:val="0"/>
      <w:marTop w:val="0"/>
      <w:marBottom w:val="0"/>
      <w:divBdr>
        <w:top w:val="none" w:sz="0" w:space="0" w:color="auto"/>
        <w:left w:val="none" w:sz="0" w:space="0" w:color="auto"/>
        <w:bottom w:val="none" w:sz="0" w:space="0" w:color="auto"/>
        <w:right w:val="none" w:sz="0" w:space="0" w:color="auto"/>
      </w:divBdr>
    </w:div>
    <w:div w:id="20473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7bd0637877&amp;e=d19e9fd41c" TargetMode="External"/><Relationship Id="rId18" Type="http://schemas.openxmlformats.org/officeDocument/2006/relationships/hyperlink" Target="https://cpe.us7.list-manage.com/track/click?u=86d41ab7fa4c7c2c5d7210782&amp;id=de256e79ba&amp;e=d19e9fd41c" TargetMode="External"/><Relationship Id="rId26" Type="http://schemas.openxmlformats.org/officeDocument/2006/relationships/image" Target="https://cdn-images.mailchimp.com/icons/social-block-v2/light-twitter-48.pn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fcde62f697&amp;e=d19e9fd41c" TargetMode="External"/><Relationship Id="rId34"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cpe.us7.list-manage.com/track/click?u=86d41ab7fa4c7c2c5d7210782&amp;id=bd60db681f&amp;e=d19e9fd41c" TargetMode="External"/><Relationship Id="rId17" Type="http://schemas.openxmlformats.org/officeDocument/2006/relationships/hyperlink" Target="https://cpe.us7.list-manage.com/track/click?u=86d41ab7fa4c7c2c5d7210782&amp;id=186f88d184&amp;e=d19e9fd41c" TargetMode="External"/><Relationship Id="rId25" Type="http://schemas.openxmlformats.org/officeDocument/2006/relationships/image" Target="media/image6.png"/><Relationship Id="rId33" Type="http://schemas.openxmlformats.org/officeDocument/2006/relationships/hyperlink" Target="https://cpe.us7.list-manage.com/track/click?u=86d41ab7fa4c7c2c5d7210782&amp;id=e020079e71&amp;e=d19e9fd41c" TargetMode="External"/><Relationship Id="rId38" Type="http://schemas.openxmlformats.org/officeDocument/2006/relationships/image" Target="https://cpe.us7.list-manage.com/track/open.php?u=86d41ab7fa4c7c2c5d7210782&amp;id=3e1f4a6a86&amp;e=d19e9fd41c" TargetMode="External"/><Relationship Id="rId2" Type="http://schemas.openxmlformats.org/officeDocument/2006/relationships/settings" Target="settings.xml"/><Relationship Id="rId16" Type="http://schemas.openxmlformats.org/officeDocument/2006/relationships/image" Target="https://mcusercontent.com/86d41ab7fa4c7c2c5d7210782/images/46d7ef77-a727-6719-dd1c-6d362c09723f.png" TargetMode="External"/><Relationship Id="rId20" Type="http://schemas.openxmlformats.org/officeDocument/2006/relationships/hyperlink" Target="https://cpe.us7.list-manage.com/track/click?u=86d41ab7fa4c7c2c5d7210782&amp;id=d9304877c0&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8139353a70&amp;e=d19e9fd41c" TargetMode="External"/><Relationship Id="rId24" Type="http://schemas.openxmlformats.org/officeDocument/2006/relationships/hyperlink" Target="https://cpe.us7.list-manage.com/track/click?u=86d41ab7fa4c7c2c5d7210782&amp;id=44524f9118&amp;e=d19e9fd41c" TargetMode="External"/><Relationship Id="rId32" Type="http://schemas.openxmlformats.org/officeDocument/2006/relationships/image" Target="https://cdn-images.mailchimp.com/icons/social-block-v2/light-linkedin-48.png" TargetMode="External"/><Relationship Id="rId37" Type="http://schemas.openxmlformats.org/officeDocument/2006/relationships/image" Target="media/image10.gi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https://mcusercontent.com/86d41ab7fa4c7c2c5d7210782/images/7dd25f18-3689-aa98-f45a-a0346a806f26.png" TargetMode="External"/><Relationship Id="rId28" Type="http://schemas.openxmlformats.org/officeDocument/2006/relationships/image" Target="media/image7.png"/><Relationship Id="rId36" Type="http://schemas.openxmlformats.org/officeDocument/2006/relationships/hyperlink" Target="mailto:comms.team@cpe.org.uk" TargetMode="External"/><Relationship Id="rId10" Type="http://schemas.openxmlformats.org/officeDocument/2006/relationships/image" Target="https://mcusercontent.com/86d41ab7fa4c7c2c5d7210782/images/e4853d79-63ab-6521-2231-609e82549560.png" TargetMode="External"/><Relationship Id="rId19" Type="http://schemas.openxmlformats.org/officeDocument/2006/relationships/hyperlink" Target="https://cpe.us7.list-manage.com/track/click?u=86d41ab7fa4c7c2c5d7210782&amp;id=c18659679c&amp;e=d19e9fd41c" TargetMode="External"/><Relationship Id="rId31" Type="http://schemas.openxmlformats.org/officeDocument/2006/relationships/image" Target="media/image8.png"/><Relationship Id="rId4" Type="http://schemas.openxmlformats.org/officeDocument/2006/relationships/hyperlink" Target="https://cpe.us7.list-manage.com/track/click?u=86d41ab7fa4c7c2c5d7210782&amp;id=83be35a7e2&amp;e=d19e9fd41c" TargetMode="External"/><Relationship Id="rId9" Type="http://schemas.openxmlformats.org/officeDocument/2006/relationships/image" Target="media/image3.png"/><Relationship Id="rId14" Type="http://schemas.openxmlformats.org/officeDocument/2006/relationships/hyperlink" Target="https://cpe.us7.list-manage.com/track/click?u=86d41ab7fa4c7c2c5d7210782&amp;id=d896ef1709&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dbf8f41d96&amp;e=d19e9fd41c" TargetMode="External"/><Relationship Id="rId30" Type="http://schemas.openxmlformats.org/officeDocument/2006/relationships/hyperlink" Target="https://cpe.us7.list-manage.com/track/click?u=86d41ab7fa4c7c2c5d7210782&amp;id=3417a91d52&amp;e=d19e9fd41c" TargetMode="External"/><Relationship Id="rId35"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2025-01-06T14:48:00Z</dcterms:created>
  <dcterms:modified xsi:type="dcterms:W3CDTF">2025-01-07T08:33:00Z</dcterms:modified>
</cp:coreProperties>
</file>