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001B2" w:rsidRPr="00D001B2" w14:paraId="3A3BAB1D" w14:textId="77777777" w:rsidTr="00D001B2">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001B2" w:rsidRPr="00D001B2" w14:paraId="5304C48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001B2" w:rsidRPr="00D001B2" w14:paraId="636531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5681DAA1" w14:textId="77777777">
                          <w:tc>
                            <w:tcPr>
                              <w:tcW w:w="9000" w:type="dxa"/>
                              <w:hideMark/>
                            </w:tcPr>
                            <w:p w14:paraId="6B2DC8EB" w14:textId="77777777" w:rsidR="00D001B2" w:rsidRPr="00D001B2" w:rsidRDefault="00D001B2" w:rsidP="00D001B2"/>
                          </w:tc>
                        </w:tr>
                      </w:tbl>
                      <w:p w14:paraId="4EAD24AF" w14:textId="77777777" w:rsidR="00D001B2" w:rsidRPr="00D001B2" w:rsidRDefault="00D001B2" w:rsidP="00D001B2"/>
                    </w:tc>
                  </w:tr>
                </w:tbl>
                <w:p w14:paraId="3C242DFB" w14:textId="77777777" w:rsidR="00D001B2" w:rsidRPr="00D001B2" w:rsidRDefault="00D001B2" w:rsidP="00D001B2"/>
              </w:tc>
            </w:tr>
            <w:tr w:rsidR="00D001B2" w:rsidRPr="00D001B2" w14:paraId="23E7CCA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001B2" w:rsidRPr="00D001B2" w14:paraId="41B3AD5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001B2" w:rsidRPr="00D001B2" w14:paraId="33BE58A1"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001B2" w:rsidRPr="00D001B2" w14:paraId="7C95064F" w14:textId="77777777">
                                <w:tc>
                                  <w:tcPr>
                                    <w:tcW w:w="0" w:type="auto"/>
                                    <w:hideMark/>
                                  </w:tcPr>
                                  <w:p w14:paraId="78F57BA3" w14:textId="1D272DCB" w:rsidR="00D001B2" w:rsidRPr="00D001B2" w:rsidRDefault="00D001B2" w:rsidP="00D001B2">
                                    <w:r w:rsidRPr="00D001B2">
                                      <w:drawing>
                                        <wp:inline distT="0" distB="0" distL="0" distR="0" wp14:anchorId="2FEE34DC" wp14:editId="110C3A59">
                                          <wp:extent cx="2514600" cy="800100"/>
                                          <wp:effectExtent l="0" t="0" r="0" b="0"/>
                                          <wp:docPr id="2130777305"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001B2" w:rsidRPr="00D001B2" w14:paraId="668DD5D1" w14:textId="77777777">
                                <w:tc>
                                  <w:tcPr>
                                    <w:tcW w:w="0" w:type="auto"/>
                                    <w:hideMark/>
                                  </w:tcPr>
                                  <w:p w14:paraId="7C200CB1" w14:textId="77777777" w:rsidR="00D001B2" w:rsidRPr="00D001B2" w:rsidRDefault="00D001B2" w:rsidP="00D001B2">
                                    <w:pPr>
                                      <w:jc w:val="right"/>
                                      <w:rPr>
                                        <w:b/>
                                        <w:bCs/>
                                        <w:sz w:val="36"/>
                                        <w:szCs w:val="36"/>
                                      </w:rPr>
                                    </w:pPr>
                                    <w:r w:rsidRPr="00D001B2">
                                      <w:rPr>
                                        <w:b/>
                                        <w:bCs/>
                                        <w:sz w:val="36"/>
                                        <w:szCs w:val="36"/>
                                      </w:rPr>
                                      <w:t>Newsletter</w:t>
                                    </w:r>
                                  </w:p>
                                  <w:p w14:paraId="7493D636" w14:textId="77777777" w:rsidR="00D001B2" w:rsidRPr="00D001B2" w:rsidRDefault="00D001B2" w:rsidP="00D001B2">
                                    <w:pPr>
                                      <w:jc w:val="right"/>
                                    </w:pPr>
                                    <w:r w:rsidRPr="00D001B2">
                                      <w:rPr>
                                        <w:sz w:val="36"/>
                                        <w:szCs w:val="36"/>
                                      </w:rPr>
                                      <w:t>5th February 2025</w:t>
                                    </w:r>
                                  </w:p>
                                </w:tc>
                              </w:tr>
                            </w:tbl>
                            <w:p w14:paraId="6A50AB09" w14:textId="77777777" w:rsidR="00D001B2" w:rsidRPr="00D001B2" w:rsidRDefault="00D001B2" w:rsidP="00D001B2"/>
                          </w:tc>
                        </w:tr>
                      </w:tbl>
                      <w:p w14:paraId="285AE298" w14:textId="77777777" w:rsidR="00D001B2" w:rsidRPr="00D001B2" w:rsidRDefault="00D001B2" w:rsidP="00D001B2"/>
                    </w:tc>
                  </w:tr>
                </w:tbl>
                <w:p w14:paraId="250DF7CA" w14:textId="77777777" w:rsidR="00D001B2" w:rsidRPr="00D001B2" w:rsidRDefault="00D001B2" w:rsidP="00D001B2"/>
              </w:tc>
            </w:tr>
            <w:tr w:rsidR="00D001B2" w:rsidRPr="00D001B2" w14:paraId="0836F98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001B2" w:rsidRPr="00D001B2" w14:paraId="4552207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001B2" w:rsidRPr="00D001B2" w14:paraId="28B91A6B" w14:textId="77777777">
                          <w:tc>
                            <w:tcPr>
                              <w:tcW w:w="0" w:type="auto"/>
                              <w:tcMar>
                                <w:top w:w="0" w:type="dxa"/>
                                <w:left w:w="135" w:type="dxa"/>
                                <w:bottom w:w="0" w:type="dxa"/>
                                <w:right w:w="135" w:type="dxa"/>
                              </w:tcMar>
                              <w:hideMark/>
                            </w:tcPr>
                            <w:p w14:paraId="0EA345CA" w14:textId="4E09907A" w:rsidR="00D001B2" w:rsidRPr="00D001B2" w:rsidRDefault="00D001B2" w:rsidP="00D001B2">
                              <w:r w:rsidRPr="00D001B2">
                                <w:drawing>
                                  <wp:inline distT="0" distB="0" distL="0" distR="0" wp14:anchorId="606EB4C9" wp14:editId="0D5D4415">
                                    <wp:extent cx="5372100" cy="323850"/>
                                    <wp:effectExtent l="0" t="0" r="0" b="0"/>
                                    <wp:docPr id="1620573427"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60375203" w14:textId="77777777" w:rsidR="00D001B2" w:rsidRPr="00D001B2" w:rsidRDefault="00D001B2" w:rsidP="00D001B2"/>
                    </w:tc>
                  </w:tr>
                </w:tbl>
                <w:p w14:paraId="7AB389B5"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30864A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41B1287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03B76801" w14:textId="77777777">
                                <w:tc>
                                  <w:tcPr>
                                    <w:tcW w:w="0" w:type="auto"/>
                                    <w:tcMar>
                                      <w:top w:w="0" w:type="dxa"/>
                                      <w:left w:w="270" w:type="dxa"/>
                                      <w:bottom w:w="135" w:type="dxa"/>
                                      <w:right w:w="270" w:type="dxa"/>
                                    </w:tcMar>
                                    <w:hideMark/>
                                  </w:tcPr>
                                  <w:p w14:paraId="54B6CBDB" w14:textId="77777777" w:rsidR="00D001B2" w:rsidRPr="00D001B2" w:rsidRDefault="00D001B2" w:rsidP="00D001B2">
                                    <w:r w:rsidRPr="00D001B2">
                                      <w:rPr>
                                        <w:b/>
                                        <w:bCs/>
                                      </w:rPr>
                                      <w:t>This newsletter - sent on Mondays, Wednesdays and Fridays - contains important information and resources to support community pharmacies across England.</w:t>
                                    </w:r>
                                  </w:p>
                                </w:tc>
                              </w:tr>
                            </w:tbl>
                            <w:p w14:paraId="2E1DA0DE" w14:textId="77777777" w:rsidR="00D001B2" w:rsidRPr="00D001B2" w:rsidRDefault="00D001B2" w:rsidP="00D001B2"/>
                          </w:tc>
                        </w:tr>
                      </w:tbl>
                      <w:p w14:paraId="4469F91B" w14:textId="77777777" w:rsidR="00D001B2" w:rsidRPr="00D001B2" w:rsidRDefault="00D001B2" w:rsidP="00D001B2"/>
                    </w:tc>
                  </w:tr>
                </w:tbl>
                <w:p w14:paraId="2AD8006E"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7F42494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68DBC43B" w14:textId="77777777">
                          <w:trPr>
                            <w:hidden/>
                          </w:trPr>
                          <w:tc>
                            <w:tcPr>
                              <w:tcW w:w="0" w:type="auto"/>
                              <w:tcBorders>
                                <w:top w:val="single" w:sz="12" w:space="0" w:color="106B62"/>
                                <w:left w:val="nil"/>
                                <w:bottom w:val="nil"/>
                                <w:right w:val="nil"/>
                              </w:tcBorders>
                              <w:vAlign w:val="center"/>
                              <w:hideMark/>
                            </w:tcPr>
                            <w:p w14:paraId="3B954744" w14:textId="77777777" w:rsidR="00D001B2" w:rsidRPr="00D001B2" w:rsidRDefault="00D001B2" w:rsidP="00D001B2">
                              <w:pPr>
                                <w:rPr>
                                  <w:vanish/>
                                </w:rPr>
                              </w:pPr>
                            </w:p>
                          </w:tc>
                        </w:tr>
                      </w:tbl>
                      <w:p w14:paraId="5204050B" w14:textId="77777777" w:rsidR="00D001B2" w:rsidRPr="00D001B2" w:rsidRDefault="00D001B2" w:rsidP="00D001B2"/>
                    </w:tc>
                  </w:tr>
                </w:tbl>
                <w:p w14:paraId="2D01A07A"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0BD04C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1B85DDD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7CE93B2B" w14:textId="77777777">
                                <w:tc>
                                  <w:tcPr>
                                    <w:tcW w:w="0" w:type="auto"/>
                                    <w:tcMar>
                                      <w:top w:w="0" w:type="dxa"/>
                                      <w:left w:w="270" w:type="dxa"/>
                                      <w:bottom w:w="135" w:type="dxa"/>
                                      <w:right w:w="270" w:type="dxa"/>
                                    </w:tcMar>
                                    <w:hideMark/>
                                  </w:tcPr>
                                  <w:p w14:paraId="32763C04" w14:textId="77777777" w:rsidR="00D001B2" w:rsidRPr="00D001B2" w:rsidRDefault="00D001B2" w:rsidP="00D001B2">
                                    <w:pPr>
                                      <w:rPr>
                                        <w:b/>
                                        <w:bCs/>
                                      </w:rPr>
                                    </w:pPr>
                                    <w:r w:rsidRPr="00D001B2">
                                      <w:rPr>
                                        <w:b/>
                                        <w:bCs/>
                                      </w:rPr>
                                      <w:t>In this update: Register now for our Data Security Toolkit webinar; GPhC updates online pharmacy guidance; Scheduled MYS maintenance; Nitrofurantoin capsules recall; Have you completed the Pressures Survey?</w:t>
                                    </w:r>
                                  </w:p>
                                </w:tc>
                              </w:tr>
                            </w:tbl>
                            <w:p w14:paraId="1A8FD909" w14:textId="77777777" w:rsidR="00D001B2" w:rsidRPr="00D001B2" w:rsidRDefault="00D001B2" w:rsidP="00D001B2"/>
                          </w:tc>
                        </w:tr>
                      </w:tbl>
                      <w:p w14:paraId="799CB4C8" w14:textId="77777777" w:rsidR="00D001B2" w:rsidRPr="00D001B2" w:rsidRDefault="00D001B2" w:rsidP="00D001B2"/>
                    </w:tc>
                  </w:tr>
                </w:tbl>
                <w:p w14:paraId="511491DC"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2A875A7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52690995" w14:textId="77777777">
                          <w:trPr>
                            <w:hidden/>
                          </w:trPr>
                          <w:tc>
                            <w:tcPr>
                              <w:tcW w:w="0" w:type="auto"/>
                              <w:tcBorders>
                                <w:top w:val="single" w:sz="12" w:space="0" w:color="106B62"/>
                                <w:left w:val="nil"/>
                                <w:bottom w:val="nil"/>
                                <w:right w:val="nil"/>
                              </w:tcBorders>
                              <w:vAlign w:val="center"/>
                              <w:hideMark/>
                            </w:tcPr>
                            <w:p w14:paraId="1D2C9551" w14:textId="77777777" w:rsidR="00D001B2" w:rsidRPr="00D001B2" w:rsidRDefault="00D001B2" w:rsidP="00D001B2">
                              <w:pPr>
                                <w:rPr>
                                  <w:vanish/>
                                </w:rPr>
                              </w:pPr>
                            </w:p>
                          </w:tc>
                        </w:tr>
                      </w:tbl>
                      <w:p w14:paraId="22A18C12" w14:textId="77777777" w:rsidR="00D001B2" w:rsidRPr="00D001B2" w:rsidRDefault="00D001B2" w:rsidP="00D001B2"/>
                    </w:tc>
                  </w:tr>
                </w:tbl>
                <w:p w14:paraId="25A57AF7"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2600363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001B2" w:rsidRPr="00D001B2" w14:paraId="22DEC7C8" w14:textId="77777777">
                          <w:tc>
                            <w:tcPr>
                              <w:tcW w:w="0" w:type="auto"/>
                              <w:tcMar>
                                <w:top w:w="0" w:type="dxa"/>
                                <w:left w:w="135" w:type="dxa"/>
                                <w:bottom w:w="0" w:type="dxa"/>
                                <w:right w:w="135" w:type="dxa"/>
                              </w:tcMar>
                              <w:hideMark/>
                            </w:tcPr>
                            <w:p w14:paraId="586B2E5F" w14:textId="2DA07EBB" w:rsidR="00D001B2" w:rsidRPr="00D001B2" w:rsidRDefault="00D001B2" w:rsidP="00D001B2">
                              <w:r w:rsidRPr="00D001B2">
                                <w:drawing>
                                  <wp:inline distT="0" distB="0" distL="0" distR="0" wp14:anchorId="121A6D32" wp14:editId="61C2E7DE">
                                    <wp:extent cx="5372100" cy="1790700"/>
                                    <wp:effectExtent l="0" t="0" r="0" b="0"/>
                                    <wp:docPr id="1071580341" name="Picture 16" descr="A green background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80341" name="Picture 16" descr="A green background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7A31241" w14:textId="77777777" w:rsidR="00D001B2" w:rsidRPr="00D001B2" w:rsidRDefault="00D001B2" w:rsidP="00D001B2"/>
                    </w:tc>
                  </w:tr>
                </w:tbl>
                <w:p w14:paraId="712C6CFD"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157D82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0817564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427F4B2F" w14:textId="77777777">
                                <w:tc>
                                  <w:tcPr>
                                    <w:tcW w:w="0" w:type="auto"/>
                                    <w:tcMar>
                                      <w:top w:w="0" w:type="dxa"/>
                                      <w:left w:w="270" w:type="dxa"/>
                                      <w:bottom w:w="135" w:type="dxa"/>
                                      <w:right w:w="270" w:type="dxa"/>
                                    </w:tcMar>
                                    <w:hideMark/>
                                  </w:tcPr>
                                  <w:p w14:paraId="505E08AA" w14:textId="77777777" w:rsidR="00D001B2" w:rsidRPr="00D001B2" w:rsidRDefault="00D001B2" w:rsidP="00D001B2">
                                    <w:r w:rsidRPr="00D001B2">
                                      <w:t xml:space="preserve">Pharmacy owners are reminded that we will be holding a webinar on the Data Security and Protection Toolkit. Taking place on </w:t>
                                    </w:r>
                                    <w:r w:rsidRPr="00D001B2">
                                      <w:rPr>
                                        <w:b/>
                                        <w:bCs/>
                                      </w:rPr>
                                      <w:t>Thursday 13th February at 7.30pm</w:t>
                                    </w:r>
                                    <w:r w:rsidRPr="00D001B2">
                                      <w:t xml:space="preserve">, the webinar aims to support pharmacy owners to complete </w:t>
                                    </w:r>
                                    <w:hyperlink r:id="rId9" w:tgtFrame="_blank" w:history="1">
                                      <w:r w:rsidRPr="00D001B2">
                                        <w:rPr>
                                          <w:rStyle w:val="Hyperlink"/>
                                        </w:rPr>
                                        <w:t xml:space="preserve">this year's </w:t>
                                      </w:r>
                                    </w:hyperlink>
                                    <w:hyperlink r:id="rId10" w:tgtFrame="_blank" w:history="1">
                                      <w:r w:rsidRPr="00D001B2">
                                        <w:rPr>
                                          <w:rStyle w:val="Hyperlink"/>
                                        </w:rPr>
                                        <w:t>Toolkit</w:t>
                                      </w:r>
                                    </w:hyperlink>
                                    <w:r w:rsidRPr="00D001B2">
                                      <w:t>.</w:t>
                                    </w:r>
                                    <w:r w:rsidRPr="00D001B2">
                                      <w:br/>
                                    </w:r>
                                    <w:r w:rsidRPr="00D001B2">
                                      <w:br/>
                                      <w:t>This interactive workshop will feature representatives from Community Pharmacy England and NHS England’s Digital Team, who will talk you through the Toolkit questions, share valuable resources, and provide answers to any questions you may have about making the declaration.</w:t>
                                    </w:r>
                                    <w:r w:rsidRPr="00D001B2">
                                      <w:br/>
                                    </w:r>
                                    <w:r w:rsidRPr="00D001B2">
                                      <w:br/>
                                      <w:t xml:space="preserve">Please review </w:t>
                                    </w:r>
                                    <w:hyperlink r:id="rId11" w:tgtFrame="_blank" w:history="1">
                                      <w:r w:rsidRPr="00D001B2">
                                        <w:rPr>
                                          <w:rStyle w:val="Hyperlink"/>
                                        </w:rPr>
                                        <w:t>Community Pharmacy England’s guidance documents</w:t>
                                      </w:r>
                                    </w:hyperlink>
                                    <w:r w:rsidRPr="00D001B2">
                                      <w:t xml:space="preserve"> and familiarise yourself with the </w:t>
                                    </w:r>
                                    <w:hyperlink r:id="rId12" w:tgtFrame="_blank" w:history="1">
                                      <w:r w:rsidRPr="00D001B2">
                                        <w:rPr>
                                          <w:rStyle w:val="Hyperlink"/>
                                        </w:rPr>
                                        <w:t>Toolkit questions</w:t>
                                      </w:r>
                                    </w:hyperlink>
                                    <w:r w:rsidRPr="00D001B2">
                                      <w:t xml:space="preserve"> ahead of the session.</w:t>
                                    </w:r>
                                  </w:p>
                                </w:tc>
                              </w:tr>
                            </w:tbl>
                            <w:p w14:paraId="2874135B" w14:textId="77777777" w:rsidR="00D001B2" w:rsidRPr="00D001B2" w:rsidRDefault="00D001B2" w:rsidP="00D001B2"/>
                          </w:tc>
                        </w:tr>
                      </w:tbl>
                      <w:p w14:paraId="025517C5" w14:textId="77777777" w:rsidR="00D001B2" w:rsidRPr="00D001B2" w:rsidRDefault="00D001B2" w:rsidP="00D001B2"/>
                    </w:tc>
                  </w:tr>
                </w:tbl>
                <w:p w14:paraId="0AFEDA32"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1C11776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22"/>
                        </w:tblGrid>
                        <w:tr w:rsidR="00D001B2" w:rsidRPr="00D001B2" w14:paraId="5F73404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E056151" w14:textId="77777777" w:rsidR="00D001B2" w:rsidRPr="00D001B2" w:rsidRDefault="00D001B2" w:rsidP="00D001B2">
                              <w:hyperlink r:id="rId13" w:tgtFrame="_blank" w:tooltip="Read more and register to join the webinar" w:history="1">
                                <w:r w:rsidRPr="00D001B2">
                                  <w:rPr>
                                    <w:rStyle w:val="Hyperlink"/>
                                    <w:b/>
                                    <w:bCs/>
                                  </w:rPr>
                                  <w:t>Read more and register to join the webinar</w:t>
                                </w:r>
                              </w:hyperlink>
                              <w:r w:rsidRPr="00D001B2">
                                <w:t xml:space="preserve"> </w:t>
                              </w:r>
                            </w:p>
                          </w:tc>
                        </w:tr>
                      </w:tbl>
                      <w:p w14:paraId="63750A1A" w14:textId="77777777" w:rsidR="00D001B2" w:rsidRPr="00D001B2" w:rsidRDefault="00D001B2" w:rsidP="00D001B2"/>
                    </w:tc>
                  </w:tr>
                </w:tbl>
                <w:p w14:paraId="651DF90A"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3359BAF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5EA095D7" w14:textId="77777777">
                          <w:trPr>
                            <w:hidden/>
                          </w:trPr>
                          <w:tc>
                            <w:tcPr>
                              <w:tcW w:w="0" w:type="auto"/>
                              <w:tcBorders>
                                <w:top w:val="single" w:sz="12" w:space="0" w:color="106B62"/>
                                <w:left w:val="nil"/>
                                <w:bottom w:val="nil"/>
                                <w:right w:val="nil"/>
                              </w:tcBorders>
                              <w:vAlign w:val="center"/>
                              <w:hideMark/>
                            </w:tcPr>
                            <w:p w14:paraId="49E7D9F0" w14:textId="77777777" w:rsidR="00D001B2" w:rsidRPr="00D001B2" w:rsidRDefault="00D001B2" w:rsidP="00D001B2">
                              <w:pPr>
                                <w:rPr>
                                  <w:vanish/>
                                </w:rPr>
                              </w:pPr>
                            </w:p>
                          </w:tc>
                        </w:tr>
                      </w:tbl>
                      <w:p w14:paraId="51A14826" w14:textId="77777777" w:rsidR="00D001B2" w:rsidRPr="00D001B2" w:rsidRDefault="00D001B2" w:rsidP="00D001B2"/>
                    </w:tc>
                  </w:tr>
                </w:tbl>
                <w:p w14:paraId="146745F1"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66C3EA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288551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7DA00DA9" w14:textId="77777777">
                                <w:tc>
                                  <w:tcPr>
                                    <w:tcW w:w="0" w:type="auto"/>
                                    <w:tcMar>
                                      <w:top w:w="0" w:type="dxa"/>
                                      <w:left w:w="270" w:type="dxa"/>
                                      <w:bottom w:w="135" w:type="dxa"/>
                                      <w:right w:w="270" w:type="dxa"/>
                                    </w:tcMar>
                                    <w:hideMark/>
                                  </w:tcPr>
                                  <w:p w14:paraId="58F2F3B5" w14:textId="77777777" w:rsidR="00D001B2" w:rsidRPr="00D001B2" w:rsidRDefault="00D001B2" w:rsidP="00D001B2">
                                    <w:pPr>
                                      <w:rPr>
                                        <w:b/>
                                        <w:bCs/>
                                      </w:rPr>
                                    </w:pPr>
                                    <w:r w:rsidRPr="00D001B2">
                                      <w:rPr>
                                        <w:b/>
                                        <w:bCs/>
                                      </w:rPr>
                                      <w:t>GPhC publish updated guidance for online pharmacy services</w:t>
                                    </w:r>
                                  </w:p>
                                  <w:p w14:paraId="7B7C59B1" w14:textId="77777777" w:rsidR="00D001B2" w:rsidRDefault="00D001B2" w:rsidP="00D001B2">
                                    <w:r w:rsidRPr="00D001B2">
                                      <w:t xml:space="preserve">The General Pharmaceutical Committee (GPhC) has updated its guidance for pharmacies providing services remotely, including online, to introduce extra safeguards and prevent </w:t>
                                    </w:r>
                                    <w:r w:rsidRPr="00D001B2">
                                      <w:lastRenderedPageBreak/>
                                      <w:t>inappropriate medicine supplies. This follows concerns, particularly around weight management treatments, highlighted in national news reports.</w:t>
                                    </w:r>
                                    <w:r w:rsidRPr="00D001B2">
                                      <w:br/>
                                    </w:r>
                                    <w:r w:rsidRPr="00D001B2">
                                      <w:br/>
                                      <w:t>Key updates include verifying patient information and enabling two-way communication with prescribers. The guidance also strengthens rules on advertising, prescribing without a GP, and third-party prescribing services.</w:t>
                                    </w:r>
                                  </w:p>
                                  <w:p w14:paraId="3D758C2A" w14:textId="77777777" w:rsidR="00D001B2" w:rsidRPr="00D001B2" w:rsidRDefault="00D001B2" w:rsidP="00D001B2"/>
                                  <w:p w14:paraId="6C89CD90" w14:textId="77777777" w:rsidR="00D001B2" w:rsidRPr="00D001B2" w:rsidRDefault="00D001B2" w:rsidP="00D001B2">
                                    <w:pPr>
                                      <w:rPr>
                                        <w:b/>
                                        <w:bCs/>
                                      </w:rPr>
                                    </w:pPr>
                                    <w:hyperlink r:id="rId14" w:tgtFrame="_blank" w:history="1">
                                      <w:r w:rsidRPr="00D001B2">
                                        <w:rPr>
                                          <w:rStyle w:val="Hyperlink"/>
                                          <w:b/>
                                          <w:bCs/>
                                        </w:rPr>
                                        <w:t>Read more, including the updated guidance</w:t>
                                      </w:r>
                                    </w:hyperlink>
                                    <w:r w:rsidRPr="00D001B2">
                                      <w:rPr>
                                        <w:b/>
                                        <w:bCs/>
                                      </w:rPr>
                                      <w:t xml:space="preserve"> </w:t>
                                    </w:r>
                                  </w:p>
                                </w:tc>
                              </w:tr>
                            </w:tbl>
                            <w:p w14:paraId="00391272" w14:textId="77777777" w:rsidR="00D001B2" w:rsidRPr="00D001B2" w:rsidRDefault="00D001B2" w:rsidP="00D001B2"/>
                          </w:tc>
                        </w:tr>
                      </w:tbl>
                      <w:p w14:paraId="1D8A8959" w14:textId="77777777" w:rsidR="00D001B2" w:rsidRPr="00D001B2" w:rsidRDefault="00D001B2" w:rsidP="00D001B2"/>
                    </w:tc>
                  </w:tr>
                </w:tbl>
                <w:p w14:paraId="050EFCC4"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20CDA7D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45138912" w14:textId="77777777">
                          <w:trPr>
                            <w:hidden/>
                          </w:trPr>
                          <w:tc>
                            <w:tcPr>
                              <w:tcW w:w="0" w:type="auto"/>
                              <w:tcBorders>
                                <w:top w:val="single" w:sz="12" w:space="0" w:color="106B62"/>
                                <w:left w:val="nil"/>
                                <w:bottom w:val="nil"/>
                                <w:right w:val="nil"/>
                              </w:tcBorders>
                              <w:vAlign w:val="center"/>
                              <w:hideMark/>
                            </w:tcPr>
                            <w:p w14:paraId="2B039FBB" w14:textId="77777777" w:rsidR="00D001B2" w:rsidRPr="00D001B2" w:rsidRDefault="00D001B2" w:rsidP="00D001B2">
                              <w:pPr>
                                <w:rPr>
                                  <w:vanish/>
                                </w:rPr>
                              </w:pPr>
                            </w:p>
                          </w:tc>
                        </w:tr>
                      </w:tbl>
                      <w:p w14:paraId="197E63F7" w14:textId="77777777" w:rsidR="00D001B2" w:rsidRPr="00D001B2" w:rsidRDefault="00D001B2" w:rsidP="00D001B2"/>
                    </w:tc>
                  </w:tr>
                </w:tbl>
                <w:p w14:paraId="0CACA3EC"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7EF6BE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5D194E4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4F0F589A" w14:textId="77777777">
                                <w:tc>
                                  <w:tcPr>
                                    <w:tcW w:w="0" w:type="auto"/>
                                    <w:tcMar>
                                      <w:top w:w="0" w:type="dxa"/>
                                      <w:left w:w="270" w:type="dxa"/>
                                      <w:bottom w:w="135" w:type="dxa"/>
                                      <w:right w:w="270" w:type="dxa"/>
                                    </w:tcMar>
                                    <w:hideMark/>
                                  </w:tcPr>
                                  <w:p w14:paraId="56194CC8" w14:textId="77777777" w:rsidR="00D001B2" w:rsidRPr="00D001B2" w:rsidRDefault="00D001B2" w:rsidP="00D001B2">
                                    <w:pPr>
                                      <w:rPr>
                                        <w:b/>
                                        <w:bCs/>
                                      </w:rPr>
                                    </w:pPr>
                                    <w:r w:rsidRPr="00D001B2">
                                      <w:rPr>
                                        <w:b/>
                                        <w:bCs/>
                                      </w:rPr>
                                      <w:t>Update: Planned MYS downtime due to essential maintenance</w:t>
                                    </w:r>
                                  </w:p>
                                  <w:p w14:paraId="23A36967" w14:textId="77777777" w:rsidR="00D001B2" w:rsidRPr="00D001B2" w:rsidRDefault="00D001B2" w:rsidP="00D001B2">
                                    <w:r w:rsidRPr="00D001B2">
                                      <w:t>The NHS Business Services Authority (NHSBSA)  has adjusted its previously planned schedule of maintenance on the Manage Your Service (MYS) portal.</w:t>
                                    </w:r>
                                    <w:r w:rsidRPr="00D001B2">
                                      <w:br/>
                                    </w:r>
                                    <w:r w:rsidRPr="00D001B2">
                                      <w:br/>
                                      <w:t>This maintenance – during which pharmacy owners will be unable to access or manage submissions for certain services – will now take place on 8th and 15th February 2025, between 7am and 6pm.</w:t>
                                    </w:r>
                                    <w:r w:rsidRPr="00D001B2">
                                      <w:br/>
                                    </w:r>
                                    <w:r w:rsidRPr="00D001B2">
                                      <w:br/>
                                    </w:r>
                                    <w:hyperlink r:id="rId15" w:tgtFrame="_blank" w:history="1">
                                      <w:r w:rsidRPr="00D001B2">
                                        <w:rPr>
                                          <w:rStyle w:val="Hyperlink"/>
                                          <w:b/>
                                          <w:bCs/>
                                        </w:rPr>
                                        <w:t>Read more, including the list of affected</w:t>
                                      </w:r>
                                    </w:hyperlink>
                                    <w:hyperlink r:id="rId16" w:tgtFrame="_blank" w:history="1">
                                      <w:r w:rsidRPr="00D001B2">
                                        <w:rPr>
                                          <w:rStyle w:val="Hyperlink"/>
                                          <w:b/>
                                          <w:bCs/>
                                        </w:rPr>
                                        <w:t> services</w:t>
                                      </w:r>
                                    </w:hyperlink>
                                  </w:p>
                                </w:tc>
                              </w:tr>
                            </w:tbl>
                            <w:p w14:paraId="1AC6F107" w14:textId="77777777" w:rsidR="00D001B2" w:rsidRPr="00D001B2" w:rsidRDefault="00D001B2" w:rsidP="00D001B2"/>
                          </w:tc>
                        </w:tr>
                      </w:tbl>
                      <w:p w14:paraId="2EDD684B" w14:textId="77777777" w:rsidR="00D001B2" w:rsidRPr="00D001B2" w:rsidRDefault="00D001B2" w:rsidP="00D001B2"/>
                    </w:tc>
                  </w:tr>
                </w:tbl>
                <w:p w14:paraId="5B07F825"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1A9ED5B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0F8B3FEB" w14:textId="77777777">
                          <w:trPr>
                            <w:hidden/>
                          </w:trPr>
                          <w:tc>
                            <w:tcPr>
                              <w:tcW w:w="0" w:type="auto"/>
                              <w:tcBorders>
                                <w:top w:val="single" w:sz="12" w:space="0" w:color="106B62"/>
                                <w:left w:val="nil"/>
                                <w:bottom w:val="nil"/>
                                <w:right w:val="nil"/>
                              </w:tcBorders>
                              <w:vAlign w:val="center"/>
                              <w:hideMark/>
                            </w:tcPr>
                            <w:p w14:paraId="5BC78020" w14:textId="77777777" w:rsidR="00D001B2" w:rsidRPr="00D001B2" w:rsidRDefault="00D001B2" w:rsidP="00D001B2">
                              <w:pPr>
                                <w:rPr>
                                  <w:vanish/>
                                </w:rPr>
                              </w:pPr>
                            </w:p>
                          </w:tc>
                        </w:tr>
                      </w:tbl>
                      <w:p w14:paraId="6C1FCA3F" w14:textId="77777777" w:rsidR="00D001B2" w:rsidRPr="00D001B2" w:rsidRDefault="00D001B2" w:rsidP="00D001B2"/>
                    </w:tc>
                  </w:tr>
                </w:tbl>
                <w:p w14:paraId="5A7986A6"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07E715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3E5AB8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694930C3" w14:textId="77777777">
                                <w:tc>
                                  <w:tcPr>
                                    <w:tcW w:w="0" w:type="auto"/>
                                    <w:tcMar>
                                      <w:top w:w="0" w:type="dxa"/>
                                      <w:left w:w="270" w:type="dxa"/>
                                      <w:bottom w:w="135" w:type="dxa"/>
                                      <w:right w:w="270" w:type="dxa"/>
                                    </w:tcMar>
                                    <w:hideMark/>
                                  </w:tcPr>
                                  <w:p w14:paraId="032F7EDA" w14:textId="77777777" w:rsidR="00D001B2" w:rsidRPr="00D001B2" w:rsidRDefault="00D001B2" w:rsidP="00D001B2">
                                    <w:pPr>
                                      <w:rPr>
                                        <w:b/>
                                        <w:bCs/>
                                      </w:rPr>
                                    </w:pPr>
                                    <w:r w:rsidRPr="00D001B2">
                                      <w:rPr>
                                        <w:b/>
                                        <w:bCs/>
                                      </w:rPr>
                                      <w:t>Class 2 Medicines Recall: Nitrofurantoin capsules</w:t>
                                    </w:r>
                                  </w:p>
                                  <w:p w14:paraId="50221DED" w14:textId="77777777" w:rsidR="00D001B2" w:rsidRDefault="00D001B2" w:rsidP="00D001B2">
                                    <w:r w:rsidRPr="00D001B2">
                                      <w:t xml:space="preserve">CNX Therapeutics is recalling </w:t>
                                    </w:r>
                                    <w:proofErr w:type="gramStart"/>
                                    <w:r w:rsidRPr="00D001B2">
                                      <w:t>a number of</w:t>
                                    </w:r>
                                    <w:proofErr w:type="gramEnd"/>
                                    <w:r w:rsidRPr="00D001B2">
                                      <w:t xml:space="preserve"> batches of Nitrofurantoin 100 mg Prolonged-Release capsules as a precautionary measure due to a small number of packs that contain an additional tablet of Nitrofurantoin. </w:t>
                                    </w:r>
                                  </w:p>
                                  <w:p w14:paraId="438F0BC2" w14:textId="77777777" w:rsidR="00D001B2" w:rsidRPr="00D001B2" w:rsidRDefault="00D001B2" w:rsidP="00D001B2"/>
                                  <w:p w14:paraId="47E2F7CC" w14:textId="77777777" w:rsidR="00D001B2" w:rsidRPr="00D001B2" w:rsidRDefault="00D001B2" w:rsidP="00D001B2">
                                    <w:pPr>
                                      <w:rPr>
                                        <w:b/>
                                        <w:bCs/>
                                      </w:rPr>
                                    </w:pPr>
                                    <w:hyperlink r:id="rId17" w:tgtFrame="_blank" w:history="1">
                                      <w:r w:rsidRPr="00D001B2">
                                        <w:rPr>
                                          <w:rStyle w:val="Hyperlink"/>
                                          <w:b/>
                                          <w:bCs/>
                                        </w:rPr>
                                        <w:t>L</w:t>
                                      </w:r>
                                    </w:hyperlink>
                                    <w:hyperlink r:id="rId18" w:tgtFrame="_blank" w:history="1">
                                      <w:r w:rsidRPr="00D001B2">
                                        <w:rPr>
                                          <w:rStyle w:val="Hyperlink"/>
                                          <w:b/>
                                          <w:bCs/>
                                        </w:rPr>
                                        <w:t>earn more</w:t>
                                      </w:r>
                                    </w:hyperlink>
                                    <w:r w:rsidRPr="00D001B2">
                                      <w:rPr>
                                        <w:b/>
                                        <w:bCs/>
                                      </w:rPr>
                                      <w:t xml:space="preserve"> </w:t>
                                    </w:r>
                                  </w:p>
                                </w:tc>
                              </w:tr>
                            </w:tbl>
                            <w:p w14:paraId="37E09902" w14:textId="77777777" w:rsidR="00D001B2" w:rsidRPr="00D001B2" w:rsidRDefault="00D001B2" w:rsidP="00D001B2"/>
                          </w:tc>
                        </w:tr>
                      </w:tbl>
                      <w:p w14:paraId="395EE0E9" w14:textId="77777777" w:rsidR="00D001B2" w:rsidRPr="00D001B2" w:rsidRDefault="00D001B2" w:rsidP="00D001B2"/>
                    </w:tc>
                  </w:tr>
                </w:tbl>
                <w:p w14:paraId="472DB4B7"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5D21439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5D7AD944" w14:textId="77777777">
                          <w:trPr>
                            <w:hidden/>
                          </w:trPr>
                          <w:tc>
                            <w:tcPr>
                              <w:tcW w:w="0" w:type="auto"/>
                              <w:tcBorders>
                                <w:top w:val="single" w:sz="12" w:space="0" w:color="106B62"/>
                                <w:left w:val="nil"/>
                                <w:bottom w:val="nil"/>
                                <w:right w:val="nil"/>
                              </w:tcBorders>
                              <w:vAlign w:val="center"/>
                              <w:hideMark/>
                            </w:tcPr>
                            <w:p w14:paraId="3F7A9A36" w14:textId="77777777" w:rsidR="00D001B2" w:rsidRPr="00D001B2" w:rsidRDefault="00D001B2" w:rsidP="00D001B2">
                              <w:pPr>
                                <w:rPr>
                                  <w:vanish/>
                                </w:rPr>
                              </w:pPr>
                            </w:p>
                          </w:tc>
                        </w:tr>
                      </w:tbl>
                      <w:p w14:paraId="4CEDE2C3" w14:textId="77777777" w:rsidR="00D001B2" w:rsidRPr="00D001B2" w:rsidRDefault="00D001B2" w:rsidP="00D001B2"/>
                    </w:tc>
                  </w:tr>
                </w:tbl>
                <w:p w14:paraId="602B794F"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0867D34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001B2" w:rsidRPr="00D001B2" w14:paraId="7F5CE90B" w14:textId="77777777">
                          <w:tc>
                            <w:tcPr>
                              <w:tcW w:w="0" w:type="auto"/>
                              <w:tcMar>
                                <w:top w:w="0" w:type="dxa"/>
                                <w:left w:w="135" w:type="dxa"/>
                                <w:bottom w:w="0" w:type="dxa"/>
                                <w:right w:w="135" w:type="dxa"/>
                              </w:tcMar>
                              <w:hideMark/>
                            </w:tcPr>
                            <w:p w14:paraId="7ED9AA08" w14:textId="6DF669CE" w:rsidR="00D001B2" w:rsidRPr="00D001B2" w:rsidRDefault="00D001B2" w:rsidP="00D001B2">
                              <w:r w:rsidRPr="00D001B2">
                                <w:drawing>
                                  <wp:inline distT="0" distB="0" distL="0" distR="0" wp14:anchorId="1ADBD967" wp14:editId="63A5E2B0">
                                    <wp:extent cx="5372100" cy="1790700"/>
                                    <wp:effectExtent l="0" t="0" r="0" b="0"/>
                                    <wp:docPr id="2124894305" name="Picture 15">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A6539D1" w14:textId="77777777" w:rsidR="00D001B2" w:rsidRPr="00D001B2" w:rsidRDefault="00D001B2" w:rsidP="00D001B2"/>
                    </w:tc>
                  </w:tr>
                </w:tbl>
                <w:p w14:paraId="12212828"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17D243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0FE7EF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47B15AEE" w14:textId="77777777">
                                <w:tc>
                                  <w:tcPr>
                                    <w:tcW w:w="0" w:type="auto"/>
                                    <w:tcMar>
                                      <w:top w:w="0" w:type="dxa"/>
                                      <w:left w:w="270" w:type="dxa"/>
                                      <w:bottom w:w="135" w:type="dxa"/>
                                      <w:right w:w="270" w:type="dxa"/>
                                    </w:tcMar>
                                    <w:hideMark/>
                                  </w:tcPr>
                                  <w:p w14:paraId="1D0E4673" w14:textId="77777777" w:rsidR="00D001B2" w:rsidRPr="00D001B2" w:rsidRDefault="00D001B2" w:rsidP="00D001B2">
                                    <w:r w:rsidRPr="00D001B2">
                                      <w:t>Have you responded to the Pressures Survey yet? Please click on the hyperlinks below to complete:</w:t>
                                    </w:r>
                                    <w:r w:rsidRPr="00D001B2">
                                      <w:br/>
                                    </w:r>
                                    <w:r w:rsidRPr="00D001B2">
                                      <w:br/>
                                    </w:r>
                                    <w:r w:rsidRPr="00D001B2">
                                      <w:rPr>
                                        <w:rFonts w:ascii="Segoe UI Emoji" w:hAnsi="Segoe UI Emoji" w:cs="Segoe UI Emoji"/>
                                      </w:rPr>
                                      <w:t>👉</w:t>
                                    </w:r>
                                    <w:r w:rsidRPr="00D001B2">
                                      <w:t> </w:t>
                                    </w:r>
                                    <w:hyperlink r:id="rId22" w:tgtFrame="_blank" w:history="1">
                                      <w:r w:rsidRPr="00D001B2">
                                        <w:rPr>
                                          <w:rStyle w:val="Hyperlink"/>
                                        </w:rPr>
                                        <w:t>For </w:t>
                                      </w:r>
                                    </w:hyperlink>
                                    <w:hyperlink r:id="rId23" w:tgtFrame="_blank" w:history="1">
                                      <w:r w:rsidRPr="00D001B2">
                                        <w:rPr>
                                          <w:rStyle w:val="Hyperlink"/>
                                        </w:rPr>
                                        <w:t>Pharmacy business owners/head office representatives</w:t>
                                      </w:r>
                                    </w:hyperlink>
                                    <w:hyperlink r:id="rId24" w:history="1">
                                      <w:r w:rsidRPr="00D001B2">
                                        <w:rPr>
                                          <w:rStyle w:val="Hyperlink"/>
                                        </w:rPr>
                                        <w:t> </w:t>
                                      </w:r>
                                    </w:hyperlink>
                                    <w:r w:rsidRPr="00D001B2">
                                      <w:br/>
                                    </w:r>
                                    <w:r w:rsidRPr="00D001B2">
                                      <w:rPr>
                                        <w:rFonts w:ascii="Segoe UI Emoji" w:hAnsi="Segoe UI Emoji" w:cs="Segoe UI Emoji"/>
                                      </w:rPr>
                                      <w:t>👉</w:t>
                                    </w:r>
                                    <w:r w:rsidRPr="00D001B2">
                                      <w:t> </w:t>
                                    </w:r>
                                    <w:hyperlink r:id="rId25" w:tgtFrame="_blank" w:history="1">
                                      <w:r w:rsidRPr="00D001B2">
                                        <w:rPr>
                                          <w:rStyle w:val="Hyperlink"/>
                                        </w:rPr>
                                        <w:t>For </w:t>
                                      </w:r>
                                    </w:hyperlink>
                                    <w:hyperlink r:id="rId26" w:tgtFrame="_blank" w:history="1">
                                      <w:r w:rsidRPr="00D001B2">
                                        <w:rPr>
                                          <w:rStyle w:val="Hyperlink"/>
                                        </w:rPr>
                                        <w:t>Pharmacy teams</w:t>
                                      </w:r>
                                    </w:hyperlink>
                                    <w:r w:rsidRPr="00D001B2">
                                      <w:br/>
                                    </w:r>
                                    <w:r w:rsidRPr="00D001B2">
                                      <w:rPr>
                                        <w:rFonts w:ascii="Segoe UI Emoji" w:hAnsi="Segoe UI Emoji" w:cs="Segoe UI Emoji"/>
                                      </w:rPr>
                                      <w:t>👉</w:t>
                                    </w:r>
                                    <w:r w:rsidRPr="00D001B2">
                                      <w:t> </w:t>
                                    </w:r>
                                    <w:hyperlink r:id="rId27" w:tgtFrame="_blank" w:history="1">
                                      <w:r w:rsidRPr="00D001B2">
                                        <w:rPr>
                                          <w:rStyle w:val="Hyperlink"/>
                                        </w:rPr>
                                        <w:t>Learn more about this year's survey</w:t>
                                      </w:r>
                                    </w:hyperlink>
                                    <w:hyperlink r:id="rId28" w:tgtFrame="_blank" w:history="1">
                                      <w:r w:rsidRPr="00D001B2">
                                        <w:rPr>
                                          <w:rStyle w:val="Hyperlink"/>
                                        </w:rPr>
                                        <w:t> </w:t>
                                      </w:r>
                                    </w:hyperlink>
                                  </w:p>
                                </w:tc>
                              </w:tr>
                            </w:tbl>
                            <w:p w14:paraId="79FA3C4A" w14:textId="77777777" w:rsidR="00D001B2" w:rsidRPr="00D001B2" w:rsidRDefault="00D001B2" w:rsidP="00D001B2"/>
                          </w:tc>
                        </w:tr>
                      </w:tbl>
                      <w:p w14:paraId="4FD41FBC" w14:textId="77777777" w:rsidR="00D001B2" w:rsidRPr="00D001B2" w:rsidRDefault="00D001B2" w:rsidP="00D001B2"/>
                    </w:tc>
                  </w:tr>
                </w:tbl>
                <w:p w14:paraId="7863BFDC"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092E332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771FA0DB" w14:textId="77777777">
                          <w:trPr>
                            <w:hidden/>
                          </w:trPr>
                          <w:tc>
                            <w:tcPr>
                              <w:tcW w:w="0" w:type="auto"/>
                              <w:tcBorders>
                                <w:top w:val="single" w:sz="12" w:space="0" w:color="106B62"/>
                                <w:left w:val="nil"/>
                                <w:bottom w:val="nil"/>
                                <w:right w:val="nil"/>
                              </w:tcBorders>
                              <w:vAlign w:val="center"/>
                              <w:hideMark/>
                            </w:tcPr>
                            <w:p w14:paraId="25C44F36" w14:textId="77777777" w:rsidR="00D001B2" w:rsidRPr="00D001B2" w:rsidRDefault="00D001B2" w:rsidP="00D001B2">
                              <w:pPr>
                                <w:rPr>
                                  <w:vanish/>
                                </w:rPr>
                              </w:pPr>
                            </w:p>
                          </w:tc>
                        </w:tr>
                      </w:tbl>
                      <w:p w14:paraId="136AF463" w14:textId="77777777" w:rsidR="00D001B2" w:rsidRPr="00D001B2" w:rsidRDefault="00D001B2" w:rsidP="00D001B2"/>
                    </w:tc>
                  </w:tr>
                </w:tbl>
                <w:p w14:paraId="4C6C8FE5"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58A4DF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001B2" w:rsidRPr="00D001B2" w14:paraId="525F3637" w14:textId="77777777">
                          <w:tc>
                            <w:tcPr>
                              <w:tcW w:w="0" w:type="auto"/>
                              <w:tcMar>
                                <w:top w:w="0" w:type="dxa"/>
                                <w:left w:w="135" w:type="dxa"/>
                                <w:bottom w:w="0" w:type="dxa"/>
                                <w:right w:w="135" w:type="dxa"/>
                              </w:tcMar>
                              <w:hideMark/>
                            </w:tcPr>
                            <w:p w14:paraId="7BD91749" w14:textId="57766D6C" w:rsidR="00D001B2" w:rsidRPr="00D001B2" w:rsidRDefault="00D001B2" w:rsidP="00D001B2">
                              <w:r w:rsidRPr="00D001B2">
                                <w:lastRenderedPageBreak/>
                                <w:drawing>
                                  <wp:inline distT="0" distB="0" distL="0" distR="0" wp14:anchorId="7F300DC5" wp14:editId="653FB101">
                                    <wp:extent cx="5372100" cy="838200"/>
                                    <wp:effectExtent l="0" t="0" r="0" b="0"/>
                                    <wp:docPr id="1486080389" name="Picture 14" descr="Community Pharmacy England bann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9AFCEFF" w14:textId="77777777" w:rsidR="00D001B2" w:rsidRPr="00D001B2" w:rsidRDefault="00D001B2" w:rsidP="00D001B2"/>
                    </w:tc>
                  </w:tr>
                </w:tbl>
                <w:p w14:paraId="481F5405"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5B0F7D8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001B2" w:rsidRPr="00D001B2" w14:paraId="6149E920" w14:textId="77777777">
                          <w:trPr>
                            <w:hidden/>
                          </w:trPr>
                          <w:tc>
                            <w:tcPr>
                              <w:tcW w:w="0" w:type="auto"/>
                              <w:tcBorders>
                                <w:top w:val="single" w:sz="12" w:space="0" w:color="106B62"/>
                                <w:left w:val="nil"/>
                                <w:bottom w:val="nil"/>
                                <w:right w:val="nil"/>
                              </w:tcBorders>
                              <w:vAlign w:val="center"/>
                              <w:hideMark/>
                            </w:tcPr>
                            <w:p w14:paraId="74E71CD4" w14:textId="77777777" w:rsidR="00D001B2" w:rsidRPr="00D001B2" w:rsidRDefault="00D001B2" w:rsidP="00D001B2">
                              <w:pPr>
                                <w:rPr>
                                  <w:vanish/>
                                </w:rPr>
                              </w:pPr>
                            </w:p>
                          </w:tc>
                        </w:tr>
                      </w:tbl>
                      <w:p w14:paraId="6B81510E" w14:textId="77777777" w:rsidR="00D001B2" w:rsidRPr="00D001B2" w:rsidRDefault="00D001B2" w:rsidP="00D001B2"/>
                    </w:tc>
                  </w:tr>
                </w:tbl>
                <w:p w14:paraId="7C4F45D5" w14:textId="77777777" w:rsidR="00D001B2" w:rsidRPr="00D001B2" w:rsidRDefault="00D001B2" w:rsidP="00D001B2"/>
              </w:tc>
            </w:tr>
            <w:tr w:rsidR="00D001B2" w:rsidRPr="00D001B2" w14:paraId="0CEC600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001B2" w:rsidRPr="00D001B2" w14:paraId="4370339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001B2" w:rsidRPr="00D001B2" w14:paraId="4A5D572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001B2" w:rsidRPr="00D001B2" w14:paraId="67C5179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001B2" w:rsidRPr="00D001B2" w14:paraId="4D582A2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001B2" w:rsidRPr="00D001B2" w14:paraId="5982532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001B2" w:rsidRPr="00D001B2" w14:paraId="764D824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01B2" w:rsidRPr="00D001B2" w14:paraId="40CE999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001B2" w:rsidRPr="00D001B2" w14:paraId="1464A917" w14:textId="77777777">
                                                              <w:tc>
                                                                <w:tcPr>
                                                                  <w:tcW w:w="360" w:type="dxa"/>
                                                                  <w:vAlign w:val="center"/>
                                                                  <w:hideMark/>
                                                                </w:tcPr>
                                                                <w:p w14:paraId="400ED741" w14:textId="48C9FAF4" w:rsidR="00D001B2" w:rsidRPr="00D001B2" w:rsidRDefault="00D001B2" w:rsidP="00D001B2">
                                                                  <w:r w:rsidRPr="00D001B2">
                                                                    <w:lastRenderedPageBreak/>
                                                                    <w:drawing>
                                                                      <wp:inline distT="0" distB="0" distL="0" distR="0" wp14:anchorId="718D3819" wp14:editId="300EF496">
                                                                        <wp:extent cx="228600" cy="228600"/>
                                                                        <wp:effectExtent l="0" t="0" r="0" b="0"/>
                                                                        <wp:docPr id="1087812183" name="Picture 13" descr="Twitt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B78DFA" w14:textId="77777777" w:rsidR="00D001B2" w:rsidRPr="00D001B2" w:rsidRDefault="00D001B2" w:rsidP="00D001B2"/>
                                                        </w:tc>
                                                      </w:tr>
                                                    </w:tbl>
                                                    <w:p w14:paraId="50E82E85" w14:textId="77777777" w:rsidR="00D001B2" w:rsidRPr="00D001B2" w:rsidRDefault="00D001B2" w:rsidP="00D001B2"/>
                                                  </w:tc>
                                                </w:tr>
                                              </w:tbl>
                                              <w:p w14:paraId="168BAF18" w14:textId="77777777" w:rsidR="00D001B2" w:rsidRPr="00D001B2" w:rsidRDefault="00D001B2" w:rsidP="00D001B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001B2" w:rsidRPr="00D001B2" w14:paraId="5CFE485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01B2" w:rsidRPr="00D001B2" w14:paraId="4433D01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001B2" w:rsidRPr="00D001B2" w14:paraId="40A00D68" w14:textId="77777777">
                                                              <w:tc>
                                                                <w:tcPr>
                                                                  <w:tcW w:w="360" w:type="dxa"/>
                                                                  <w:vAlign w:val="center"/>
                                                                  <w:hideMark/>
                                                                </w:tcPr>
                                                                <w:p w14:paraId="07C8E258" w14:textId="2660DF74" w:rsidR="00D001B2" w:rsidRPr="00D001B2" w:rsidRDefault="00D001B2" w:rsidP="00D001B2">
                                                                  <w:r w:rsidRPr="00D001B2">
                                                                    <w:drawing>
                                                                      <wp:inline distT="0" distB="0" distL="0" distR="0" wp14:anchorId="51AE08E6" wp14:editId="663F5305">
                                                                        <wp:extent cx="228600" cy="228600"/>
                                                                        <wp:effectExtent l="0" t="0" r="0" b="0"/>
                                                                        <wp:docPr id="228304929" name="Picture 12"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2F148A" w14:textId="77777777" w:rsidR="00D001B2" w:rsidRPr="00D001B2" w:rsidRDefault="00D001B2" w:rsidP="00D001B2"/>
                                                        </w:tc>
                                                      </w:tr>
                                                    </w:tbl>
                                                    <w:p w14:paraId="12C2FA05" w14:textId="77777777" w:rsidR="00D001B2" w:rsidRPr="00D001B2" w:rsidRDefault="00D001B2" w:rsidP="00D001B2"/>
                                                  </w:tc>
                                                </w:tr>
                                              </w:tbl>
                                              <w:p w14:paraId="222AFA9E" w14:textId="77777777" w:rsidR="00D001B2" w:rsidRPr="00D001B2" w:rsidRDefault="00D001B2" w:rsidP="00D001B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001B2" w:rsidRPr="00D001B2" w14:paraId="2030B3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001B2" w:rsidRPr="00D001B2" w14:paraId="6BFFE69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001B2" w:rsidRPr="00D001B2" w14:paraId="75510660" w14:textId="77777777">
                                                              <w:tc>
                                                                <w:tcPr>
                                                                  <w:tcW w:w="360" w:type="dxa"/>
                                                                  <w:vAlign w:val="center"/>
                                                                  <w:hideMark/>
                                                                </w:tcPr>
                                                                <w:p w14:paraId="65DD4947" w14:textId="387DA235" w:rsidR="00D001B2" w:rsidRPr="00D001B2" w:rsidRDefault="00D001B2" w:rsidP="00D001B2">
                                                                  <w:r w:rsidRPr="00D001B2">
                                                                    <w:drawing>
                                                                      <wp:inline distT="0" distB="0" distL="0" distR="0" wp14:anchorId="1C983619" wp14:editId="5DCDBAA1">
                                                                        <wp:extent cx="228600" cy="228600"/>
                                                                        <wp:effectExtent l="0" t="0" r="0" b="0"/>
                                                                        <wp:docPr id="1969852959" name="Picture 11"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6E8C0F" w14:textId="77777777" w:rsidR="00D001B2" w:rsidRPr="00D001B2" w:rsidRDefault="00D001B2" w:rsidP="00D001B2"/>
                                                        </w:tc>
                                                      </w:tr>
                                                    </w:tbl>
                                                    <w:p w14:paraId="533E82E7" w14:textId="77777777" w:rsidR="00D001B2" w:rsidRPr="00D001B2" w:rsidRDefault="00D001B2" w:rsidP="00D001B2"/>
                                                  </w:tc>
                                                </w:tr>
                                              </w:tbl>
                                              <w:p w14:paraId="07652E0C" w14:textId="77777777" w:rsidR="00D001B2" w:rsidRPr="00D001B2" w:rsidRDefault="00D001B2" w:rsidP="00D001B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001B2" w:rsidRPr="00D001B2" w14:paraId="6F88405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001B2" w:rsidRPr="00D001B2" w14:paraId="4A6D436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001B2" w:rsidRPr="00D001B2" w14:paraId="6C0DC941" w14:textId="77777777">
                                                              <w:tc>
                                                                <w:tcPr>
                                                                  <w:tcW w:w="360" w:type="dxa"/>
                                                                  <w:vAlign w:val="center"/>
                                                                  <w:hideMark/>
                                                                </w:tcPr>
                                                                <w:p w14:paraId="4FA44592" w14:textId="0C9F8DB3" w:rsidR="00D001B2" w:rsidRPr="00D001B2" w:rsidRDefault="00D001B2" w:rsidP="00D001B2">
                                                                  <w:r w:rsidRPr="00D001B2">
                                                                    <w:drawing>
                                                                      <wp:inline distT="0" distB="0" distL="0" distR="0" wp14:anchorId="16602F0E" wp14:editId="7EC2A777">
                                                                        <wp:extent cx="228600" cy="228600"/>
                                                                        <wp:effectExtent l="0" t="0" r="0" b="0"/>
                                                                        <wp:docPr id="946004944" name="Picture 10"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EEACEF" w14:textId="77777777" w:rsidR="00D001B2" w:rsidRPr="00D001B2" w:rsidRDefault="00D001B2" w:rsidP="00D001B2"/>
                                                        </w:tc>
                                                      </w:tr>
                                                    </w:tbl>
                                                    <w:p w14:paraId="5CC0E7C4" w14:textId="77777777" w:rsidR="00D001B2" w:rsidRPr="00D001B2" w:rsidRDefault="00D001B2" w:rsidP="00D001B2"/>
                                                  </w:tc>
                                                </w:tr>
                                              </w:tbl>
                                              <w:p w14:paraId="591A1AC8" w14:textId="77777777" w:rsidR="00D001B2" w:rsidRPr="00D001B2" w:rsidRDefault="00D001B2" w:rsidP="00D001B2"/>
                                            </w:tc>
                                          </w:tr>
                                        </w:tbl>
                                        <w:p w14:paraId="77BDF475" w14:textId="77777777" w:rsidR="00D001B2" w:rsidRPr="00D001B2" w:rsidRDefault="00D001B2" w:rsidP="00D001B2"/>
                                      </w:tc>
                                    </w:tr>
                                  </w:tbl>
                                  <w:p w14:paraId="4A5631E6" w14:textId="77777777" w:rsidR="00D001B2" w:rsidRPr="00D001B2" w:rsidRDefault="00D001B2" w:rsidP="00D001B2"/>
                                </w:tc>
                              </w:tr>
                            </w:tbl>
                            <w:p w14:paraId="0F264623" w14:textId="77777777" w:rsidR="00D001B2" w:rsidRPr="00D001B2" w:rsidRDefault="00D001B2" w:rsidP="00D001B2"/>
                          </w:tc>
                        </w:tr>
                      </w:tbl>
                      <w:p w14:paraId="79E4391E" w14:textId="77777777" w:rsidR="00D001B2" w:rsidRPr="00D001B2" w:rsidRDefault="00D001B2" w:rsidP="00D001B2"/>
                    </w:tc>
                  </w:tr>
                </w:tbl>
                <w:p w14:paraId="42777C06" w14:textId="77777777" w:rsidR="00D001B2" w:rsidRPr="00D001B2" w:rsidRDefault="00D001B2" w:rsidP="00D001B2">
                  <w:pPr>
                    <w:rPr>
                      <w:vanish/>
                    </w:rPr>
                  </w:pPr>
                </w:p>
                <w:tbl>
                  <w:tblPr>
                    <w:tblW w:w="5000" w:type="pct"/>
                    <w:tblCellMar>
                      <w:left w:w="0" w:type="dxa"/>
                      <w:right w:w="0" w:type="dxa"/>
                    </w:tblCellMar>
                    <w:tblLook w:val="04A0" w:firstRow="1" w:lastRow="0" w:firstColumn="1" w:lastColumn="0" w:noHBand="0" w:noVBand="1"/>
                  </w:tblPr>
                  <w:tblGrid>
                    <w:gridCol w:w="9000"/>
                  </w:tblGrid>
                  <w:tr w:rsidR="00D001B2" w:rsidRPr="00D001B2" w14:paraId="753AA8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22B2079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001B2" w:rsidRPr="00D001B2" w14:paraId="46546798" w14:textId="77777777">
                                <w:tc>
                                  <w:tcPr>
                                    <w:tcW w:w="0" w:type="auto"/>
                                    <w:tcMar>
                                      <w:top w:w="0" w:type="dxa"/>
                                      <w:left w:w="270" w:type="dxa"/>
                                      <w:bottom w:w="135" w:type="dxa"/>
                                      <w:right w:w="270" w:type="dxa"/>
                                    </w:tcMar>
                                    <w:hideMark/>
                                  </w:tcPr>
                                  <w:p w14:paraId="7CDDC20D" w14:textId="77777777" w:rsidR="00D001B2" w:rsidRPr="00D001B2" w:rsidRDefault="00D001B2" w:rsidP="00D001B2">
                                    <w:pPr>
                                      <w:jc w:val="center"/>
                                    </w:pPr>
                                    <w:r w:rsidRPr="00D001B2">
                                      <w:rPr>
                                        <w:b/>
                                        <w:bCs/>
                                      </w:rPr>
                                      <w:t>Community Pharmacy England</w:t>
                                    </w:r>
                                    <w:r w:rsidRPr="00D001B2">
                                      <w:br/>
                                      <w:t>Address: 14 Hosier Lane, London EC1A 9LQ</w:t>
                                    </w:r>
                                    <w:r w:rsidRPr="00D001B2">
                                      <w:br/>
                                      <w:t xml:space="preserve">Tel: 0203 1220 810 | Email: </w:t>
                                    </w:r>
                                    <w:hyperlink r:id="rId39" w:history="1">
                                      <w:r w:rsidRPr="00D001B2">
                                        <w:rPr>
                                          <w:rStyle w:val="Hyperlink"/>
                                        </w:rPr>
                                        <w:t>comms.team@cpe.org.uk</w:t>
                                      </w:r>
                                    </w:hyperlink>
                                  </w:p>
                                  <w:p w14:paraId="626A5EB0" w14:textId="77777777" w:rsidR="00D001B2" w:rsidRPr="00D001B2" w:rsidRDefault="00D001B2" w:rsidP="00D001B2">
                                    <w:pPr>
                                      <w:jc w:val="center"/>
                                    </w:pPr>
                                    <w:r w:rsidRPr="00D001B2">
                                      <w:rPr>
                                        <w:i/>
                                        <w:iCs/>
                                      </w:rPr>
                                      <w:t xml:space="preserve">Copyright © 2025 Community Pharmacy England, </w:t>
                                    </w:r>
                                    <w:proofErr w:type="gramStart"/>
                                    <w:r w:rsidRPr="00D001B2">
                                      <w:rPr>
                                        <w:i/>
                                        <w:iCs/>
                                      </w:rPr>
                                      <w:t>All</w:t>
                                    </w:r>
                                    <w:proofErr w:type="gramEnd"/>
                                    <w:r w:rsidRPr="00D001B2">
                                      <w:rPr>
                                        <w:i/>
                                        <w:iCs/>
                                      </w:rPr>
                                      <w:t xml:space="preserve"> rights reserved.</w:t>
                                    </w:r>
                                  </w:p>
                                  <w:p w14:paraId="3B62549A" w14:textId="5B9C9CD2" w:rsidR="00D001B2" w:rsidRPr="00D001B2" w:rsidRDefault="00D001B2" w:rsidP="00D001B2">
                                    <w:pPr>
                                      <w:jc w:val="center"/>
                                    </w:pPr>
                                    <w:r w:rsidRPr="00D001B2">
                                      <w:t>You are receiving this email because you are subscribed to our newsletters. Please note Community Pharmacy England is the operating name of the Pharmaceutical Services Negotiating Committee (PSNC).</w:t>
                                    </w:r>
                                  </w:p>
                                </w:tc>
                              </w:tr>
                            </w:tbl>
                            <w:p w14:paraId="2F170F48" w14:textId="77777777" w:rsidR="00D001B2" w:rsidRPr="00D001B2" w:rsidRDefault="00D001B2" w:rsidP="00D001B2"/>
                          </w:tc>
                        </w:tr>
                      </w:tbl>
                      <w:p w14:paraId="22D8E0F4" w14:textId="77777777" w:rsidR="00D001B2" w:rsidRPr="00D001B2" w:rsidRDefault="00D001B2" w:rsidP="00D001B2"/>
                    </w:tc>
                  </w:tr>
                </w:tbl>
                <w:p w14:paraId="66635CCF" w14:textId="77777777" w:rsidR="00D001B2" w:rsidRPr="00D001B2" w:rsidRDefault="00D001B2" w:rsidP="00D001B2"/>
              </w:tc>
            </w:tr>
          </w:tbl>
          <w:p w14:paraId="632C6C17" w14:textId="77777777" w:rsidR="00D001B2" w:rsidRPr="00D001B2" w:rsidRDefault="00D001B2" w:rsidP="00D001B2"/>
        </w:tc>
      </w:tr>
    </w:tbl>
    <w:p w14:paraId="0246C62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1B2"/>
    <w:rsid w:val="000B18EA"/>
    <w:rsid w:val="000D7A4C"/>
    <w:rsid w:val="0026350C"/>
    <w:rsid w:val="005230FC"/>
    <w:rsid w:val="009144DC"/>
    <w:rsid w:val="00D001B2"/>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EFD4"/>
  <w15:chartTrackingRefBased/>
  <w15:docId w15:val="{8B1E00C3-DB03-4507-B41F-08F03E9F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1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01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01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01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01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01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01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01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01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1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01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01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01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01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01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01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01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01B2"/>
    <w:rPr>
      <w:rFonts w:eastAsiaTheme="majorEastAsia" w:cstheme="majorBidi"/>
      <w:color w:val="272727" w:themeColor="text1" w:themeTint="D8"/>
    </w:rPr>
  </w:style>
  <w:style w:type="paragraph" w:styleId="Title">
    <w:name w:val="Title"/>
    <w:basedOn w:val="Normal"/>
    <w:next w:val="Normal"/>
    <w:link w:val="TitleChar"/>
    <w:uiPriority w:val="10"/>
    <w:qFormat/>
    <w:rsid w:val="00D001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1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01B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01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01B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001B2"/>
    <w:rPr>
      <w:i/>
      <w:iCs/>
      <w:color w:val="404040" w:themeColor="text1" w:themeTint="BF"/>
    </w:rPr>
  </w:style>
  <w:style w:type="paragraph" w:styleId="ListParagraph">
    <w:name w:val="List Paragraph"/>
    <w:basedOn w:val="Normal"/>
    <w:uiPriority w:val="34"/>
    <w:qFormat/>
    <w:rsid w:val="00D001B2"/>
    <w:pPr>
      <w:ind w:left="720"/>
      <w:contextualSpacing/>
    </w:pPr>
  </w:style>
  <w:style w:type="character" w:styleId="IntenseEmphasis">
    <w:name w:val="Intense Emphasis"/>
    <w:basedOn w:val="DefaultParagraphFont"/>
    <w:uiPriority w:val="21"/>
    <w:qFormat/>
    <w:rsid w:val="00D001B2"/>
    <w:rPr>
      <w:i/>
      <w:iCs/>
      <w:color w:val="2F5496" w:themeColor="accent1" w:themeShade="BF"/>
    </w:rPr>
  </w:style>
  <w:style w:type="paragraph" w:styleId="IntenseQuote">
    <w:name w:val="Intense Quote"/>
    <w:basedOn w:val="Normal"/>
    <w:next w:val="Normal"/>
    <w:link w:val="IntenseQuoteChar"/>
    <w:uiPriority w:val="30"/>
    <w:qFormat/>
    <w:rsid w:val="00D001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01B2"/>
    <w:rPr>
      <w:i/>
      <w:iCs/>
      <w:color w:val="2F5496" w:themeColor="accent1" w:themeShade="BF"/>
    </w:rPr>
  </w:style>
  <w:style w:type="character" w:styleId="IntenseReference">
    <w:name w:val="Intense Reference"/>
    <w:basedOn w:val="DefaultParagraphFont"/>
    <w:uiPriority w:val="32"/>
    <w:qFormat/>
    <w:rsid w:val="00D001B2"/>
    <w:rPr>
      <w:b/>
      <w:bCs/>
      <w:smallCaps/>
      <w:color w:val="2F5496" w:themeColor="accent1" w:themeShade="BF"/>
      <w:spacing w:val="5"/>
    </w:rPr>
  </w:style>
  <w:style w:type="character" w:styleId="Hyperlink">
    <w:name w:val="Hyperlink"/>
    <w:basedOn w:val="DefaultParagraphFont"/>
    <w:uiPriority w:val="99"/>
    <w:unhideWhenUsed/>
    <w:rsid w:val="00D001B2"/>
    <w:rPr>
      <w:color w:val="0563C1" w:themeColor="hyperlink"/>
      <w:u w:val="single"/>
    </w:rPr>
  </w:style>
  <w:style w:type="character" w:styleId="UnresolvedMention">
    <w:name w:val="Unresolved Mention"/>
    <w:basedOn w:val="DefaultParagraphFont"/>
    <w:uiPriority w:val="99"/>
    <w:semiHidden/>
    <w:unhideWhenUsed/>
    <w:rsid w:val="00D00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12800">
      <w:bodyDiv w:val="1"/>
      <w:marLeft w:val="0"/>
      <w:marRight w:val="0"/>
      <w:marTop w:val="0"/>
      <w:marBottom w:val="0"/>
      <w:divBdr>
        <w:top w:val="none" w:sz="0" w:space="0" w:color="auto"/>
        <w:left w:val="none" w:sz="0" w:space="0" w:color="auto"/>
        <w:bottom w:val="none" w:sz="0" w:space="0" w:color="auto"/>
        <w:right w:val="none" w:sz="0" w:space="0" w:color="auto"/>
      </w:divBdr>
    </w:div>
    <w:div w:id="95371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ddd3578e6c&amp;e=d19e9fd41c" TargetMode="External"/><Relationship Id="rId18" Type="http://schemas.openxmlformats.org/officeDocument/2006/relationships/hyperlink" Target="https://cpe.us7.list-manage.com/track/click?u=86d41ab7fa4c7c2c5d7210782&amp;id=61b06cade3&amp;e=d19e9fd41c" TargetMode="External"/><Relationship Id="rId26" Type="http://schemas.openxmlformats.org/officeDocument/2006/relationships/hyperlink" Target="https://cpe.us7.list-manage.com/track/click?u=86d41ab7fa4c7c2c5d7210782&amp;id=50f400dcee&amp;e=d19e9fd41c" TargetMode="External"/><Relationship Id="rId39"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https://mcusercontent.com/86d41ab7fa4c7c2c5d7210782/images/62c3d5e0-dc7e-fd4e-ca71-ac320011cdeb.gif" TargetMode="External"/><Relationship Id="rId34" Type="http://schemas.openxmlformats.org/officeDocument/2006/relationships/image" Target="media/image7.png"/><Relationship Id="rId7" Type="http://schemas.openxmlformats.org/officeDocument/2006/relationships/hyperlink" Target="https://cpe.us7.list-manage.com/track/click?u=86d41ab7fa4c7c2c5d7210782&amp;id=fec10f0183&amp;e=d19e9fd41c" TargetMode="External"/><Relationship Id="rId12" Type="http://schemas.openxmlformats.org/officeDocument/2006/relationships/hyperlink" Target="https://cpe.us7.list-manage.com/track/click?u=86d41ab7fa4c7c2c5d7210782&amp;id=f6b70aa062&amp;e=d19e9fd41c" TargetMode="External"/><Relationship Id="rId17" Type="http://schemas.openxmlformats.org/officeDocument/2006/relationships/hyperlink" Target="https://cpe.us7.list-manage.com/track/click?u=86d41ab7fa4c7c2c5d7210782&amp;id=fb0698bb1a&amp;e=d19e9fd41c" TargetMode="External"/><Relationship Id="rId25" Type="http://schemas.openxmlformats.org/officeDocument/2006/relationships/hyperlink" Target="https://cpe.us7.list-manage.com/track/click?u=86d41ab7fa4c7c2c5d7210782&amp;id=a58048ae89&amp;e=d19e9fd41c" TargetMode="External"/><Relationship Id="rId33" Type="http://schemas.openxmlformats.org/officeDocument/2006/relationships/hyperlink" Target="https://cpe.us7.list-manage.com/track/click?u=86d41ab7fa4c7c2c5d7210782&amp;id=884efab32f&amp;e=d19e9fd41c" TargetMode="External"/><Relationship Id="rId38"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f15b232ddf&amp;e=d19e9fd41c" TargetMode="External"/><Relationship Id="rId20" Type="http://schemas.openxmlformats.org/officeDocument/2006/relationships/image" Target="media/image4.gif"/><Relationship Id="rId29" Type="http://schemas.openxmlformats.org/officeDocument/2006/relationships/hyperlink" Target="https://cpe.us7.list-manage.com/track/click?u=86d41ab7fa4c7c2c5d7210782&amp;id=7640d41d69&amp;e=d19e9fd41c"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81599931f5&amp;e=d19e9fd41c" TargetMode="External"/><Relationship Id="rId24" Type="http://schemas.openxmlformats.org/officeDocument/2006/relationships/hyperlink" Target="https://cpe.us7.list-manage.com/track/click?u=86d41ab7fa4c7c2c5d7210782&amp;id=3c30db5845&amp;e=d19e9fd41c" TargetMode="External"/><Relationship Id="rId32" Type="http://schemas.openxmlformats.org/officeDocument/2006/relationships/image" Target="media/image6.png"/><Relationship Id="rId37" Type="http://schemas.openxmlformats.org/officeDocument/2006/relationships/hyperlink" Target="https://cpe.us7.list-manage.com/track/click?u=86d41ab7fa4c7c2c5d7210782&amp;id=b134e77a53&amp;e=d19e9fd41c"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68f0d108fc&amp;e=d19e9fd41c" TargetMode="External"/><Relationship Id="rId23" Type="http://schemas.openxmlformats.org/officeDocument/2006/relationships/hyperlink" Target="https://cpe.us7.list-manage.com/track/click?u=86d41ab7fa4c7c2c5d7210782&amp;id=f39a18c73f&amp;e=d19e9fd41c" TargetMode="External"/><Relationship Id="rId28" Type="http://schemas.openxmlformats.org/officeDocument/2006/relationships/hyperlink" Target="https://cpe.us7.list-manage.com/track/click?u=86d41ab7fa4c7c2c5d7210782&amp;id=5135c519b0&amp;e=d19e9fd41c" TargetMode="External"/><Relationship Id="rId36" Type="http://schemas.openxmlformats.org/officeDocument/2006/relationships/image" Target="media/image8.png"/><Relationship Id="rId10" Type="http://schemas.openxmlformats.org/officeDocument/2006/relationships/hyperlink" Target="https://cpe.us7.list-manage.com/track/click?u=86d41ab7fa4c7c2c5d7210782&amp;id=e3a0d974fd&amp;e=d19e9fd41c" TargetMode="External"/><Relationship Id="rId19" Type="http://schemas.openxmlformats.org/officeDocument/2006/relationships/hyperlink" Target="https://cpe.us7.list-manage.com/track/click?u=86d41ab7fa4c7c2c5d7210782&amp;id=74425311d3&amp;e=d19e9fd41c" TargetMode="External"/><Relationship Id="rId31" Type="http://schemas.openxmlformats.org/officeDocument/2006/relationships/hyperlink" Target="https://cpe.us7.list-manage.com/track/click?u=86d41ab7fa4c7c2c5d7210782&amp;id=6318f3a476&amp;e=d19e9fd41c" TargetMode="External"/><Relationship Id="rId4" Type="http://schemas.openxmlformats.org/officeDocument/2006/relationships/hyperlink" Target="https://cpe.us7.list-manage.com/track/click?u=86d41ab7fa4c7c2c5d7210782&amp;id=2fd6bc5bd0&amp;e=d19e9fd41c" TargetMode="External"/><Relationship Id="rId9" Type="http://schemas.openxmlformats.org/officeDocument/2006/relationships/hyperlink" Target="https://cpe.us7.list-manage.com/track/click?u=86d41ab7fa4c7c2c5d7210782&amp;id=93ac195b9a&amp;e=d19e9fd41c" TargetMode="External"/><Relationship Id="rId14" Type="http://schemas.openxmlformats.org/officeDocument/2006/relationships/hyperlink" Target="https://cpe.us7.list-manage.com/track/click?u=86d41ab7fa4c7c2c5d7210782&amp;id=178d3f7b2e&amp;e=d19e9fd41c" TargetMode="External"/><Relationship Id="rId22" Type="http://schemas.openxmlformats.org/officeDocument/2006/relationships/hyperlink" Target="https://cpe.us7.list-manage.com/track/click?u=86d41ab7fa4c7c2c5d7210782&amp;id=765268b888&amp;e=d19e9fd41c" TargetMode="External"/><Relationship Id="rId27" Type="http://schemas.openxmlformats.org/officeDocument/2006/relationships/hyperlink" Target="https://cpe.us7.list-manage.com/track/click?u=86d41ab7fa4c7c2c5d7210782&amp;id=933a3c2a1f&amp;e=d19e9fd41c" TargetMode="External"/><Relationship Id="rId30" Type="http://schemas.openxmlformats.org/officeDocument/2006/relationships/image" Target="media/image5.png"/><Relationship Id="rId35" Type="http://schemas.openxmlformats.org/officeDocument/2006/relationships/hyperlink" Target="https://cpe.us7.list-manage.com/track/click?u=86d41ab7fa4c7c2c5d7210782&amp;id=36687c0387&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813</Words>
  <Characters>4637</Characters>
  <Application>Microsoft Office Word</Application>
  <DocSecurity>0</DocSecurity>
  <Lines>38</Lines>
  <Paragraphs>10</Paragraphs>
  <ScaleCrop>false</ScaleCrop>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2025-02-10T08:53:00Z</dcterms:created>
  <dcterms:modified xsi:type="dcterms:W3CDTF">2025-02-10T08:54:00Z</dcterms:modified>
</cp:coreProperties>
</file>