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BF67A1" w:rsidRPr="00BF67A1" w14:paraId="1A1D724C" w14:textId="77777777" w:rsidTr="00BF67A1">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F67A1" w:rsidRPr="00BF67A1" w14:paraId="301C98B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F67A1" w:rsidRPr="00BF67A1" w14:paraId="318C49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78D43F7B" w14:textId="77777777">
                          <w:tc>
                            <w:tcPr>
                              <w:tcW w:w="9000" w:type="dxa"/>
                              <w:hideMark/>
                            </w:tcPr>
                            <w:p w14:paraId="756D2FEB" w14:textId="77777777" w:rsidR="00BF67A1" w:rsidRPr="00BF67A1" w:rsidRDefault="00BF67A1" w:rsidP="00BF67A1"/>
                          </w:tc>
                        </w:tr>
                      </w:tbl>
                      <w:p w14:paraId="01944E4B" w14:textId="77777777" w:rsidR="00BF67A1" w:rsidRPr="00BF67A1" w:rsidRDefault="00BF67A1" w:rsidP="00BF67A1"/>
                    </w:tc>
                  </w:tr>
                </w:tbl>
                <w:p w14:paraId="6DE97439" w14:textId="77777777" w:rsidR="00BF67A1" w:rsidRPr="00BF67A1" w:rsidRDefault="00BF67A1" w:rsidP="00BF67A1"/>
              </w:tc>
            </w:tr>
            <w:tr w:rsidR="00BF67A1" w:rsidRPr="00BF67A1" w14:paraId="0669E0C0"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F67A1" w:rsidRPr="00BF67A1" w14:paraId="24361A5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F67A1" w:rsidRPr="00BF67A1" w14:paraId="74BBC60C"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BF67A1" w:rsidRPr="00BF67A1" w14:paraId="1DC9920B" w14:textId="77777777">
                                <w:tc>
                                  <w:tcPr>
                                    <w:tcW w:w="0" w:type="auto"/>
                                    <w:hideMark/>
                                  </w:tcPr>
                                  <w:p w14:paraId="541AA8C6" w14:textId="16AF021B" w:rsidR="00BF67A1" w:rsidRPr="00BF67A1" w:rsidRDefault="00BF67A1" w:rsidP="00BF67A1">
                                    <w:r w:rsidRPr="00BF67A1">
                                      <w:drawing>
                                        <wp:inline distT="0" distB="0" distL="0" distR="0" wp14:anchorId="1456A707" wp14:editId="430E4D0F">
                                          <wp:extent cx="2514600" cy="809625"/>
                                          <wp:effectExtent l="0" t="0" r="0" b="9525"/>
                                          <wp:docPr id="1979696049" name="Picture 20"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BF67A1" w:rsidRPr="00BF67A1" w14:paraId="333BC402" w14:textId="77777777">
                                <w:tc>
                                  <w:tcPr>
                                    <w:tcW w:w="0" w:type="auto"/>
                                    <w:hideMark/>
                                  </w:tcPr>
                                  <w:p w14:paraId="58F468DE" w14:textId="77777777" w:rsidR="00BF67A1" w:rsidRPr="00BF67A1" w:rsidRDefault="00BF67A1" w:rsidP="00BF67A1">
                                    <w:pPr>
                                      <w:jc w:val="right"/>
                                      <w:rPr>
                                        <w:b/>
                                        <w:bCs/>
                                        <w:sz w:val="36"/>
                                        <w:szCs w:val="36"/>
                                      </w:rPr>
                                    </w:pPr>
                                    <w:r w:rsidRPr="00BF67A1">
                                      <w:rPr>
                                        <w:b/>
                                        <w:bCs/>
                                        <w:sz w:val="36"/>
                                        <w:szCs w:val="36"/>
                                      </w:rPr>
                                      <w:t>Newsletter</w:t>
                                    </w:r>
                                  </w:p>
                                  <w:p w14:paraId="3367E152" w14:textId="77777777" w:rsidR="00BF67A1" w:rsidRPr="00BF67A1" w:rsidRDefault="00BF67A1" w:rsidP="00BF67A1">
                                    <w:pPr>
                                      <w:jc w:val="right"/>
                                    </w:pPr>
                                    <w:r w:rsidRPr="00BF67A1">
                                      <w:rPr>
                                        <w:sz w:val="36"/>
                                        <w:szCs w:val="36"/>
                                      </w:rPr>
                                      <w:t>19th February 2025</w:t>
                                    </w:r>
                                  </w:p>
                                </w:tc>
                              </w:tr>
                            </w:tbl>
                            <w:p w14:paraId="16DB4391" w14:textId="77777777" w:rsidR="00BF67A1" w:rsidRPr="00BF67A1" w:rsidRDefault="00BF67A1" w:rsidP="00BF67A1"/>
                          </w:tc>
                        </w:tr>
                      </w:tbl>
                      <w:p w14:paraId="62A9B949" w14:textId="77777777" w:rsidR="00BF67A1" w:rsidRPr="00BF67A1" w:rsidRDefault="00BF67A1" w:rsidP="00BF67A1"/>
                    </w:tc>
                  </w:tr>
                </w:tbl>
                <w:p w14:paraId="4A9D0F89" w14:textId="77777777" w:rsidR="00BF67A1" w:rsidRPr="00BF67A1" w:rsidRDefault="00BF67A1" w:rsidP="00BF67A1"/>
              </w:tc>
            </w:tr>
            <w:tr w:rsidR="00BF67A1" w:rsidRPr="00BF67A1" w14:paraId="4BBE0ED9"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F67A1" w:rsidRPr="00BF67A1" w14:paraId="248DEFF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F67A1" w:rsidRPr="00BF67A1" w14:paraId="75D6A9A5" w14:textId="77777777">
                          <w:tc>
                            <w:tcPr>
                              <w:tcW w:w="0" w:type="auto"/>
                              <w:tcMar>
                                <w:top w:w="0" w:type="dxa"/>
                                <w:left w:w="135" w:type="dxa"/>
                                <w:bottom w:w="0" w:type="dxa"/>
                                <w:right w:w="135" w:type="dxa"/>
                              </w:tcMar>
                              <w:hideMark/>
                            </w:tcPr>
                            <w:p w14:paraId="26DFE165" w14:textId="32991832" w:rsidR="00BF67A1" w:rsidRPr="00BF67A1" w:rsidRDefault="00BF67A1" w:rsidP="00BF67A1">
                              <w:r w:rsidRPr="00BF67A1">
                                <w:drawing>
                                  <wp:inline distT="0" distB="0" distL="0" distR="0" wp14:anchorId="5B52689F" wp14:editId="72B55C0B">
                                    <wp:extent cx="5372100" cy="333375"/>
                                    <wp:effectExtent l="0" t="0" r="0" b="9525"/>
                                    <wp:docPr id="1614308520"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737037F" w14:textId="77777777" w:rsidR="00BF67A1" w:rsidRPr="00BF67A1" w:rsidRDefault="00BF67A1" w:rsidP="00BF67A1"/>
                    </w:tc>
                  </w:tr>
                </w:tbl>
                <w:p w14:paraId="743C7002"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07B2888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29E6199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59BED03A" w14:textId="77777777">
                                <w:tc>
                                  <w:tcPr>
                                    <w:tcW w:w="0" w:type="auto"/>
                                    <w:tcMar>
                                      <w:top w:w="0" w:type="dxa"/>
                                      <w:left w:w="270" w:type="dxa"/>
                                      <w:bottom w:w="135" w:type="dxa"/>
                                      <w:right w:w="270" w:type="dxa"/>
                                    </w:tcMar>
                                    <w:hideMark/>
                                  </w:tcPr>
                                  <w:p w14:paraId="4DA1F848" w14:textId="77777777" w:rsidR="00BF67A1" w:rsidRPr="00BF67A1" w:rsidRDefault="00BF67A1" w:rsidP="00BF67A1">
                                    <w:r w:rsidRPr="00BF67A1">
                                      <w:rPr>
                                        <w:b/>
                                        <w:bCs/>
                                      </w:rPr>
                                      <w:t>This newsletter - sent on Mondays, Wednesdays and Fridays - contains important information and resources to support community pharmacies across England.</w:t>
                                    </w:r>
                                  </w:p>
                                </w:tc>
                              </w:tr>
                            </w:tbl>
                            <w:p w14:paraId="08471465" w14:textId="77777777" w:rsidR="00BF67A1" w:rsidRPr="00BF67A1" w:rsidRDefault="00BF67A1" w:rsidP="00BF67A1"/>
                          </w:tc>
                        </w:tr>
                      </w:tbl>
                      <w:p w14:paraId="7B6FB653" w14:textId="77777777" w:rsidR="00BF67A1" w:rsidRPr="00BF67A1" w:rsidRDefault="00BF67A1" w:rsidP="00BF67A1"/>
                    </w:tc>
                  </w:tr>
                </w:tbl>
                <w:p w14:paraId="672BD4E4"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728707E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F67A1" w:rsidRPr="00BF67A1" w14:paraId="01E81575" w14:textId="77777777">
                          <w:trPr>
                            <w:hidden/>
                          </w:trPr>
                          <w:tc>
                            <w:tcPr>
                              <w:tcW w:w="0" w:type="auto"/>
                              <w:tcBorders>
                                <w:top w:val="single" w:sz="12" w:space="0" w:color="106B62"/>
                                <w:left w:val="nil"/>
                                <w:bottom w:val="nil"/>
                                <w:right w:val="nil"/>
                              </w:tcBorders>
                              <w:vAlign w:val="center"/>
                              <w:hideMark/>
                            </w:tcPr>
                            <w:p w14:paraId="17931DBA" w14:textId="77777777" w:rsidR="00BF67A1" w:rsidRPr="00BF67A1" w:rsidRDefault="00BF67A1" w:rsidP="00BF67A1">
                              <w:pPr>
                                <w:rPr>
                                  <w:vanish/>
                                </w:rPr>
                              </w:pPr>
                            </w:p>
                          </w:tc>
                        </w:tr>
                      </w:tbl>
                      <w:p w14:paraId="3F8BD56A" w14:textId="77777777" w:rsidR="00BF67A1" w:rsidRPr="00BF67A1" w:rsidRDefault="00BF67A1" w:rsidP="00BF67A1"/>
                    </w:tc>
                  </w:tr>
                </w:tbl>
                <w:p w14:paraId="4147ACFF"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6BF22F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3D73136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0D4B98A8" w14:textId="77777777">
                                <w:tc>
                                  <w:tcPr>
                                    <w:tcW w:w="0" w:type="auto"/>
                                    <w:tcMar>
                                      <w:top w:w="0" w:type="dxa"/>
                                      <w:left w:w="270" w:type="dxa"/>
                                      <w:bottom w:w="135" w:type="dxa"/>
                                      <w:right w:w="270" w:type="dxa"/>
                                    </w:tcMar>
                                    <w:hideMark/>
                                  </w:tcPr>
                                  <w:p w14:paraId="75C47864" w14:textId="77777777" w:rsidR="00BF67A1" w:rsidRPr="00BF67A1" w:rsidRDefault="00BF67A1" w:rsidP="00BF67A1">
                                    <w:pPr>
                                      <w:rPr>
                                        <w:b/>
                                        <w:bCs/>
                                      </w:rPr>
                                    </w:pPr>
                                    <w:r w:rsidRPr="00BF67A1">
                                      <w:rPr>
                                        <w:b/>
                                        <w:bCs/>
                                      </w:rPr>
                                      <w:t>In this update: New video guide to learn more about OPD; Recent press statements on CPCF; Data Security &amp; Protection Toolkit webinar on-demand; Tax credit exempt update.</w:t>
                                    </w:r>
                                  </w:p>
                                </w:tc>
                              </w:tr>
                            </w:tbl>
                            <w:p w14:paraId="282C101E" w14:textId="77777777" w:rsidR="00BF67A1" w:rsidRPr="00BF67A1" w:rsidRDefault="00BF67A1" w:rsidP="00BF67A1"/>
                          </w:tc>
                        </w:tr>
                      </w:tbl>
                      <w:p w14:paraId="02BB7132" w14:textId="77777777" w:rsidR="00BF67A1" w:rsidRPr="00BF67A1" w:rsidRDefault="00BF67A1" w:rsidP="00BF67A1"/>
                    </w:tc>
                  </w:tr>
                </w:tbl>
                <w:p w14:paraId="45126581"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7585831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F67A1" w:rsidRPr="00BF67A1" w14:paraId="69F373F0" w14:textId="77777777">
                          <w:trPr>
                            <w:hidden/>
                          </w:trPr>
                          <w:tc>
                            <w:tcPr>
                              <w:tcW w:w="0" w:type="auto"/>
                              <w:tcBorders>
                                <w:top w:val="single" w:sz="12" w:space="0" w:color="106B62"/>
                                <w:left w:val="nil"/>
                                <w:bottom w:val="nil"/>
                                <w:right w:val="nil"/>
                              </w:tcBorders>
                              <w:vAlign w:val="center"/>
                              <w:hideMark/>
                            </w:tcPr>
                            <w:p w14:paraId="6DCCEED6" w14:textId="77777777" w:rsidR="00BF67A1" w:rsidRPr="00BF67A1" w:rsidRDefault="00BF67A1" w:rsidP="00BF67A1">
                              <w:pPr>
                                <w:rPr>
                                  <w:vanish/>
                                </w:rPr>
                              </w:pPr>
                            </w:p>
                          </w:tc>
                        </w:tr>
                      </w:tbl>
                      <w:p w14:paraId="3BB3A31E" w14:textId="77777777" w:rsidR="00BF67A1" w:rsidRPr="00BF67A1" w:rsidRDefault="00BF67A1" w:rsidP="00BF67A1"/>
                    </w:tc>
                  </w:tr>
                </w:tbl>
                <w:p w14:paraId="1E024D31"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26D0F7F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F67A1" w:rsidRPr="00BF67A1" w14:paraId="217D9FE6" w14:textId="77777777">
                          <w:tc>
                            <w:tcPr>
                              <w:tcW w:w="0" w:type="auto"/>
                              <w:tcMar>
                                <w:top w:w="0" w:type="dxa"/>
                                <w:left w:w="135" w:type="dxa"/>
                                <w:bottom w:w="0" w:type="dxa"/>
                                <w:right w:w="135" w:type="dxa"/>
                              </w:tcMar>
                              <w:hideMark/>
                            </w:tcPr>
                            <w:p w14:paraId="595809D2" w14:textId="337A6119" w:rsidR="00BF67A1" w:rsidRPr="00BF67A1" w:rsidRDefault="00BF67A1" w:rsidP="00BF67A1">
                              <w:r w:rsidRPr="00BF67A1">
                                <w:drawing>
                                  <wp:inline distT="0" distB="0" distL="0" distR="0" wp14:anchorId="038474A1" wp14:editId="4851A034">
                                    <wp:extent cx="5372100" cy="1790700"/>
                                    <wp:effectExtent l="0" t="0" r="0" b="0"/>
                                    <wp:docPr id="1477504193" name="Picture 18" descr="A blue background with white text and a blue and black logo&#10;&#10;AI-generated content may be incorrect.">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04193" name="Picture 18" descr="A blue background with white text and a blue and black logo&#10;&#10;AI-generated content may be incorrect.">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B6BEF87" w14:textId="77777777" w:rsidR="00BF67A1" w:rsidRPr="00BF67A1" w:rsidRDefault="00BF67A1" w:rsidP="00BF67A1"/>
                    </w:tc>
                  </w:tr>
                </w:tbl>
                <w:p w14:paraId="39C69F1E"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23F5AB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0FCC78D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26548264" w14:textId="77777777">
                                <w:tc>
                                  <w:tcPr>
                                    <w:tcW w:w="0" w:type="auto"/>
                                    <w:tcMar>
                                      <w:top w:w="0" w:type="dxa"/>
                                      <w:left w:w="270" w:type="dxa"/>
                                      <w:bottom w:w="135" w:type="dxa"/>
                                      <w:right w:w="270" w:type="dxa"/>
                                    </w:tcMar>
                                    <w:hideMark/>
                                  </w:tcPr>
                                  <w:p w14:paraId="13D3258E" w14:textId="77777777" w:rsidR="00BF67A1" w:rsidRPr="00BF67A1" w:rsidRDefault="00BF67A1" w:rsidP="00BF67A1">
                                    <w:r w:rsidRPr="00BF67A1">
                                      <w:t>As part of our </w:t>
                                    </w:r>
                                    <w:hyperlink r:id="rId10" w:history="1">
                                      <w:r w:rsidRPr="00BF67A1">
                                        <w:rPr>
                                          <w:rStyle w:val="Hyperlink"/>
                                        </w:rPr>
                                        <w:t>Funding &amp; Reimbursement Shorts</w:t>
                                      </w:r>
                                    </w:hyperlink>
                                    <w:r w:rsidRPr="00BF67A1">
                                      <w:t> series, Community Pharmacy England’s in-house Drug Tariff and funding experts have created a new video providing guidance on Original Pack Dispensing (OPD) including how and when to apply the new +/-10% rules.  </w:t>
                                    </w:r>
                                    <w:r w:rsidRPr="00BF67A1">
                                      <w:br/>
                                    </w:r>
                                    <w:r w:rsidRPr="00BF67A1">
                                      <w:br/>
                                      <w:t>In the latest video, our Dispensing and Supply Team explain OPD, covering its purpose, when and how to apply OPD +/- 10%, and the related reimbursement rules. They also discuss how IT and PMR systems support the process.</w:t>
                                    </w:r>
                                  </w:p>
                                </w:tc>
                              </w:tr>
                            </w:tbl>
                            <w:p w14:paraId="131B0CF3" w14:textId="77777777" w:rsidR="00BF67A1" w:rsidRPr="00BF67A1" w:rsidRDefault="00BF67A1" w:rsidP="00BF67A1"/>
                          </w:tc>
                        </w:tr>
                      </w:tbl>
                      <w:p w14:paraId="32453457" w14:textId="77777777" w:rsidR="00BF67A1" w:rsidRPr="00BF67A1" w:rsidRDefault="00BF67A1" w:rsidP="00BF67A1"/>
                    </w:tc>
                  </w:tr>
                </w:tbl>
                <w:p w14:paraId="22C9A1F0"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040C9E2A"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356"/>
                        </w:tblGrid>
                        <w:tr w:rsidR="00BF67A1" w:rsidRPr="00BF67A1" w14:paraId="047545C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C5643D6" w14:textId="77777777" w:rsidR="00BF67A1" w:rsidRPr="00BF67A1" w:rsidRDefault="00BF67A1" w:rsidP="00BF67A1">
                              <w:hyperlink r:id="rId11" w:tgtFrame="_blank" w:tooltip="Watch our video guide" w:history="1">
                                <w:r w:rsidRPr="00BF67A1">
                                  <w:rPr>
                                    <w:rStyle w:val="Hyperlink"/>
                                    <w:b/>
                                    <w:bCs/>
                                  </w:rPr>
                                  <w:t>Watch our video guide</w:t>
                                </w:r>
                              </w:hyperlink>
                              <w:r w:rsidRPr="00BF67A1">
                                <w:t xml:space="preserve"> </w:t>
                              </w:r>
                            </w:p>
                          </w:tc>
                        </w:tr>
                      </w:tbl>
                      <w:p w14:paraId="2203BA3E" w14:textId="77777777" w:rsidR="00BF67A1" w:rsidRPr="00BF67A1" w:rsidRDefault="00BF67A1" w:rsidP="00BF67A1"/>
                    </w:tc>
                  </w:tr>
                </w:tbl>
                <w:p w14:paraId="731C693A"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06C97E1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F67A1" w:rsidRPr="00BF67A1" w14:paraId="5A434212" w14:textId="77777777">
                          <w:trPr>
                            <w:hidden/>
                          </w:trPr>
                          <w:tc>
                            <w:tcPr>
                              <w:tcW w:w="0" w:type="auto"/>
                              <w:tcBorders>
                                <w:top w:val="single" w:sz="12" w:space="0" w:color="106B62"/>
                                <w:left w:val="nil"/>
                                <w:bottom w:val="nil"/>
                                <w:right w:val="nil"/>
                              </w:tcBorders>
                              <w:vAlign w:val="center"/>
                              <w:hideMark/>
                            </w:tcPr>
                            <w:p w14:paraId="23FDCA36" w14:textId="77777777" w:rsidR="00BF67A1" w:rsidRPr="00BF67A1" w:rsidRDefault="00BF67A1" w:rsidP="00BF67A1">
                              <w:pPr>
                                <w:rPr>
                                  <w:vanish/>
                                </w:rPr>
                              </w:pPr>
                            </w:p>
                          </w:tc>
                        </w:tr>
                      </w:tbl>
                      <w:p w14:paraId="614A9F2D" w14:textId="77777777" w:rsidR="00BF67A1" w:rsidRPr="00BF67A1" w:rsidRDefault="00BF67A1" w:rsidP="00BF67A1"/>
                    </w:tc>
                  </w:tr>
                </w:tbl>
                <w:p w14:paraId="7AF795D7"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61D5B30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3CCE2E4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1E96081D" w14:textId="77777777">
                                <w:tc>
                                  <w:tcPr>
                                    <w:tcW w:w="0" w:type="auto"/>
                                    <w:tcMar>
                                      <w:top w:w="0" w:type="dxa"/>
                                      <w:left w:w="270" w:type="dxa"/>
                                      <w:bottom w:w="135" w:type="dxa"/>
                                      <w:right w:w="270" w:type="dxa"/>
                                    </w:tcMar>
                                    <w:hideMark/>
                                  </w:tcPr>
                                  <w:p w14:paraId="073C569D" w14:textId="77777777" w:rsidR="00BF67A1" w:rsidRPr="00BF67A1" w:rsidRDefault="00BF67A1" w:rsidP="00BF67A1">
                                    <w:pPr>
                                      <w:rPr>
                                        <w:b/>
                                        <w:bCs/>
                                      </w:rPr>
                                    </w:pPr>
                                    <w:r w:rsidRPr="00BF67A1">
                                      <w:rPr>
                                        <w:b/>
                                        <w:bCs/>
                                      </w:rPr>
                                      <w:t>CPCF Negotiations: Updates for Pharmacy Owners</w:t>
                                    </w:r>
                                  </w:p>
                                  <w:p w14:paraId="30D3821A" w14:textId="77777777" w:rsidR="00BF67A1" w:rsidRPr="00BF67A1" w:rsidRDefault="00BF67A1" w:rsidP="00BF67A1">
                                    <w:r w:rsidRPr="00BF67A1">
                                      <w:t>Two statements on the Community Pharmacy Contractual Framework (CPCF) negotiations have been published, which we want to draw pharmacy owners' attention to:</w:t>
                                    </w:r>
                                  </w:p>
                                  <w:p w14:paraId="3D32FAB5" w14:textId="77777777" w:rsidR="00BF67A1" w:rsidRPr="00BF67A1" w:rsidRDefault="00BF67A1" w:rsidP="00BF67A1">
                                    <w:pPr>
                                      <w:numPr>
                                        <w:ilvl w:val="0"/>
                                        <w:numId w:val="1"/>
                                      </w:numPr>
                                    </w:pPr>
                                    <w:hyperlink r:id="rId12" w:tgtFrame="_blank" w:history="1">
                                      <w:r w:rsidRPr="00BF67A1">
                                        <w:rPr>
                                          <w:rStyle w:val="Hyperlink"/>
                                        </w:rPr>
                                        <w:t>Statement on the Independent Economic Review</w:t>
                                      </w:r>
                                    </w:hyperlink>
                                  </w:p>
                                  <w:p w14:paraId="67C8D4BB" w14:textId="77777777" w:rsidR="00BF67A1" w:rsidRPr="00BF67A1" w:rsidRDefault="00BF67A1" w:rsidP="00BF67A1">
                                    <w:pPr>
                                      <w:numPr>
                                        <w:ilvl w:val="0"/>
                                        <w:numId w:val="1"/>
                                      </w:numPr>
                                    </w:pPr>
                                    <w:hyperlink r:id="rId13" w:tgtFrame="_blank" w:history="1">
                                      <w:r w:rsidRPr="00BF67A1">
                                        <w:rPr>
                                          <w:rStyle w:val="Hyperlink"/>
                                        </w:rPr>
                                        <w:t>Community Pharmacy England Clarification on Workplans</w:t>
                                      </w:r>
                                    </w:hyperlink>
                                  </w:p>
                                </w:tc>
                              </w:tr>
                            </w:tbl>
                            <w:p w14:paraId="7CC215E0" w14:textId="77777777" w:rsidR="00BF67A1" w:rsidRPr="00BF67A1" w:rsidRDefault="00BF67A1" w:rsidP="00BF67A1"/>
                          </w:tc>
                        </w:tr>
                      </w:tbl>
                      <w:p w14:paraId="4CD350F5" w14:textId="77777777" w:rsidR="00BF67A1" w:rsidRPr="00BF67A1" w:rsidRDefault="00BF67A1" w:rsidP="00BF67A1"/>
                    </w:tc>
                  </w:tr>
                </w:tbl>
                <w:p w14:paraId="5E42D0B6"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3621FF6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F67A1" w:rsidRPr="00BF67A1" w14:paraId="787A4117" w14:textId="77777777">
                          <w:trPr>
                            <w:hidden/>
                          </w:trPr>
                          <w:tc>
                            <w:tcPr>
                              <w:tcW w:w="0" w:type="auto"/>
                              <w:tcBorders>
                                <w:top w:val="single" w:sz="12" w:space="0" w:color="106B62"/>
                                <w:left w:val="nil"/>
                                <w:bottom w:val="nil"/>
                                <w:right w:val="nil"/>
                              </w:tcBorders>
                              <w:vAlign w:val="center"/>
                              <w:hideMark/>
                            </w:tcPr>
                            <w:p w14:paraId="444DD1E6" w14:textId="77777777" w:rsidR="00BF67A1" w:rsidRPr="00BF67A1" w:rsidRDefault="00BF67A1" w:rsidP="00BF67A1">
                              <w:pPr>
                                <w:rPr>
                                  <w:vanish/>
                                </w:rPr>
                              </w:pPr>
                            </w:p>
                          </w:tc>
                        </w:tr>
                      </w:tbl>
                      <w:p w14:paraId="051FF5B6" w14:textId="77777777" w:rsidR="00BF67A1" w:rsidRPr="00BF67A1" w:rsidRDefault="00BF67A1" w:rsidP="00BF67A1"/>
                    </w:tc>
                  </w:tr>
                </w:tbl>
                <w:p w14:paraId="514F629D"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73B94DC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F67A1" w:rsidRPr="00BF67A1" w14:paraId="6EF9ED8B" w14:textId="77777777">
                          <w:tc>
                            <w:tcPr>
                              <w:tcW w:w="0" w:type="auto"/>
                              <w:tcMar>
                                <w:top w:w="0" w:type="dxa"/>
                                <w:left w:w="135" w:type="dxa"/>
                                <w:bottom w:w="0" w:type="dxa"/>
                                <w:right w:w="135" w:type="dxa"/>
                              </w:tcMar>
                              <w:hideMark/>
                            </w:tcPr>
                            <w:p w14:paraId="6D86FF38" w14:textId="037E9BA0" w:rsidR="00BF67A1" w:rsidRPr="00BF67A1" w:rsidRDefault="00BF67A1" w:rsidP="00BF67A1">
                              <w:r w:rsidRPr="00BF67A1">
                                <w:lastRenderedPageBreak/>
                                <w:drawing>
                                  <wp:inline distT="0" distB="0" distL="0" distR="0" wp14:anchorId="0B7B084D" wp14:editId="6A61E316">
                                    <wp:extent cx="5372100" cy="1790700"/>
                                    <wp:effectExtent l="0" t="0" r="0" b="0"/>
                                    <wp:docPr id="358019304" name="Picture 17" descr="A blue background with white text&#10;&#10;AI-generated content may be incorrect.">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19304" name="Picture 17" descr="A blue background with white text&#10;&#10;AI-generated content may be incorrect.">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51AE469" w14:textId="77777777" w:rsidR="00BF67A1" w:rsidRPr="00BF67A1" w:rsidRDefault="00BF67A1" w:rsidP="00BF67A1"/>
                    </w:tc>
                  </w:tr>
                </w:tbl>
                <w:p w14:paraId="26EAEAD9"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3BA12D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5F867EE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463D2106" w14:textId="77777777">
                                <w:tc>
                                  <w:tcPr>
                                    <w:tcW w:w="0" w:type="auto"/>
                                    <w:tcMar>
                                      <w:top w:w="0" w:type="dxa"/>
                                      <w:left w:w="270" w:type="dxa"/>
                                      <w:bottom w:w="135" w:type="dxa"/>
                                      <w:right w:w="270" w:type="dxa"/>
                                    </w:tcMar>
                                    <w:hideMark/>
                                  </w:tcPr>
                                  <w:p w14:paraId="1D4048FF" w14:textId="77777777" w:rsidR="00BF67A1" w:rsidRPr="00BF67A1" w:rsidRDefault="00BF67A1" w:rsidP="00BF67A1">
                                    <w:r w:rsidRPr="00BF67A1">
                                      <w:t xml:space="preserve">Pharmacy owners can now watch the recording of our online workshop about completing the </w:t>
                                    </w:r>
                                    <w:hyperlink r:id="rId16" w:tgtFrame="_blank" w:history="1">
                                      <w:r w:rsidRPr="00BF67A1">
                                        <w:rPr>
                                          <w:rStyle w:val="Hyperlink"/>
                                        </w:rPr>
                                        <w:t>Data Security and Protection Toolkit for 2025/2026</w:t>
                                      </w:r>
                                    </w:hyperlink>
                                    <w:r w:rsidRPr="00BF67A1">
                                      <w:t>.</w:t>
                                    </w:r>
                                    <w:r w:rsidRPr="00BF67A1">
                                      <w:br/>
                                    </w:r>
                                    <w:r w:rsidRPr="00BF67A1">
                                      <w:br/>
                                      <w:t>During the webinar, representatives from Community Pharmacy England and NHS England’s Toolkit Team discussed the Toolkit changes and questions, talked delegates through the available guidance materials, and answered questions about making the declaration.</w:t>
                                    </w:r>
                                    <w:r w:rsidRPr="00BF67A1">
                                      <w:br/>
                                    </w:r>
                                    <w:r w:rsidRPr="00BF67A1">
                                      <w:br/>
                                      <w:t>Feedback so far indicates that more than nine in ten would recommend the workshop to others, with 100% saying that they found it useful.</w:t>
                                    </w:r>
                                  </w:p>
                                </w:tc>
                              </w:tr>
                            </w:tbl>
                            <w:p w14:paraId="3228BA79" w14:textId="77777777" w:rsidR="00BF67A1" w:rsidRPr="00BF67A1" w:rsidRDefault="00BF67A1" w:rsidP="00BF67A1"/>
                          </w:tc>
                        </w:tr>
                      </w:tbl>
                      <w:p w14:paraId="45BE9684" w14:textId="77777777" w:rsidR="00BF67A1" w:rsidRPr="00BF67A1" w:rsidRDefault="00BF67A1" w:rsidP="00BF67A1"/>
                    </w:tc>
                  </w:tr>
                </w:tbl>
                <w:p w14:paraId="3167083C"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6E8C577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442"/>
                        </w:tblGrid>
                        <w:tr w:rsidR="00BF67A1" w:rsidRPr="00BF67A1" w14:paraId="0239087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8B3BBD0" w14:textId="77777777" w:rsidR="00BF67A1" w:rsidRPr="00BF67A1" w:rsidRDefault="00BF67A1" w:rsidP="00BF67A1">
                              <w:hyperlink r:id="rId17" w:tgtFrame="_blank" w:tooltip="Read more and watch the webinar" w:history="1">
                                <w:r w:rsidRPr="00BF67A1">
                                  <w:rPr>
                                    <w:rStyle w:val="Hyperlink"/>
                                    <w:b/>
                                    <w:bCs/>
                                  </w:rPr>
                                  <w:t>Read more and watch the webinar</w:t>
                                </w:r>
                              </w:hyperlink>
                              <w:r w:rsidRPr="00BF67A1">
                                <w:t xml:space="preserve"> </w:t>
                              </w:r>
                            </w:p>
                          </w:tc>
                        </w:tr>
                      </w:tbl>
                      <w:p w14:paraId="6107426E" w14:textId="77777777" w:rsidR="00BF67A1" w:rsidRPr="00BF67A1" w:rsidRDefault="00BF67A1" w:rsidP="00BF67A1"/>
                    </w:tc>
                  </w:tr>
                </w:tbl>
                <w:p w14:paraId="190386F5"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591FA0B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F67A1" w:rsidRPr="00BF67A1" w14:paraId="0E15C398" w14:textId="77777777">
                          <w:trPr>
                            <w:hidden/>
                          </w:trPr>
                          <w:tc>
                            <w:tcPr>
                              <w:tcW w:w="0" w:type="auto"/>
                              <w:tcBorders>
                                <w:top w:val="single" w:sz="12" w:space="0" w:color="106B62"/>
                                <w:left w:val="nil"/>
                                <w:bottom w:val="nil"/>
                                <w:right w:val="nil"/>
                              </w:tcBorders>
                              <w:vAlign w:val="center"/>
                              <w:hideMark/>
                            </w:tcPr>
                            <w:p w14:paraId="375D370D" w14:textId="77777777" w:rsidR="00BF67A1" w:rsidRPr="00BF67A1" w:rsidRDefault="00BF67A1" w:rsidP="00BF67A1">
                              <w:pPr>
                                <w:rPr>
                                  <w:vanish/>
                                </w:rPr>
                              </w:pPr>
                            </w:p>
                          </w:tc>
                        </w:tr>
                      </w:tbl>
                      <w:p w14:paraId="73FD57D6" w14:textId="77777777" w:rsidR="00BF67A1" w:rsidRPr="00BF67A1" w:rsidRDefault="00BF67A1" w:rsidP="00BF67A1"/>
                    </w:tc>
                  </w:tr>
                </w:tbl>
                <w:p w14:paraId="2D6606AB"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323B253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5FECF0C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08102F4C" w14:textId="77777777">
                                <w:tc>
                                  <w:tcPr>
                                    <w:tcW w:w="0" w:type="auto"/>
                                    <w:tcMar>
                                      <w:top w:w="0" w:type="dxa"/>
                                      <w:left w:w="270" w:type="dxa"/>
                                      <w:bottom w:w="135" w:type="dxa"/>
                                      <w:right w:w="270" w:type="dxa"/>
                                    </w:tcMar>
                                    <w:hideMark/>
                                  </w:tcPr>
                                  <w:p w14:paraId="3E1A94B4" w14:textId="77777777" w:rsidR="00BF67A1" w:rsidRPr="00BF67A1" w:rsidRDefault="00BF67A1" w:rsidP="00BF67A1">
                                    <w:pPr>
                                      <w:rPr>
                                        <w:b/>
                                        <w:bCs/>
                                      </w:rPr>
                                    </w:pPr>
                                    <w:r w:rsidRPr="00BF67A1">
                                      <w:rPr>
                                        <w:b/>
                                        <w:bCs/>
                                      </w:rPr>
                                      <w:t>Tax credit exemptions no longer valid from 6 April 2025</w:t>
                                    </w:r>
                                  </w:p>
                                  <w:p w14:paraId="1CC79B47" w14:textId="77777777" w:rsidR="00BF67A1" w:rsidRDefault="00BF67A1" w:rsidP="00BF67A1">
                                    <w:r w:rsidRPr="00BF67A1">
                                      <w:t>From 5th April 2025, tax credit exemption certificates will no longer be valid for free NHS prescriptions, as patients transition from tax credits to Universal Credit, which does not automatically cover health costs, so patients must meet specific criteria or qualify for another exemption.</w:t>
                                    </w:r>
                                    <w:r w:rsidRPr="00BF67A1">
                                      <w:br/>
                                    </w:r>
                                    <w:r w:rsidRPr="00BF67A1">
                                      <w:br/>
                                      <w:t>The ‘Tax Credit exemption certificate’ (EPS code 0013 or ‘M’ on paper forms) will be removed from 6th April 2025. However, prescriptions dispensed before 5th April 2025 using this exemption category can still be claimed after the change.</w:t>
                                    </w:r>
                                  </w:p>
                                  <w:p w14:paraId="0C7148BE" w14:textId="77777777" w:rsidR="00BF67A1" w:rsidRPr="00BF67A1" w:rsidRDefault="00BF67A1" w:rsidP="00BF67A1"/>
                                  <w:p w14:paraId="309CBD20" w14:textId="77777777" w:rsidR="00BF67A1" w:rsidRPr="00BF67A1" w:rsidRDefault="00BF67A1" w:rsidP="00BF67A1">
                                    <w:pPr>
                                      <w:rPr>
                                        <w:b/>
                                        <w:bCs/>
                                      </w:rPr>
                                    </w:pPr>
                                    <w:hyperlink r:id="rId18" w:tgtFrame="_blank" w:history="1">
                                      <w:r w:rsidRPr="00BF67A1">
                                        <w:rPr>
                                          <w:rStyle w:val="Hyperlink"/>
                                          <w:b/>
                                          <w:bCs/>
                                        </w:rPr>
                                        <w:t>Learn more</w:t>
                                      </w:r>
                                    </w:hyperlink>
                                    <w:r w:rsidRPr="00BF67A1">
                                      <w:rPr>
                                        <w:b/>
                                        <w:bCs/>
                                      </w:rPr>
                                      <w:t xml:space="preserve"> </w:t>
                                    </w:r>
                                  </w:p>
                                </w:tc>
                              </w:tr>
                            </w:tbl>
                            <w:p w14:paraId="6FF332B3" w14:textId="77777777" w:rsidR="00BF67A1" w:rsidRPr="00BF67A1" w:rsidRDefault="00BF67A1" w:rsidP="00BF67A1"/>
                          </w:tc>
                        </w:tr>
                      </w:tbl>
                      <w:p w14:paraId="1FDE67A7" w14:textId="77777777" w:rsidR="00BF67A1" w:rsidRPr="00BF67A1" w:rsidRDefault="00BF67A1" w:rsidP="00BF67A1"/>
                    </w:tc>
                  </w:tr>
                </w:tbl>
                <w:p w14:paraId="220FADFC"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39F0C72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F67A1" w:rsidRPr="00BF67A1" w14:paraId="63252D86" w14:textId="77777777">
                          <w:trPr>
                            <w:hidden/>
                          </w:trPr>
                          <w:tc>
                            <w:tcPr>
                              <w:tcW w:w="0" w:type="auto"/>
                              <w:tcBorders>
                                <w:top w:val="single" w:sz="12" w:space="0" w:color="106B62"/>
                                <w:left w:val="nil"/>
                                <w:bottom w:val="nil"/>
                                <w:right w:val="nil"/>
                              </w:tcBorders>
                              <w:vAlign w:val="center"/>
                              <w:hideMark/>
                            </w:tcPr>
                            <w:p w14:paraId="4E9271D1" w14:textId="77777777" w:rsidR="00BF67A1" w:rsidRPr="00BF67A1" w:rsidRDefault="00BF67A1" w:rsidP="00BF67A1">
                              <w:pPr>
                                <w:rPr>
                                  <w:vanish/>
                                </w:rPr>
                              </w:pPr>
                            </w:p>
                          </w:tc>
                        </w:tr>
                      </w:tbl>
                      <w:p w14:paraId="24505C47" w14:textId="77777777" w:rsidR="00BF67A1" w:rsidRPr="00BF67A1" w:rsidRDefault="00BF67A1" w:rsidP="00BF67A1"/>
                    </w:tc>
                  </w:tr>
                </w:tbl>
                <w:p w14:paraId="65157903"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4352FF0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F67A1" w:rsidRPr="00BF67A1" w14:paraId="69CE3E7D" w14:textId="77777777">
                          <w:tc>
                            <w:tcPr>
                              <w:tcW w:w="0" w:type="auto"/>
                              <w:tcMar>
                                <w:top w:w="0" w:type="dxa"/>
                                <w:left w:w="135" w:type="dxa"/>
                                <w:bottom w:w="0" w:type="dxa"/>
                                <w:right w:w="135" w:type="dxa"/>
                              </w:tcMar>
                              <w:hideMark/>
                            </w:tcPr>
                            <w:p w14:paraId="03D0515E" w14:textId="3EB6A501" w:rsidR="00BF67A1" w:rsidRPr="00BF67A1" w:rsidRDefault="00BF67A1" w:rsidP="00BF67A1">
                              <w:r w:rsidRPr="00BF67A1">
                                <w:drawing>
                                  <wp:inline distT="0" distB="0" distL="0" distR="0" wp14:anchorId="09FA3437" wp14:editId="6C63761A">
                                    <wp:extent cx="5372100" cy="1790700"/>
                                    <wp:effectExtent l="0" t="0" r="0" b="0"/>
                                    <wp:docPr id="523301080" name="Picture 16">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8403C38" w14:textId="77777777" w:rsidR="00BF67A1" w:rsidRPr="00BF67A1" w:rsidRDefault="00BF67A1" w:rsidP="00BF67A1"/>
                    </w:tc>
                  </w:tr>
                </w:tbl>
                <w:p w14:paraId="620E3204"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6423F57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F67A1" w:rsidRPr="00BF67A1" w14:paraId="3413784F" w14:textId="77777777">
                          <w:trPr>
                            <w:hidden/>
                          </w:trPr>
                          <w:tc>
                            <w:tcPr>
                              <w:tcW w:w="0" w:type="auto"/>
                              <w:tcBorders>
                                <w:top w:val="single" w:sz="12" w:space="0" w:color="106B62"/>
                                <w:left w:val="nil"/>
                                <w:bottom w:val="nil"/>
                                <w:right w:val="nil"/>
                              </w:tcBorders>
                              <w:vAlign w:val="center"/>
                              <w:hideMark/>
                            </w:tcPr>
                            <w:p w14:paraId="55A19D11" w14:textId="77777777" w:rsidR="00BF67A1" w:rsidRPr="00BF67A1" w:rsidRDefault="00BF67A1" w:rsidP="00BF67A1">
                              <w:pPr>
                                <w:rPr>
                                  <w:vanish/>
                                </w:rPr>
                              </w:pPr>
                            </w:p>
                          </w:tc>
                        </w:tr>
                      </w:tbl>
                      <w:p w14:paraId="69FB2E16" w14:textId="77777777" w:rsidR="00BF67A1" w:rsidRPr="00BF67A1" w:rsidRDefault="00BF67A1" w:rsidP="00BF67A1"/>
                    </w:tc>
                  </w:tr>
                </w:tbl>
                <w:p w14:paraId="528C5FD2"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206806F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F67A1" w:rsidRPr="00BF67A1" w14:paraId="6321141B" w14:textId="77777777">
                          <w:tc>
                            <w:tcPr>
                              <w:tcW w:w="0" w:type="auto"/>
                              <w:tcMar>
                                <w:top w:w="0" w:type="dxa"/>
                                <w:left w:w="135" w:type="dxa"/>
                                <w:bottom w:w="0" w:type="dxa"/>
                                <w:right w:w="135" w:type="dxa"/>
                              </w:tcMar>
                              <w:hideMark/>
                            </w:tcPr>
                            <w:p w14:paraId="6E44DEB7" w14:textId="4824FF62" w:rsidR="00BF67A1" w:rsidRPr="00BF67A1" w:rsidRDefault="00BF67A1" w:rsidP="00BF67A1">
                              <w:r w:rsidRPr="00BF67A1">
                                <w:lastRenderedPageBreak/>
                                <w:drawing>
                                  <wp:inline distT="0" distB="0" distL="0" distR="0" wp14:anchorId="5EB1C4F8" wp14:editId="1FDEF9E1">
                                    <wp:extent cx="5372100" cy="838200"/>
                                    <wp:effectExtent l="0" t="0" r="0" b="0"/>
                                    <wp:docPr id="604634926" name="Picture 15" descr="Community Pharmacy England bann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70D32F1" w14:textId="77777777" w:rsidR="00BF67A1" w:rsidRPr="00BF67A1" w:rsidRDefault="00BF67A1" w:rsidP="00BF67A1"/>
                    </w:tc>
                  </w:tr>
                </w:tbl>
                <w:p w14:paraId="51DF18A7"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1740EC8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F67A1" w:rsidRPr="00BF67A1" w14:paraId="7B7D6AF9" w14:textId="77777777">
                          <w:trPr>
                            <w:hidden/>
                          </w:trPr>
                          <w:tc>
                            <w:tcPr>
                              <w:tcW w:w="0" w:type="auto"/>
                              <w:tcBorders>
                                <w:top w:val="single" w:sz="12" w:space="0" w:color="106B62"/>
                                <w:left w:val="nil"/>
                                <w:bottom w:val="nil"/>
                                <w:right w:val="nil"/>
                              </w:tcBorders>
                              <w:vAlign w:val="center"/>
                              <w:hideMark/>
                            </w:tcPr>
                            <w:p w14:paraId="76C194FB" w14:textId="77777777" w:rsidR="00BF67A1" w:rsidRPr="00BF67A1" w:rsidRDefault="00BF67A1" w:rsidP="00BF67A1">
                              <w:pPr>
                                <w:rPr>
                                  <w:vanish/>
                                </w:rPr>
                              </w:pPr>
                            </w:p>
                          </w:tc>
                        </w:tr>
                      </w:tbl>
                      <w:p w14:paraId="157DD429" w14:textId="77777777" w:rsidR="00BF67A1" w:rsidRPr="00BF67A1" w:rsidRDefault="00BF67A1" w:rsidP="00BF67A1"/>
                    </w:tc>
                  </w:tr>
                </w:tbl>
                <w:p w14:paraId="30BFDE40" w14:textId="77777777" w:rsidR="00BF67A1" w:rsidRPr="00BF67A1" w:rsidRDefault="00BF67A1" w:rsidP="00BF67A1"/>
              </w:tc>
            </w:tr>
            <w:tr w:rsidR="00BF67A1" w:rsidRPr="00BF67A1" w14:paraId="5F96A19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F67A1" w:rsidRPr="00BF67A1" w14:paraId="2D1176F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F67A1" w:rsidRPr="00BF67A1" w14:paraId="795B869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BF67A1" w:rsidRPr="00BF67A1" w14:paraId="3B9CCA2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BF67A1" w:rsidRPr="00BF67A1" w14:paraId="35BC57D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BF67A1" w:rsidRPr="00BF67A1" w14:paraId="4A9B37A3"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F67A1" w:rsidRPr="00BF67A1" w14:paraId="50BB3C4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F67A1" w:rsidRPr="00BF67A1" w14:paraId="2F12DF0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F67A1" w:rsidRPr="00BF67A1" w14:paraId="700828F5" w14:textId="77777777">
                                                              <w:tc>
                                                                <w:tcPr>
                                                                  <w:tcW w:w="360" w:type="dxa"/>
                                                                  <w:vAlign w:val="center"/>
                                                                  <w:hideMark/>
                                                                </w:tcPr>
                                                                <w:p w14:paraId="554C6D41" w14:textId="2823472E" w:rsidR="00BF67A1" w:rsidRPr="00BF67A1" w:rsidRDefault="00BF67A1" w:rsidP="00BF67A1">
                                                                  <w:r w:rsidRPr="00BF67A1">
                                                                    <w:rPr>
                                                                      <w:u w:val="single"/>
                                                                    </w:rPr>
                                                                    <w:lastRenderedPageBreak/>
                                                                    <w:drawing>
                                                                      <wp:inline distT="0" distB="0" distL="0" distR="0" wp14:anchorId="64DE57A0" wp14:editId="73C35866">
                                                                        <wp:extent cx="228600" cy="228600"/>
                                                                        <wp:effectExtent l="0" t="0" r="0" b="0"/>
                                                                        <wp:docPr id="168062196" name="Picture 14"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41830C0" w14:textId="77777777" w:rsidR="00BF67A1" w:rsidRPr="00BF67A1" w:rsidRDefault="00BF67A1" w:rsidP="00BF67A1"/>
                                                        </w:tc>
                                                      </w:tr>
                                                    </w:tbl>
                                                    <w:p w14:paraId="02033956" w14:textId="77777777" w:rsidR="00BF67A1" w:rsidRPr="00BF67A1" w:rsidRDefault="00BF67A1" w:rsidP="00BF67A1"/>
                                                  </w:tc>
                                                </w:tr>
                                              </w:tbl>
                                              <w:p w14:paraId="3A047E29" w14:textId="77777777" w:rsidR="00BF67A1" w:rsidRPr="00BF67A1" w:rsidRDefault="00BF67A1" w:rsidP="00BF67A1"/>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F67A1" w:rsidRPr="00BF67A1" w14:paraId="05B0419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F67A1" w:rsidRPr="00BF67A1" w14:paraId="07A685E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F67A1" w:rsidRPr="00BF67A1" w14:paraId="21AF64B9" w14:textId="77777777">
                                                              <w:tc>
                                                                <w:tcPr>
                                                                  <w:tcW w:w="360" w:type="dxa"/>
                                                                  <w:vAlign w:val="center"/>
                                                                  <w:hideMark/>
                                                                </w:tcPr>
                                                                <w:p w14:paraId="5968B9DE" w14:textId="5418438C" w:rsidR="00BF67A1" w:rsidRPr="00BF67A1" w:rsidRDefault="00BF67A1" w:rsidP="00BF67A1">
                                                                  <w:r w:rsidRPr="00BF67A1">
                                                                    <w:rPr>
                                                                      <w:u w:val="single"/>
                                                                    </w:rPr>
                                                                    <w:drawing>
                                                                      <wp:inline distT="0" distB="0" distL="0" distR="0" wp14:anchorId="40D486CB" wp14:editId="3A406966">
                                                                        <wp:extent cx="228600" cy="228600"/>
                                                                        <wp:effectExtent l="0" t="0" r="0" b="0"/>
                                                                        <wp:docPr id="1547328669" name="Picture 13"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0B7D656" w14:textId="77777777" w:rsidR="00BF67A1" w:rsidRPr="00BF67A1" w:rsidRDefault="00BF67A1" w:rsidP="00BF67A1"/>
                                                        </w:tc>
                                                      </w:tr>
                                                    </w:tbl>
                                                    <w:p w14:paraId="1A6A93AE" w14:textId="77777777" w:rsidR="00BF67A1" w:rsidRPr="00BF67A1" w:rsidRDefault="00BF67A1" w:rsidP="00BF67A1"/>
                                                  </w:tc>
                                                </w:tr>
                                              </w:tbl>
                                              <w:p w14:paraId="55D22835" w14:textId="77777777" w:rsidR="00BF67A1" w:rsidRPr="00BF67A1" w:rsidRDefault="00BF67A1" w:rsidP="00BF67A1"/>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F67A1" w:rsidRPr="00BF67A1" w14:paraId="2AA5F4D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F67A1" w:rsidRPr="00BF67A1" w14:paraId="7AEAC5D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F67A1" w:rsidRPr="00BF67A1" w14:paraId="6BAAF5F9" w14:textId="77777777">
                                                              <w:tc>
                                                                <w:tcPr>
                                                                  <w:tcW w:w="360" w:type="dxa"/>
                                                                  <w:vAlign w:val="center"/>
                                                                  <w:hideMark/>
                                                                </w:tcPr>
                                                                <w:p w14:paraId="7A5D62F9" w14:textId="4CA4F826" w:rsidR="00BF67A1" w:rsidRPr="00BF67A1" w:rsidRDefault="00BF67A1" w:rsidP="00BF67A1">
                                                                  <w:r w:rsidRPr="00BF67A1">
                                                                    <w:rPr>
                                                                      <w:u w:val="single"/>
                                                                    </w:rPr>
                                                                    <w:drawing>
                                                                      <wp:inline distT="0" distB="0" distL="0" distR="0" wp14:anchorId="3443E247" wp14:editId="008014A7">
                                                                        <wp:extent cx="228600" cy="228600"/>
                                                                        <wp:effectExtent l="0" t="0" r="0" b="0"/>
                                                                        <wp:docPr id="1916797417" name="Picture 12"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8AB33B1" w14:textId="77777777" w:rsidR="00BF67A1" w:rsidRPr="00BF67A1" w:rsidRDefault="00BF67A1" w:rsidP="00BF67A1"/>
                                                        </w:tc>
                                                      </w:tr>
                                                    </w:tbl>
                                                    <w:p w14:paraId="1BB5DB2C" w14:textId="77777777" w:rsidR="00BF67A1" w:rsidRPr="00BF67A1" w:rsidRDefault="00BF67A1" w:rsidP="00BF67A1"/>
                                                  </w:tc>
                                                </w:tr>
                                              </w:tbl>
                                              <w:p w14:paraId="3BAE8504" w14:textId="77777777" w:rsidR="00BF67A1" w:rsidRPr="00BF67A1" w:rsidRDefault="00BF67A1" w:rsidP="00BF67A1"/>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BF67A1" w:rsidRPr="00BF67A1" w14:paraId="5E83480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F67A1" w:rsidRPr="00BF67A1" w14:paraId="2425DB5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F67A1" w:rsidRPr="00BF67A1" w14:paraId="5E46F747" w14:textId="77777777">
                                                              <w:tc>
                                                                <w:tcPr>
                                                                  <w:tcW w:w="360" w:type="dxa"/>
                                                                  <w:vAlign w:val="center"/>
                                                                  <w:hideMark/>
                                                                </w:tcPr>
                                                                <w:p w14:paraId="3131CB09" w14:textId="0790F4AA" w:rsidR="00BF67A1" w:rsidRPr="00BF67A1" w:rsidRDefault="00BF67A1" w:rsidP="00BF67A1">
                                                                  <w:r w:rsidRPr="00BF67A1">
                                                                    <w:rPr>
                                                                      <w:u w:val="single"/>
                                                                    </w:rPr>
                                                                    <w:drawing>
                                                                      <wp:inline distT="0" distB="0" distL="0" distR="0" wp14:anchorId="2B4C910A" wp14:editId="27306B4B">
                                                                        <wp:extent cx="228600" cy="228600"/>
                                                                        <wp:effectExtent l="0" t="0" r="0" b="0"/>
                                                                        <wp:docPr id="2136761303" name="Picture 11" descr="Websit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38944EB" w14:textId="77777777" w:rsidR="00BF67A1" w:rsidRPr="00BF67A1" w:rsidRDefault="00BF67A1" w:rsidP="00BF67A1"/>
                                                        </w:tc>
                                                      </w:tr>
                                                    </w:tbl>
                                                    <w:p w14:paraId="5B5B7423" w14:textId="77777777" w:rsidR="00BF67A1" w:rsidRPr="00BF67A1" w:rsidRDefault="00BF67A1" w:rsidP="00BF67A1"/>
                                                  </w:tc>
                                                </w:tr>
                                              </w:tbl>
                                              <w:p w14:paraId="6D6EB178" w14:textId="77777777" w:rsidR="00BF67A1" w:rsidRPr="00BF67A1" w:rsidRDefault="00BF67A1" w:rsidP="00BF67A1"/>
                                            </w:tc>
                                          </w:tr>
                                        </w:tbl>
                                        <w:p w14:paraId="3FB2498C" w14:textId="77777777" w:rsidR="00BF67A1" w:rsidRPr="00BF67A1" w:rsidRDefault="00BF67A1" w:rsidP="00BF67A1"/>
                                      </w:tc>
                                    </w:tr>
                                  </w:tbl>
                                  <w:p w14:paraId="15821CEF" w14:textId="77777777" w:rsidR="00BF67A1" w:rsidRPr="00BF67A1" w:rsidRDefault="00BF67A1" w:rsidP="00BF67A1"/>
                                </w:tc>
                              </w:tr>
                            </w:tbl>
                            <w:p w14:paraId="0903FF08" w14:textId="77777777" w:rsidR="00BF67A1" w:rsidRPr="00BF67A1" w:rsidRDefault="00BF67A1" w:rsidP="00BF67A1"/>
                          </w:tc>
                        </w:tr>
                      </w:tbl>
                      <w:p w14:paraId="4747EB0F" w14:textId="77777777" w:rsidR="00BF67A1" w:rsidRPr="00BF67A1" w:rsidRDefault="00BF67A1" w:rsidP="00BF67A1"/>
                    </w:tc>
                  </w:tr>
                </w:tbl>
                <w:p w14:paraId="120CC2E3" w14:textId="77777777" w:rsidR="00BF67A1" w:rsidRPr="00BF67A1" w:rsidRDefault="00BF67A1" w:rsidP="00BF67A1">
                  <w:pPr>
                    <w:rPr>
                      <w:vanish/>
                    </w:rPr>
                  </w:pPr>
                </w:p>
                <w:tbl>
                  <w:tblPr>
                    <w:tblW w:w="5000" w:type="pct"/>
                    <w:tblCellMar>
                      <w:left w:w="0" w:type="dxa"/>
                      <w:right w:w="0" w:type="dxa"/>
                    </w:tblCellMar>
                    <w:tblLook w:val="04A0" w:firstRow="1" w:lastRow="0" w:firstColumn="1" w:lastColumn="0" w:noHBand="0" w:noVBand="1"/>
                  </w:tblPr>
                  <w:tblGrid>
                    <w:gridCol w:w="9000"/>
                  </w:tblGrid>
                  <w:tr w:rsidR="00BF67A1" w:rsidRPr="00BF67A1" w14:paraId="7E4F9D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14B7B29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F67A1" w:rsidRPr="00BF67A1" w14:paraId="134064B2" w14:textId="77777777">
                                <w:tc>
                                  <w:tcPr>
                                    <w:tcW w:w="0" w:type="auto"/>
                                    <w:tcMar>
                                      <w:top w:w="0" w:type="dxa"/>
                                      <w:left w:w="270" w:type="dxa"/>
                                      <w:bottom w:w="135" w:type="dxa"/>
                                      <w:right w:w="270" w:type="dxa"/>
                                    </w:tcMar>
                                    <w:hideMark/>
                                  </w:tcPr>
                                  <w:p w14:paraId="0E9D2EF2" w14:textId="77777777" w:rsidR="00BF67A1" w:rsidRPr="00BF67A1" w:rsidRDefault="00BF67A1" w:rsidP="00BF67A1">
                                    <w:pPr>
                                      <w:jc w:val="center"/>
                                    </w:pPr>
                                    <w:r w:rsidRPr="00BF67A1">
                                      <w:rPr>
                                        <w:b/>
                                        <w:bCs/>
                                      </w:rPr>
                                      <w:t>Community Pharmacy England</w:t>
                                    </w:r>
                                    <w:r w:rsidRPr="00BF67A1">
                                      <w:br/>
                                      <w:t>Address: 14 Hosier Lane, London EC1A 9LQ</w:t>
                                    </w:r>
                                    <w:r w:rsidRPr="00BF67A1">
                                      <w:br/>
                                      <w:t xml:space="preserve">Tel: 0203 1220 810 | Email: </w:t>
                                    </w:r>
                                    <w:hyperlink r:id="rId32" w:history="1">
                                      <w:r w:rsidRPr="00BF67A1">
                                        <w:rPr>
                                          <w:rStyle w:val="Hyperlink"/>
                                        </w:rPr>
                                        <w:t>comms.team@cpe.org.uk</w:t>
                                      </w:r>
                                    </w:hyperlink>
                                  </w:p>
                                  <w:p w14:paraId="3F1EC165" w14:textId="77777777" w:rsidR="00BF67A1" w:rsidRPr="00BF67A1" w:rsidRDefault="00BF67A1" w:rsidP="00BF67A1">
                                    <w:pPr>
                                      <w:jc w:val="center"/>
                                    </w:pPr>
                                    <w:r w:rsidRPr="00BF67A1">
                                      <w:rPr>
                                        <w:i/>
                                        <w:iCs/>
                                      </w:rPr>
                                      <w:t xml:space="preserve">Copyright © 2025 Community Pharmacy England, </w:t>
                                    </w:r>
                                    <w:proofErr w:type="gramStart"/>
                                    <w:r w:rsidRPr="00BF67A1">
                                      <w:rPr>
                                        <w:i/>
                                        <w:iCs/>
                                      </w:rPr>
                                      <w:t>All</w:t>
                                    </w:r>
                                    <w:proofErr w:type="gramEnd"/>
                                    <w:r w:rsidRPr="00BF67A1">
                                      <w:rPr>
                                        <w:i/>
                                        <w:iCs/>
                                      </w:rPr>
                                      <w:t xml:space="preserve"> rights reserved.</w:t>
                                    </w:r>
                                  </w:p>
                                  <w:p w14:paraId="5FF9F532" w14:textId="7D1AE7BD" w:rsidR="00BF67A1" w:rsidRPr="00BF67A1" w:rsidRDefault="00BF67A1" w:rsidP="00BF67A1">
                                    <w:pPr>
                                      <w:jc w:val="center"/>
                                    </w:pPr>
                                    <w:r w:rsidRPr="00BF67A1">
                                      <w:t>You are receiving this email because you are subscribed to our newsletters. Please note Community Pharmacy England is the operating name of the Pharmaceutical Services Negotiating Committee (PSNC).</w:t>
                                    </w:r>
                                  </w:p>
                                </w:tc>
                              </w:tr>
                            </w:tbl>
                            <w:p w14:paraId="2863B8DD" w14:textId="77777777" w:rsidR="00BF67A1" w:rsidRPr="00BF67A1" w:rsidRDefault="00BF67A1" w:rsidP="00BF67A1"/>
                          </w:tc>
                        </w:tr>
                      </w:tbl>
                      <w:p w14:paraId="664BA040" w14:textId="77777777" w:rsidR="00BF67A1" w:rsidRPr="00BF67A1" w:rsidRDefault="00BF67A1" w:rsidP="00BF67A1"/>
                    </w:tc>
                  </w:tr>
                </w:tbl>
                <w:p w14:paraId="4F49DC56" w14:textId="77777777" w:rsidR="00BF67A1" w:rsidRPr="00BF67A1" w:rsidRDefault="00BF67A1" w:rsidP="00BF67A1"/>
              </w:tc>
            </w:tr>
          </w:tbl>
          <w:p w14:paraId="30C1E93C" w14:textId="77777777" w:rsidR="00BF67A1" w:rsidRPr="00BF67A1" w:rsidRDefault="00BF67A1" w:rsidP="00BF67A1"/>
        </w:tc>
      </w:tr>
    </w:tbl>
    <w:p w14:paraId="5A602CB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D46BF9"/>
    <w:multiLevelType w:val="multilevel"/>
    <w:tmpl w:val="17347A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9953189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7A1"/>
    <w:rsid w:val="000B18EA"/>
    <w:rsid w:val="0026350C"/>
    <w:rsid w:val="005230FC"/>
    <w:rsid w:val="006B2FAF"/>
    <w:rsid w:val="009144DC"/>
    <w:rsid w:val="00BF67A1"/>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155BE"/>
  <w15:chartTrackingRefBased/>
  <w15:docId w15:val="{532D7A72-CC36-4F7E-BC9F-0715C9E2C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67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67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67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67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F67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67A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67A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67A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67A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7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67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67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67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67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67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67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67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67A1"/>
    <w:rPr>
      <w:rFonts w:eastAsiaTheme="majorEastAsia" w:cstheme="majorBidi"/>
      <w:color w:val="272727" w:themeColor="text1" w:themeTint="D8"/>
    </w:rPr>
  </w:style>
  <w:style w:type="paragraph" w:styleId="Title">
    <w:name w:val="Title"/>
    <w:basedOn w:val="Normal"/>
    <w:next w:val="Normal"/>
    <w:link w:val="TitleChar"/>
    <w:uiPriority w:val="10"/>
    <w:qFormat/>
    <w:rsid w:val="00BF67A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7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67A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67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67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67A1"/>
    <w:rPr>
      <w:i/>
      <w:iCs/>
      <w:color w:val="404040" w:themeColor="text1" w:themeTint="BF"/>
    </w:rPr>
  </w:style>
  <w:style w:type="paragraph" w:styleId="ListParagraph">
    <w:name w:val="List Paragraph"/>
    <w:basedOn w:val="Normal"/>
    <w:uiPriority w:val="34"/>
    <w:qFormat/>
    <w:rsid w:val="00BF67A1"/>
    <w:pPr>
      <w:ind w:left="720"/>
      <w:contextualSpacing/>
    </w:pPr>
  </w:style>
  <w:style w:type="character" w:styleId="IntenseEmphasis">
    <w:name w:val="Intense Emphasis"/>
    <w:basedOn w:val="DefaultParagraphFont"/>
    <w:uiPriority w:val="21"/>
    <w:qFormat/>
    <w:rsid w:val="00BF67A1"/>
    <w:rPr>
      <w:i/>
      <w:iCs/>
      <w:color w:val="2F5496" w:themeColor="accent1" w:themeShade="BF"/>
    </w:rPr>
  </w:style>
  <w:style w:type="paragraph" w:styleId="IntenseQuote">
    <w:name w:val="Intense Quote"/>
    <w:basedOn w:val="Normal"/>
    <w:next w:val="Normal"/>
    <w:link w:val="IntenseQuoteChar"/>
    <w:uiPriority w:val="30"/>
    <w:qFormat/>
    <w:rsid w:val="00BF67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67A1"/>
    <w:rPr>
      <w:i/>
      <w:iCs/>
      <w:color w:val="2F5496" w:themeColor="accent1" w:themeShade="BF"/>
    </w:rPr>
  </w:style>
  <w:style w:type="character" w:styleId="IntenseReference">
    <w:name w:val="Intense Reference"/>
    <w:basedOn w:val="DefaultParagraphFont"/>
    <w:uiPriority w:val="32"/>
    <w:qFormat/>
    <w:rsid w:val="00BF67A1"/>
    <w:rPr>
      <w:b/>
      <w:bCs/>
      <w:smallCaps/>
      <w:color w:val="2F5496" w:themeColor="accent1" w:themeShade="BF"/>
      <w:spacing w:val="5"/>
    </w:rPr>
  </w:style>
  <w:style w:type="character" w:styleId="Hyperlink">
    <w:name w:val="Hyperlink"/>
    <w:basedOn w:val="DefaultParagraphFont"/>
    <w:uiPriority w:val="99"/>
    <w:unhideWhenUsed/>
    <w:rsid w:val="00BF67A1"/>
    <w:rPr>
      <w:color w:val="0563C1" w:themeColor="hyperlink"/>
      <w:u w:val="single"/>
    </w:rPr>
  </w:style>
  <w:style w:type="character" w:styleId="UnresolvedMention">
    <w:name w:val="Unresolved Mention"/>
    <w:basedOn w:val="DefaultParagraphFont"/>
    <w:uiPriority w:val="99"/>
    <w:semiHidden/>
    <w:unhideWhenUsed/>
    <w:rsid w:val="00BF6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251399">
      <w:bodyDiv w:val="1"/>
      <w:marLeft w:val="0"/>
      <w:marRight w:val="0"/>
      <w:marTop w:val="0"/>
      <w:marBottom w:val="0"/>
      <w:divBdr>
        <w:top w:val="none" w:sz="0" w:space="0" w:color="auto"/>
        <w:left w:val="none" w:sz="0" w:space="0" w:color="auto"/>
        <w:bottom w:val="none" w:sz="0" w:space="0" w:color="auto"/>
        <w:right w:val="none" w:sz="0" w:space="0" w:color="auto"/>
      </w:divBdr>
    </w:div>
    <w:div w:id="146245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98079c2cbd&amp;e=d19e9fd41c" TargetMode="External"/><Relationship Id="rId13" Type="http://schemas.openxmlformats.org/officeDocument/2006/relationships/hyperlink" Target="https://cpe.us7.list-manage.com/track/click?u=86d41ab7fa4c7c2c5d7210782&amp;id=d628a83089&amp;e=d19e9fd41c" TargetMode="External"/><Relationship Id="rId18" Type="http://schemas.openxmlformats.org/officeDocument/2006/relationships/hyperlink" Target="https://cpe.us7.list-manage.com/track/click?u=86d41ab7fa4c7c2c5d7210782&amp;id=7d3d17b53f&amp;e=d19e9fd41c" TargetMode="External"/><Relationship Id="rId26" Type="http://schemas.openxmlformats.org/officeDocument/2006/relationships/hyperlink" Target="https://cpe.us7.list-manage.com/track/click?u=86d41ab7fa4c7c2c5d7210782&amp;id=91a5d9614f&amp;e=d19e9fd41c" TargetMode="External"/><Relationship Id="rId3" Type="http://schemas.openxmlformats.org/officeDocument/2006/relationships/settings" Target="settings.xml"/><Relationship Id="rId21" Type="http://schemas.openxmlformats.org/officeDocument/2006/relationships/image" Target="https://mcusercontent.com/86d41ab7fa4c7c2c5d7210782/images/168cb250-003b-f321-30fd-5a9275a27791.gif"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pe.us7.list-manage.com/track/click?u=86d41ab7fa4c7c2c5d7210782&amp;id=6fe2057bad&amp;e=d19e9fd41c" TargetMode="External"/><Relationship Id="rId17" Type="http://schemas.openxmlformats.org/officeDocument/2006/relationships/hyperlink" Target="https://cpe.us7.list-manage.com/track/click?u=86d41ab7fa4c7c2c5d7210782&amp;id=9874624de0&amp;e=d19e9fd41c"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pe.us7.list-manage.com/track/click?u=86d41ab7fa4c7c2c5d7210782&amp;id=3263ac0043&amp;e=d19e9fd41c" TargetMode="External"/><Relationship Id="rId20" Type="http://schemas.openxmlformats.org/officeDocument/2006/relationships/image" Target="media/image5.gif"/><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6627c97a87&amp;e=d19e9fd41c" TargetMode="External"/><Relationship Id="rId24" Type="http://schemas.openxmlformats.org/officeDocument/2006/relationships/hyperlink" Target="https://cpe.us7.list-manage.com/track/click?u=86d41ab7fa4c7c2c5d7210782&amp;id=90efde0608&amp;e=d19e9fd41c" TargetMode="External"/><Relationship Id="rId32" Type="http://schemas.openxmlformats.org/officeDocument/2006/relationships/hyperlink" Target="mailto:comms.team@cpe.org.uk" TargetMode="External"/><Relationship Id="rId5" Type="http://schemas.openxmlformats.org/officeDocument/2006/relationships/hyperlink" Target="https://cpe.us7.list-manage.com/track/click?u=86d41ab7fa4c7c2c5d7210782&amp;id=2b36752621&amp;e=d19e9fd41c" TargetMode="Externa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cpe.us7.list-manage.com/track/click?u=86d41ab7fa4c7c2c5d7210782&amp;id=ec9804208f&amp;e=d19e9fd41c" TargetMode="External"/><Relationship Id="rId10" Type="http://schemas.openxmlformats.org/officeDocument/2006/relationships/hyperlink" Target="https://cpe.us7.list-manage.com/track/click?u=86d41ab7fa4c7c2c5d7210782&amp;id=cdc0fc74a4&amp;e=d19e9fd41c" TargetMode="External"/><Relationship Id="rId19" Type="http://schemas.openxmlformats.org/officeDocument/2006/relationships/hyperlink" Target="https://cpe.us7.list-manage.com/track/click?u=86d41ab7fa4c7c2c5d7210782&amp;id=3d7edd57cc&amp;e=d19e9fd41c"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c404aebac1&amp;e=d19e9fd41c" TargetMode="External"/><Relationship Id="rId22" Type="http://schemas.openxmlformats.org/officeDocument/2006/relationships/hyperlink" Target="https://cpe.us7.list-manage.com/track/click?u=86d41ab7fa4c7c2c5d7210782&amp;id=6fc2dd1293&amp;e=d19e9fd41c" TargetMode="External"/><Relationship Id="rId27" Type="http://schemas.openxmlformats.org/officeDocument/2006/relationships/image" Target="media/image8.png"/><Relationship Id="rId30" Type="http://schemas.openxmlformats.org/officeDocument/2006/relationships/hyperlink" Target="https://cpe.us7.list-manage.com/track/click?u=86d41ab7fa4c7c2c5d7210782&amp;id=a66323fd88&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577</Words>
  <Characters>3292</Characters>
  <Application>Microsoft Office Word</Application>
  <DocSecurity>0</DocSecurity>
  <Lines>27</Lines>
  <Paragraphs>7</Paragraphs>
  <ScaleCrop>false</ScaleCrop>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2025-02-20T08:01:00Z</dcterms:created>
  <dcterms:modified xsi:type="dcterms:W3CDTF">2025-02-20T08:02:00Z</dcterms:modified>
</cp:coreProperties>
</file>