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BC2BDF" w:rsidRPr="00BC2BDF" w14:paraId="63EE108C" w14:textId="77777777" w:rsidTr="00BC2BDF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C2BDF" w:rsidRPr="00BC2BDF" w14:paraId="63D0251B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4B04E5E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C2BDF" w:rsidRPr="00BC2BDF" w14:paraId="52DB88C2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22FCAF3D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B1A4CE6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5F49A4C" w14:textId="77777777" w:rsidR="00BC2BDF" w:rsidRPr="00BC2BDF" w:rsidRDefault="00BC2BDF" w:rsidP="00BC2BDF">
                  <w:pPr>
                    <w:spacing w:after="0" w:line="240" w:lineRule="auto"/>
                  </w:pPr>
                </w:p>
              </w:tc>
            </w:tr>
            <w:tr w:rsidR="00BC2BDF" w:rsidRPr="00BC2BDF" w14:paraId="5C16AEC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6DA6A53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C2BDF" w:rsidRPr="00BC2BDF" w14:paraId="76B5577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BC2BDF" w:rsidRPr="00BC2BDF" w14:paraId="1B29A042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432C724C" w14:textId="584F2E17" w:rsidR="00BC2BDF" w:rsidRPr="00BC2BDF" w:rsidRDefault="00BC2BDF" w:rsidP="00BC2BDF">
                                    <w:pPr>
                                      <w:spacing w:after="0" w:line="240" w:lineRule="auto"/>
                                    </w:pPr>
                                    <w:r w:rsidRPr="00BC2BDF">
                                      <w:drawing>
                                        <wp:inline distT="0" distB="0" distL="0" distR="0" wp14:anchorId="04669E6D" wp14:editId="472457F5">
                                          <wp:extent cx="2514600" cy="809625"/>
                                          <wp:effectExtent l="0" t="0" r="0" b="9525"/>
                                          <wp:docPr id="1573640663" name="Picture 20" descr="Community Pharmacy England logo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1" descr="Community Pharmacy England log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09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BC2BDF" w:rsidRPr="00BC2BDF" w14:paraId="13FA4562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6F5C4DE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</w:pPr>
                                    <w:r w:rsidRPr="00BC2BDF">
                                      <w:rPr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Newsletter</w:t>
                                    </w:r>
                                  </w:p>
                                  <w:p w14:paraId="3D8E37AA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  <w:jc w:val="right"/>
                                    </w:pPr>
                                    <w:r w:rsidRPr="00BC2BDF">
                                      <w:rPr>
                                        <w:sz w:val="36"/>
                                        <w:szCs w:val="36"/>
                                      </w:rPr>
                                      <w:t>7th July 2025</w:t>
                                    </w:r>
                                  </w:p>
                                </w:tc>
                              </w:tr>
                            </w:tbl>
                            <w:p w14:paraId="0344852A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25E8C3A7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D1D6775" w14:textId="77777777" w:rsidR="00BC2BDF" w:rsidRPr="00BC2BDF" w:rsidRDefault="00BC2BDF" w:rsidP="00BC2BDF">
                  <w:pPr>
                    <w:spacing w:after="0" w:line="240" w:lineRule="auto"/>
                  </w:pPr>
                </w:p>
              </w:tc>
            </w:tr>
            <w:tr w:rsidR="00BC2BDF" w:rsidRPr="00BC2BDF" w14:paraId="0023D9E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023BFCD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C2BDF" w:rsidRPr="00BC2BDF" w14:paraId="25C4FB9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D3BAF67" w14:textId="3E728C3A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  <w:r w:rsidRPr="00BC2BDF">
                                <w:drawing>
                                  <wp:inline distT="0" distB="0" distL="0" distR="0" wp14:anchorId="6FD86388" wp14:editId="68B9E427">
                                    <wp:extent cx="5372100" cy="333375"/>
                                    <wp:effectExtent l="0" t="0" r="0" b="9525"/>
                                    <wp:docPr id="878661388" name="Picture 19" descr="The voice of community pharmacy (banner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 descr="The voice of community pharmacy (banner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0F42BAB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2607789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747E1BB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C2BDF" w:rsidRPr="00BC2BDF" w14:paraId="2F2CB344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C2BDF" w:rsidRPr="00BC2BDF" w14:paraId="1AD2835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9D6A706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</w:pPr>
                                    <w:r w:rsidRPr="00BC2BDF">
                                      <w:rPr>
                                        <w:b/>
                                        <w:bCs/>
                                      </w:rPr>
                                      <w:t>This newsletter - sent on Mondays, Wednesdays and Fridays - contains important information and resources to support community pharmacies across England.</w:t>
                                    </w:r>
                                  </w:p>
                                </w:tc>
                              </w:tr>
                            </w:tbl>
                            <w:p w14:paraId="1906A676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60E60C98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4F9A53B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39B574D4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C2BDF" w:rsidRPr="00BC2BDF" w14:paraId="16A2E7B3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8447E03" w14:textId="77777777" w:rsidR="00BC2BDF" w:rsidRPr="00BC2BDF" w:rsidRDefault="00BC2BDF" w:rsidP="00BC2BDF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29F70C2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14FC542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0BD8801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C2BDF" w:rsidRPr="00BC2BDF" w14:paraId="651246A1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C2BDF" w:rsidRPr="00BC2BDF" w14:paraId="34F4EEA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C4F3018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C2BDF">
                                      <w:rPr>
                                        <w:b/>
                                        <w:bCs/>
                                      </w:rPr>
                                      <w:t xml:space="preserve">In this update: Streamlined DMS claim process now live; NHSBSA webinars for pharmacy teams; GLP-1 receptor agonists safety guidance; </w:t>
                                    </w:r>
                                    <w:proofErr w:type="spellStart"/>
                                    <w:r w:rsidRPr="00BC2BDF">
                                      <w:rPr>
                                        <w:b/>
                                        <w:bCs/>
                                      </w:rPr>
                                      <w:t>Zaditen</w:t>
                                    </w:r>
                                    <w:proofErr w:type="spellEnd"/>
                                    <w:r w:rsidRPr="00BC2BDF">
                                      <w:rPr>
                                        <w:b/>
                                        <w:bCs/>
                                      </w:rPr>
                                      <w:t xml:space="preserve"> eye drops recall.</w:t>
                                    </w:r>
                                  </w:p>
                                </w:tc>
                              </w:tr>
                            </w:tbl>
                            <w:p w14:paraId="33733057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092C8434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BB65A28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23BB91C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C2BDF" w:rsidRPr="00BC2BDF" w14:paraId="31C83C8B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DAD70AB" w14:textId="77777777" w:rsidR="00BC2BDF" w:rsidRPr="00BC2BDF" w:rsidRDefault="00BC2BDF" w:rsidP="00BC2BDF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69C7740A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DD45994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4792CDA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C2BDF" w:rsidRPr="00BC2BDF" w14:paraId="17611DE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67D7E40" w14:textId="4CB0EAD1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  <w:r w:rsidRPr="00BC2BDF">
                                <w:drawing>
                                  <wp:inline distT="0" distB="0" distL="0" distR="0" wp14:anchorId="5B6F517D" wp14:editId="7E4E188A">
                                    <wp:extent cx="5372100" cy="1790700"/>
                                    <wp:effectExtent l="0" t="0" r="0" b="0"/>
                                    <wp:docPr id="398017933" name="Picture 18" descr="A green sign with white text&#10;&#10;AI-generated content may be incorrect.">
                                      <a:hlinkClick xmlns:a="http://schemas.openxmlformats.org/drawingml/2006/main" r:id="rId7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8017933" name="Picture 18" descr="A green sign with white text&#10;&#10;AI-generated content may be incorrect.">
                                              <a:hlinkClick r:id="rId7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3C56A7C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5E902EB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0F0C833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C2BDF" w:rsidRPr="00BC2BDF" w14:paraId="7AD6D520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C2BDF" w:rsidRPr="00BC2BDF" w14:paraId="293B08B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721DD7E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</w:pPr>
                                    <w:r w:rsidRPr="00BC2BDF">
                                      <w:t xml:space="preserve">A simplified process for submitting Discharge Medicines Service (DMS) claims is now live, following feedback from Community Pharmacy England. The new system applies to all DMS activity completed from 1st July </w:t>
                                    </w:r>
                                    <w:proofErr w:type="gramStart"/>
                                    <w:r w:rsidRPr="00BC2BDF">
                                      <w:t>onwards, and</w:t>
                                    </w:r>
                                    <w:proofErr w:type="gramEnd"/>
                                    <w:r w:rsidRPr="00BC2BDF">
                                      <w:t xml:space="preserve"> should also be used for claims where activity began before 30th June but not completed until after that date.</w:t>
                                    </w:r>
                                    <w:r w:rsidRPr="00BC2BDF">
                                      <w:br/>
                                    </w:r>
                                    <w:r w:rsidRPr="00BC2BDF">
                                      <w:br/>
                                      <w:t>To help pharmacy teams understand how to use the new process and manage with the transition, we have published some FAQs.</w:t>
                                    </w:r>
                                  </w:p>
                                </w:tc>
                              </w:tr>
                            </w:tbl>
                            <w:p w14:paraId="58CAE598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EBB35D2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E13C613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63116847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tblBorders>
                            <w:top w:val="single" w:sz="6" w:space="0" w:color="106B62"/>
                            <w:left w:val="single" w:sz="6" w:space="0" w:color="106B62"/>
                            <w:bottom w:val="single" w:sz="6" w:space="0" w:color="106B62"/>
                            <w:right w:val="single" w:sz="6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51"/>
                        </w:tblGrid>
                        <w:tr w:rsidR="00BC2BDF" w:rsidRPr="00BC2BDF" w14:paraId="095E7856" w14:textId="77777777">
                          <w:tc>
                            <w:tcPr>
                              <w:tcW w:w="0" w:type="auto"/>
                              <w:tcBorders>
                                <w:top w:val="single" w:sz="6" w:space="0" w:color="106B62"/>
                                <w:left w:val="single" w:sz="6" w:space="0" w:color="106B62"/>
                                <w:bottom w:val="single" w:sz="6" w:space="0" w:color="106B62"/>
                                <w:right w:val="single" w:sz="6" w:space="0" w:color="106B62"/>
                              </w:tcBorders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07A2BDF8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  <w:hyperlink r:id="rId9" w:tgtFrame="_blank" w:tooltip="What you need to know, including FAQs" w:history="1">
                                <w:r w:rsidRPr="00BC2BDF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What you need to know, including FAQs</w:t>
                                </w:r>
                              </w:hyperlink>
                              <w:r w:rsidRPr="00BC2BDF">
                                <w:t xml:space="preserve"> </w:t>
                              </w:r>
                            </w:p>
                          </w:tc>
                        </w:tr>
                      </w:tbl>
                      <w:p w14:paraId="083B3949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DDA65ED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3F95EDFE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C2BDF" w:rsidRPr="00BC2BDF" w14:paraId="420819F2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E8511C9" w14:textId="77777777" w:rsidR="00BC2BDF" w:rsidRPr="00BC2BDF" w:rsidRDefault="00BC2BDF" w:rsidP="00BC2BDF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BD82F28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5D808A7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5390A58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C2BDF" w:rsidRPr="00BC2BDF" w14:paraId="1AB9038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BD0F7A2" w14:textId="270098C5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  <w:r w:rsidRPr="00BC2BDF">
                                <w:lastRenderedPageBreak/>
                                <w:drawing>
                                  <wp:inline distT="0" distB="0" distL="0" distR="0" wp14:anchorId="589616A1" wp14:editId="4FBC1A69">
                                    <wp:extent cx="5372100" cy="1790700"/>
                                    <wp:effectExtent l="0" t="0" r="0" b="0"/>
                                    <wp:docPr id="872026478" name="Picture 17" descr="A white background with green and orange text&#10;&#10;AI-generated content may be incorrect.">
                                      <a:hlinkClick xmlns:a="http://schemas.openxmlformats.org/drawingml/2006/main" r:id="rId10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72026478" name="Picture 17" descr="A white background with green and orange text&#10;&#10;AI-generated content may be incorrect.">
                                              <a:hlinkClick r:id="rId10" tgtFrame="_blank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6CA223F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F2BE3D1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76C0814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C2BDF" w:rsidRPr="00BC2BDF" w14:paraId="400E042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C2BDF" w:rsidRPr="00BC2BDF" w14:paraId="1A47357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1CFC1B7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</w:pPr>
                                    <w:r w:rsidRPr="00BC2BDF">
                                      <w:t xml:space="preserve">The NHS Business Services Authority (NHSBSA) regularly runs 60-minute webinars to support pharmacy teams with prescription processing and reimbursement. These sessions cover common submission errors, endorsement tips, and how to manage </w:t>
                                    </w:r>
                                    <w:proofErr w:type="gramStart"/>
                                    <w:r w:rsidRPr="00BC2BDF">
                                      <w:t>referred back</w:t>
                                    </w:r>
                                    <w:proofErr w:type="gramEnd"/>
                                    <w:r w:rsidRPr="00BC2BDF">
                                      <w:t xml:space="preserve"> prescriptions.</w:t>
                                    </w:r>
                                    <w:r w:rsidRPr="00BC2BDF">
                                      <w:br/>
                                    </w:r>
                                    <w:r w:rsidRPr="00BC2BDF">
                                      <w:br/>
                                      <w:t xml:space="preserve">Webinars are held throughout the year, with several dates available each month. Pharmacy teams involved in preparing and submitting prescriptions are encouraged to attend. To register for a session or request a tailored webinar, email </w:t>
                                    </w:r>
                                    <w:hyperlink r:id="rId12" w:history="1">
                                      <w:r w:rsidRPr="00BC2BDF">
                                        <w:rPr>
                                          <w:rStyle w:val="Hyperlink"/>
                                        </w:rPr>
                                        <w:t>open-days@nhsbsa.nhs.uk</w:t>
                                      </w:r>
                                    </w:hyperlink>
                                    <w:r w:rsidRPr="00BC2BDF">
                                      <w:t>.</w:t>
                                    </w:r>
                                    <w:r w:rsidRPr="00BC2BDF">
                                      <w:br/>
                                    </w:r>
                                    <w:r w:rsidRPr="00BC2BDF">
                                      <w:br/>
                                    </w:r>
                                    <w:hyperlink r:id="rId13" w:tgtFrame="_blank" w:history="1">
                                      <w:r w:rsidRPr="00BC2BDF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Tell me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8DAE19D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4C2F867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22B5B93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44DE0F19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C2BDF" w:rsidRPr="00BC2BDF" w14:paraId="122A2C20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46502D2" w14:textId="77777777" w:rsidR="00BC2BDF" w:rsidRPr="00BC2BDF" w:rsidRDefault="00BC2BDF" w:rsidP="00BC2BDF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6EB886F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5F606D4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5DC6C947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C2BDF" w:rsidRPr="00BC2BDF" w14:paraId="7131049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A70B734" w14:textId="6113CD71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  <w:r w:rsidRPr="00BC2BDF">
                                <w:drawing>
                                  <wp:inline distT="0" distB="0" distL="0" distR="0" wp14:anchorId="10EEFFC0" wp14:editId="673E6E21">
                                    <wp:extent cx="5372100" cy="1790700"/>
                                    <wp:effectExtent l="0" t="0" r="0" b="0"/>
                                    <wp:docPr id="1866815623" name="Picture 16">
                                      <a:hlinkClick xmlns:a="http://schemas.openxmlformats.org/drawingml/2006/main" r:id="rId14" tooltip="&quot;&quot; t 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r:link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08A896D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E2488DB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70B3E59A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C2BDF" w:rsidRPr="00BC2BDF" w14:paraId="685AD935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4AA2F341" w14:textId="77777777" w:rsidR="00BC2BDF" w:rsidRPr="00BC2BDF" w:rsidRDefault="00BC2BDF" w:rsidP="00BC2BDF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04BA2DF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07C45AD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03766BA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C2BDF" w:rsidRPr="00BC2BDF" w14:paraId="6C713C60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C2BDF" w:rsidRPr="00BC2BDF" w14:paraId="40D7E1C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A89C1F4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C2BDF">
                                      <w:rPr>
                                        <w:b/>
                                        <w:bCs/>
                                      </w:rPr>
                                      <w:t>Reminder: GLP-1 receptor agonists interactions with oral contraception – safety guidance</w:t>
                                    </w:r>
                                  </w:p>
                                  <w:p w14:paraId="11E2B21E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</w:pPr>
                                    <w:r w:rsidRPr="00BC2BDF">
                                      <w:t xml:space="preserve">Pharmacy owners providing the Pharmacy Contraception Service are reminded that patients using GLP-1 receptor agonists (including </w:t>
                                    </w:r>
                                    <w:proofErr w:type="spellStart"/>
                                    <w:r w:rsidRPr="00BC2BDF">
                                      <w:t>tirzepatide</w:t>
                                    </w:r>
                                    <w:proofErr w:type="spellEnd"/>
                                    <w:r w:rsidRPr="00BC2BDF">
                                      <w:t>) should use effective contraception, as advised by the Faculty of Sexual &amp; Reproductive Healthcare (FSRH) and Medicines and Healthcare products Regulatory Agency (MHRA).</w:t>
                                    </w:r>
                                    <w:r w:rsidRPr="00BC2BDF">
                                      <w:br/>
                                    </w:r>
                                    <w:r w:rsidRPr="00BC2BDF">
                                      <w:br/>
                                    </w:r>
                                    <w:hyperlink r:id="rId17" w:tgtFrame="_blank" w:history="1">
                                      <w:r w:rsidRPr="00BC2BDF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What you need to know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4FD173D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F261813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10C4B24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2698BB9E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C2BDF" w:rsidRPr="00BC2BDF" w14:paraId="750F83D1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FAB98BD" w14:textId="77777777" w:rsidR="00BC2BDF" w:rsidRPr="00BC2BDF" w:rsidRDefault="00BC2BDF" w:rsidP="00BC2BDF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6F40DE30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C6270B1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38198E7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C2BDF" w:rsidRPr="00BC2BDF" w14:paraId="3E854A4B" w14:textId="77777777">
                          <w:tc>
                            <w:tcPr>
                              <w:tcW w:w="9000" w:type="dxa"/>
                              <w:hideMark/>
                            </w:tcPr>
                            <w:p w14:paraId="62007178" w14:textId="77777777" w:rsidR="00BC2BDF" w:rsidRDefault="00BC2BDF"/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C2BDF" w:rsidRPr="00BC2BDF" w14:paraId="1CB103D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78A1D66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C2BDF">
                                      <w:rPr>
                                        <w:b/>
                                        <w:bCs/>
                                      </w:rPr>
                                      <w:lastRenderedPageBreak/>
                                      <w:t xml:space="preserve">Medicine recall: </w:t>
                                    </w:r>
                                    <w:proofErr w:type="spellStart"/>
                                    <w:r w:rsidRPr="00BC2BDF">
                                      <w:rPr>
                                        <w:b/>
                                        <w:bCs/>
                                      </w:rPr>
                                      <w:t>Zaditen</w:t>
                                    </w:r>
                                    <w:proofErr w:type="spellEnd"/>
                                    <w:r w:rsidRPr="00BC2BDF">
                                      <w:rPr>
                                        <w:b/>
                                        <w:bCs/>
                                      </w:rPr>
                                      <w:t xml:space="preserve"> 0.25 mg/ml, eye drops, solution</w:t>
                                    </w:r>
                                  </w:p>
                                  <w:p w14:paraId="0896CFDD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</w:pPr>
                                    <w:r w:rsidRPr="00BC2BDF">
                                      <w:t xml:space="preserve">A Class 2 recall has been issued for </w:t>
                                    </w:r>
                                    <w:proofErr w:type="spellStart"/>
                                    <w:r w:rsidRPr="00BC2BDF">
                                      <w:t>Zaditen</w:t>
                                    </w:r>
                                    <w:proofErr w:type="spellEnd"/>
                                    <w:r w:rsidRPr="00BC2BDF">
                                      <w:t xml:space="preserve"> 0.25 mg/ml, eye drops, solution (Laboratoires Théa) due to a potential risk of microbial contamination linked to an environmental monitoring issue during manufacturing.</w:t>
                                    </w:r>
                                    <w:r w:rsidRPr="00BC2BDF">
                                      <w:br/>
                                    </w:r>
                                    <w:r w:rsidRPr="00BC2BDF">
                                      <w:br/>
                                    </w:r>
                                    <w:hyperlink r:id="rId18" w:tgtFrame="_blank" w:history="1">
                                      <w:r w:rsidRPr="00BC2BDF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See affected batch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4DEE0010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1A7FE8FA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77B6EA8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4EB4DA43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C2BDF" w:rsidRPr="00BC2BDF" w14:paraId="6CB1A353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550ED6F" w14:textId="77777777" w:rsidR="00BC2BDF" w:rsidRPr="00BC2BDF" w:rsidRDefault="00BC2BDF" w:rsidP="00BC2BDF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5D3857C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B260BB1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1A23249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C2BDF" w:rsidRPr="00BC2BDF" w14:paraId="58EC044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D9B467D" w14:textId="0DB805F9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  <w:r w:rsidRPr="00BC2BDF">
                                <w:drawing>
                                  <wp:inline distT="0" distB="0" distL="0" distR="0" wp14:anchorId="3BD61363" wp14:editId="68227A3B">
                                    <wp:extent cx="5372100" cy="838200"/>
                                    <wp:effectExtent l="0" t="0" r="0" b="0"/>
                                    <wp:docPr id="656160424" name="Picture 15" descr="Community Pharmacy England banner">
                                      <a:hlinkClick xmlns:a="http://schemas.openxmlformats.org/drawingml/2006/main" r:id="rId19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 descr="Community Pharmacy England banne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83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16DBE1C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13FAEC3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7BC97DF2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106B62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C2BDF" w:rsidRPr="00BC2BDF" w14:paraId="5B9C09D6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106B62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13205CFD" w14:textId="77777777" w:rsidR="00BC2BDF" w:rsidRPr="00BC2BDF" w:rsidRDefault="00BC2BDF" w:rsidP="00BC2BDF">
                              <w:pPr>
                                <w:spacing w:after="0" w:line="240" w:lineRule="auto"/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0C322BDD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BF1A3BF" w14:textId="77777777" w:rsidR="00BC2BDF" w:rsidRPr="00BC2BDF" w:rsidRDefault="00BC2BDF" w:rsidP="00BC2BDF">
                  <w:pPr>
                    <w:spacing w:after="0" w:line="240" w:lineRule="auto"/>
                  </w:pPr>
                </w:p>
              </w:tc>
            </w:tr>
            <w:tr w:rsidR="00BC2BDF" w:rsidRPr="00BC2BDF" w14:paraId="34BD970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12221D2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BC2BDF" w:rsidRPr="00BC2BDF" w14:paraId="5513F72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BC2BDF" w:rsidRPr="00BC2BDF" w14:paraId="5ADF0A8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30"/>
                                    </w:tblGrid>
                                    <w:tr w:rsidR="00BC2BDF" w:rsidRPr="00BC2BDF" w14:paraId="69972AB9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95"/>
                                            <w:gridCol w:w="795"/>
                                            <w:gridCol w:w="795"/>
                                            <w:gridCol w:w="645"/>
                                          </w:tblGrid>
                                          <w:tr w:rsidR="00BC2BDF" w:rsidRPr="00BC2BDF" w14:paraId="69B3A7AB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BC2BDF" w:rsidRPr="00BC2BDF" w14:paraId="07541DA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BC2BDF" w:rsidRPr="00BC2BDF" w14:paraId="18667C9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BC2BDF" w:rsidRPr="00BC2BDF" w14:paraId="692B977E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7A6AAAE9" w14:textId="3E5FBACC" w:rsidR="00BC2BDF" w:rsidRPr="00BC2BDF" w:rsidRDefault="00BC2BDF" w:rsidP="00BC2BDF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BC2BDF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 wp14:anchorId="1EB27E01" wp14:editId="298715E5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40866487" name="Picture 14" descr="Twitter">
                                                                          <a:hlinkClick xmlns:a="http://schemas.openxmlformats.org/drawingml/2006/main" r:id="rId21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7" descr="Twitter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2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85FA5BF" w14:textId="77777777" w:rsidR="00BC2BDF" w:rsidRPr="00BC2BDF" w:rsidRDefault="00BC2BDF" w:rsidP="00BC2BDF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EC6450F" w14:textId="77777777" w:rsidR="00BC2BDF" w:rsidRPr="00BC2BDF" w:rsidRDefault="00BC2BDF" w:rsidP="00BC2BDF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1016069" w14:textId="77777777" w:rsidR="00BC2BDF" w:rsidRPr="00BC2BDF" w:rsidRDefault="00BC2BDF" w:rsidP="00BC2BDF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BC2BDF" w:rsidRPr="00BC2BDF" w14:paraId="61DD636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BC2BDF" w:rsidRPr="00BC2BDF" w14:paraId="3222283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BC2BDF" w:rsidRPr="00BC2BDF" w14:paraId="6178ECC7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CDC7B73" w14:textId="48BE27EF" w:rsidR="00BC2BDF" w:rsidRPr="00BC2BDF" w:rsidRDefault="00BC2BDF" w:rsidP="00BC2BDF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BC2BDF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4098B951" wp14:editId="4F6AA163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606958552" name="Picture 13" descr="Facebook">
                                                                          <a:hlinkClick xmlns:a="http://schemas.openxmlformats.org/drawingml/2006/main" r:id="rId23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8" descr="Facebook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4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7206DD3" w14:textId="77777777" w:rsidR="00BC2BDF" w:rsidRPr="00BC2BDF" w:rsidRDefault="00BC2BDF" w:rsidP="00BC2BDF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36CD968" w14:textId="77777777" w:rsidR="00BC2BDF" w:rsidRPr="00BC2BDF" w:rsidRDefault="00BC2BDF" w:rsidP="00BC2BDF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53BC449" w14:textId="77777777" w:rsidR="00BC2BDF" w:rsidRPr="00BC2BDF" w:rsidRDefault="00BC2BDF" w:rsidP="00BC2BDF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BC2BDF" w:rsidRPr="00BC2BDF" w14:paraId="4E7E327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BC2BDF" w:rsidRPr="00BC2BDF" w14:paraId="34D8AAE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BC2BDF" w:rsidRPr="00BC2BDF" w14:paraId="6BAD8E0A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60E5D1C6" w14:textId="749259C8" w:rsidR="00BC2BDF" w:rsidRPr="00BC2BDF" w:rsidRDefault="00BC2BDF" w:rsidP="00BC2BDF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BC2BDF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3E0A20CF" wp14:editId="724C4F7D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1408939730" name="Picture 12" descr="LinkedIn">
                                                                          <a:hlinkClick xmlns:a="http://schemas.openxmlformats.org/drawingml/2006/main" r:id="rId25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59" descr="LinkedIn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6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C2F1229" w14:textId="77777777" w:rsidR="00BC2BDF" w:rsidRPr="00BC2BDF" w:rsidRDefault="00BC2BDF" w:rsidP="00BC2BDF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7212B11" w14:textId="77777777" w:rsidR="00BC2BDF" w:rsidRPr="00BC2BDF" w:rsidRDefault="00BC2BDF" w:rsidP="00BC2BDF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A640DC6" w14:textId="77777777" w:rsidR="00BC2BDF" w:rsidRPr="00BC2BDF" w:rsidRDefault="00BC2BDF" w:rsidP="00BC2BDF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45"/>
                                                </w:tblGrid>
                                                <w:tr w:rsidR="00BC2BDF" w:rsidRPr="00BC2BDF" w14:paraId="4427575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BC2BDF" w:rsidRPr="00BC2BDF" w14:paraId="3827DCA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60"/>
                                                            </w:tblGrid>
                                                            <w:tr w:rsidR="00BC2BDF" w:rsidRPr="00BC2BDF" w14:paraId="5359738A" w14:textId="77777777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4B714463" w14:textId="1EE9C5F3" w:rsidR="00BC2BDF" w:rsidRPr="00BC2BDF" w:rsidRDefault="00BC2BDF" w:rsidP="00BC2BDF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  <w:r w:rsidRPr="00BC2BDF">
                                                                    <w:rPr>
                                                                      <w:u w:val="singl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25996A83" wp14:editId="493204AA">
                                                                        <wp:extent cx="228600" cy="228600"/>
                                                                        <wp:effectExtent l="0" t="0" r="0" b="0"/>
                                                                        <wp:docPr id="280885022" name="Picture 11" descr="Website">
                                                                          <a:hlinkClick xmlns:a="http://schemas.openxmlformats.org/drawingml/2006/main" r:id="rId27" tgtFrame="_blank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60" descr="Website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228600" cy="2286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9B24C5A" w14:textId="77777777" w:rsidR="00BC2BDF" w:rsidRPr="00BC2BDF" w:rsidRDefault="00BC2BDF" w:rsidP="00BC2BDF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C48E934" w14:textId="77777777" w:rsidR="00BC2BDF" w:rsidRPr="00BC2BDF" w:rsidRDefault="00BC2BDF" w:rsidP="00BC2BDF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44F8525" w14:textId="77777777" w:rsidR="00BC2BDF" w:rsidRPr="00BC2BDF" w:rsidRDefault="00BC2BDF" w:rsidP="00BC2BDF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C34330C" w14:textId="77777777" w:rsidR="00BC2BDF" w:rsidRPr="00BC2BDF" w:rsidRDefault="00BC2BDF" w:rsidP="00BC2BDF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4EF377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</w:pPr>
                                  </w:p>
                                </w:tc>
                              </w:tr>
                            </w:tbl>
                            <w:p w14:paraId="39A39EE8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9FDA14E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1C45521" w14:textId="77777777" w:rsidR="00BC2BDF" w:rsidRPr="00BC2BDF" w:rsidRDefault="00BC2BDF" w:rsidP="00BC2BDF">
                  <w:pPr>
                    <w:spacing w:after="0" w:line="240" w:lineRule="auto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C2BDF" w:rsidRPr="00BC2BDF" w14:paraId="64E4D21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C2BDF" w:rsidRPr="00BC2BDF" w14:paraId="5F77427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BC2BDF" w:rsidRPr="00BC2BDF" w14:paraId="0C1B38E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4029A2C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BC2BDF">
                                      <w:rPr>
                                        <w:b/>
                                        <w:bCs/>
                                      </w:rPr>
                                      <w:t>Community Pharmacy England</w:t>
                                    </w:r>
                                    <w:r w:rsidRPr="00BC2BDF">
                                      <w:br/>
                                      <w:t>Address: 14 Hosier Lane, London EC1A 9LQ</w:t>
                                    </w:r>
                                    <w:r w:rsidRPr="00BC2BDF">
                                      <w:br/>
                                      <w:t xml:space="preserve">Tel: 0203 1220 810 | Email: </w:t>
                                    </w:r>
                                    <w:hyperlink r:id="rId29" w:history="1">
                                      <w:r w:rsidRPr="00BC2BDF">
                                        <w:rPr>
                                          <w:rStyle w:val="Hyperlink"/>
                                        </w:rPr>
                                        <w:t>comms.team@cpe.org.uk</w:t>
                                      </w:r>
                                    </w:hyperlink>
                                  </w:p>
                                  <w:p w14:paraId="12E152E5" w14:textId="77777777" w:rsidR="00BC2BDF" w:rsidRPr="00BC2BDF" w:rsidRDefault="00BC2BDF" w:rsidP="00BC2BD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BC2BDF">
                                      <w:rPr>
                                        <w:i/>
                                        <w:iCs/>
                                      </w:rPr>
                                      <w:t xml:space="preserve">Copyright © 2025 Community Pharmacy England, </w:t>
                                    </w:r>
                                    <w:proofErr w:type="gramStart"/>
                                    <w:r w:rsidRPr="00BC2BDF">
                                      <w:rPr>
                                        <w:i/>
                                        <w:iCs/>
                                      </w:rPr>
                                      <w:t>All</w:t>
                                    </w:r>
                                    <w:proofErr w:type="gramEnd"/>
                                    <w:r w:rsidRPr="00BC2BDF">
                                      <w:rPr>
                                        <w:i/>
                                        <w:iCs/>
                                      </w:rPr>
                                      <w:t xml:space="preserve"> rights reserved.</w:t>
                                    </w:r>
                                  </w:p>
                                  <w:p w14:paraId="4EC23940" w14:textId="20D969C9" w:rsidR="00BC2BDF" w:rsidRPr="00BC2BDF" w:rsidRDefault="00BC2BDF" w:rsidP="00BC2BDF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BC2BDF">
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</w:r>
                                  </w:p>
                                </w:tc>
                              </w:tr>
                            </w:tbl>
                            <w:p w14:paraId="0B629192" w14:textId="77777777" w:rsidR="00BC2BDF" w:rsidRPr="00BC2BDF" w:rsidRDefault="00BC2BDF" w:rsidP="00BC2BDF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7D3E94F1" w14:textId="77777777" w:rsidR="00BC2BDF" w:rsidRPr="00BC2BDF" w:rsidRDefault="00BC2BDF" w:rsidP="00BC2BD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95CB5F7" w14:textId="77777777" w:rsidR="00BC2BDF" w:rsidRPr="00BC2BDF" w:rsidRDefault="00BC2BDF" w:rsidP="00BC2BDF">
                  <w:pPr>
                    <w:spacing w:after="0" w:line="240" w:lineRule="auto"/>
                  </w:pPr>
                </w:p>
              </w:tc>
            </w:tr>
          </w:tbl>
          <w:p w14:paraId="6856C5C5" w14:textId="77777777" w:rsidR="00BC2BDF" w:rsidRPr="00BC2BDF" w:rsidRDefault="00BC2BDF" w:rsidP="00BC2BDF">
            <w:pPr>
              <w:spacing w:after="0" w:line="240" w:lineRule="auto"/>
            </w:pPr>
          </w:p>
        </w:tc>
      </w:tr>
    </w:tbl>
    <w:p w14:paraId="0A9E6010" w14:textId="4975C2DE" w:rsidR="00413E92" w:rsidRPr="00BC2BDF" w:rsidRDefault="00413E92">
      <w:pPr>
        <w:rPr>
          <w:lang w:val="en-US"/>
        </w:rPr>
      </w:pPr>
    </w:p>
    <w:sectPr w:rsidR="00413E92" w:rsidRPr="00BC2B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BDF"/>
    <w:rsid w:val="000E1A60"/>
    <w:rsid w:val="00413E92"/>
    <w:rsid w:val="006A6164"/>
    <w:rsid w:val="00B96193"/>
    <w:rsid w:val="00BC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0D735"/>
  <w15:chartTrackingRefBased/>
  <w15:docId w15:val="{C36ECE3D-3844-4B76-B304-53F31A573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2B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2B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2B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2B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2B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2B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2B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2B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2B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2B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2B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2B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2B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2B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2B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2B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2B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2B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2B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2B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2B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2B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2B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2B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2B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2B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2B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2B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2B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C2BD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0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pe.us7.list-manage.com/track/click?u=86d41ab7fa4c7c2c5d7210782&amp;id=79f7afa1bc&amp;e=d19e9fd41c" TargetMode="External"/><Relationship Id="rId18" Type="http://schemas.openxmlformats.org/officeDocument/2006/relationships/hyperlink" Target="https://cpe.us7.list-manage.com/track/click?u=86d41ab7fa4c7c2c5d7210782&amp;id=143a7b6e8f&amp;e=d19e9fd41c" TargetMode="External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s://cpe.us7.list-manage.com/track/click?u=86d41ab7fa4c7c2c5d7210782&amp;id=ca23197cfc&amp;e=d19e9fd41c" TargetMode="External"/><Relationship Id="rId7" Type="http://schemas.openxmlformats.org/officeDocument/2006/relationships/hyperlink" Target="https://cpe.us7.list-manage.com/track/click?u=86d41ab7fa4c7c2c5d7210782&amp;id=b9f8bae6b3&amp;e=d19e9fd41c" TargetMode="External"/><Relationship Id="rId12" Type="http://schemas.openxmlformats.org/officeDocument/2006/relationships/hyperlink" Target="mailto:open-days@nhsbsa.nhs.uk" TargetMode="External"/><Relationship Id="rId17" Type="http://schemas.openxmlformats.org/officeDocument/2006/relationships/hyperlink" Target="https://cpe.us7.list-manage.com/track/click?u=86d41ab7fa4c7c2c5d7210782&amp;id=8fdd900d0b&amp;e=d19e9fd41c" TargetMode="External"/><Relationship Id="rId25" Type="http://schemas.openxmlformats.org/officeDocument/2006/relationships/hyperlink" Target="https://cpe.us7.list-manage.com/track/click?u=86d41ab7fa4c7c2c5d7210782&amp;id=cbcbcf3f23&amp;e=d19e9fd41c" TargetMode="External"/><Relationship Id="rId2" Type="http://schemas.openxmlformats.org/officeDocument/2006/relationships/settings" Target="settings.xml"/><Relationship Id="rId16" Type="http://schemas.openxmlformats.org/officeDocument/2006/relationships/image" Target="https://mcusercontent.com/86d41ab7fa4c7c2c5d7210782/images/13f43388-406c-f74a-49c2-3406b6251a3e.gif" TargetMode="External"/><Relationship Id="rId20" Type="http://schemas.openxmlformats.org/officeDocument/2006/relationships/image" Target="media/image6.png"/><Relationship Id="rId29" Type="http://schemas.openxmlformats.org/officeDocument/2006/relationships/hyperlink" Target="mailto:comms.team@cpe.org.uk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5" Type="http://schemas.openxmlformats.org/officeDocument/2006/relationships/image" Target="media/image1.png"/><Relationship Id="rId15" Type="http://schemas.openxmlformats.org/officeDocument/2006/relationships/image" Target="media/image5.gif"/><Relationship Id="rId23" Type="http://schemas.openxmlformats.org/officeDocument/2006/relationships/hyperlink" Target="https://cpe.us7.list-manage.com/track/click?u=86d41ab7fa4c7c2c5d7210782&amp;id=b042dd7955&amp;e=d19e9fd41c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cpe.us7.list-manage.com/track/click?u=86d41ab7fa4c7c2c5d7210782&amp;id=ff8ae0431c&amp;e=d19e9fd41c" TargetMode="External"/><Relationship Id="rId19" Type="http://schemas.openxmlformats.org/officeDocument/2006/relationships/hyperlink" Target="https://cpe.us7.list-manage.com/track/click?u=86d41ab7fa4c7c2c5d7210782&amp;id=40613b2505&amp;e=d19e9fd41c" TargetMode="External"/><Relationship Id="rId31" Type="http://schemas.openxmlformats.org/officeDocument/2006/relationships/theme" Target="theme/theme1.xml"/><Relationship Id="rId4" Type="http://schemas.openxmlformats.org/officeDocument/2006/relationships/hyperlink" Target="https://cpe.us7.list-manage.com/track/click?u=86d41ab7fa4c7c2c5d7210782&amp;id=785dacd957&amp;e=d19e9fd41c" TargetMode="External"/><Relationship Id="rId9" Type="http://schemas.openxmlformats.org/officeDocument/2006/relationships/hyperlink" Target="https://cpe.us7.list-manage.com/track/click?u=86d41ab7fa4c7c2c5d7210782&amp;id=ceec3816ca&amp;e=d19e9fd41c" TargetMode="External"/><Relationship Id="rId14" Type="http://schemas.openxmlformats.org/officeDocument/2006/relationships/hyperlink" Target="https://cpe.us7.list-manage.com/track/click?u=86d41ab7fa4c7c2c5d7210782&amp;id=e506ac6fe0&amp;e=d19e9fd41c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cpe.us7.list-manage.com/track/click?u=86d41ab7fa4c7c2c5d7210782&amp;id=9915c6e2fd&amp;e=d19e9fd41c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2025-07-08T07:27:00Z</dcterms:created>
  <dcterms:modified xsi:type="dcterms:W3CDTF">2025-07-08T07:29:00Z</dcterms:modified>
</cp:coreProperties>
</file>