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458A5" w:rsidRPr="00E458A5" w14:paraId="19893B0C" w14:textId="77777777" w:rsidTr="00E458A5">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458A5" w:rsidRPr="00E458A5" w14:paraId="5571FB3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458A5" w:rsidRPr="00E458A5" w14:paraId="14B45B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0B9B08D2" w14:textId="77777777">
                          <w:tc>
                            <w:tcPr>
                              <w:tcW w:w="9000" w:type="dxa"/>
                              <w:hideMark/>
                            </w:tcPr>
                            <w:p w14:paraId="226B5B51" w14:textId="77777777" w:rsidR="00E458A5" w:rsidRPr="00E458A5" w:rsidRDefault="00E458A5" w:rsidP="00E458A5">
                              <w:pPr>
                                <w:spacing w:after="0" w:line="240" w:lineRule="auto"/>
                              </w:pPr>
                            </w:p>
                          </w:tc>
                        </w:tr>
                      </w:tbl>
                      <w:p w14:paraId="55AE2453" w14:textId="77777777" w:rsidR="00E458A5" w:rsidRPr="00E458A5" w:rsidRDefault="00E458A5" w:rsidP="00E458A5">
                        <w:pPr>
                          <w:spacing w:after="0" w:line="240" w:lineRule="auto"/>
                        </w:pPr>
                      </w:p>
                    </w:tc>
                  </w:tr>
                </w:tbl>
                <w:p w14:paraId="661F2F99" w14:textId="77777777" w:rsidR="00E458A5" w:rsidRPr="00E458A5" w:rsidRDefault="00E458A5" w:rsidP="00E458A5">
                  <w:pPr>
                    <w:spacing w:after="0" w:line="240" w:lineRule="auto"/>
                  </w:pPr>
                </w:p>
              </w:tc>
            </w:tr>
            <w:tr w:rsidR="00E458A5" w:rsidRPr="00E458A5" w14:paraId="66F693AF"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458A5" w:rsidRPr="00E458A5" w14:paraId="1A19F3B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458A5" w:rsidRPr="00E458A5" w14:paraId="6D804895"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E458A5" w:rsidRPr="00E458A5" w14:paraId="3987F3C8" w14:textId="77777777">
                                <w:tc>
                                  <w:tcPr>
                                    <w:tcW w:w="0" w:type="auto"/>
                                    <w:hideMark/>
                                  </w:tcPr>
                                  <w:p w14:paraId="10C03A44" w14:textId="44711AC5" w:rsidR="00E458A5" w:rsidRPr="00E458A5" w:rsidRDefault="00E458A5" w:rsidP="00E458A5">
                                    <w:pPr>
                                      <w:spacing w:after="0" w:line="240" w:lineRule="auto"/>
                                    </w:pPr>
                                    <w:r w:rsidRPr="00E458A5">
                                      <w:drawing>
                                        <wp:inline distT="0" distB="0" distL="0" distR="0" wp14:anchorId="06BBF1F8" wp14:editId="535D7C29">
                                          <wp:extent cx="2514600" cy="812800"/>
                                          <wp:effectExtent l="0" t="0" r="0" b="6350"/>
                                          <wp:docPr id="1177737508"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E458A5" w:rsidRPr="00E458A5" w14:paraId="5488F402" w14:textId="77777777">
                                <w:tc>
                                  <w:tcPr>
                                    <w:tcW w:w="0" w:type="auto"/>
                                    <w:hideMark/>
                                  </w:tcPr>
                                  <w:p w14:paraId="2FA01886" w14:textId="77777777" w:rsidR="00E458A5" w:rsidRPr="00E458A5" w:rsidRDefault="00E458A5" w:rsidP="00E458A5">
                                    <w:pPr>
                                      <w:spacing w:after="0" w:line="240" w:lineRule="auto"/>
                                      <w:jc w:val="right"/>
                                      <w:rPr>
                                        <w:b/>
                                        <w:bCs/>
                                        <w:sz w:val="36"/>
                                        <w:szCs w:val="36"/>
                                      </w:rPr>
                                    </w:pPr>
                                    <w:r w:rsidRPr="00E458A5">
                                      <w:rPr>
                                        <w:b/>
                                        <w:bCs/>
                                        <w:sz w:val="36"/>
                                        <w:szCs w:val="36"/>
                                      </w:rPr>
                                      <w:t>Newsletter</w:t>
                                    </w:r>
                                  </w:p>
                                  <w:p w14:paraId="2BD9907E" w14:textId="77777777" w:rsidR="00E458A5" w:rsidRPr="00E458A5" w:rsidRDefault="00E458A5" w:rsidP="00E458A5">
                                    <w:pPr>
                                      <w:spacing w:after="0" w:line="240" w:lineRule="auto"/>
                                      <w:jc w:val="right"/>
                                    </w:pPr>
                                    <w:r w:rsidRPr="00E458A5">
                                      <w:rPr>
                                        <w:sz w:val="36"/>
                                        <w:szCs w:val="36"/>
                                      </w:rPr>
                                      <w:t>6th August 2025</w:t>
                                    </w:r>
                                  </w:p>
                                </w:tc>
                              </w:tr>
                            </w:tbl>
                            <w:p w14:paraId="2505E072" w14:textId="77777777" w:rsidR="00E458A5" w:rsidRPr="00E458A5" w:rsidRDefault="00E458A5" w:rsidP="00E458A5">
                              <w:pPr>
                                <w:spacing w:after="0" w:line="240" w:lineRule="auto"/>
                              </w:pPr>
                            </w:p>
                          </w:tc>
                        </w:tr>
                      </w:tbl>
                      <w:p w14:paraId="6D6D6DCB" w14:textId="77777777" w:rsidR="00E458A5" w:rsidRPr="00E458A5" w:rsidRDefault="00E458A5" w:rsidP="00E458A5">
                        <w:pPr>
                          <w:spacing w:after="0" w:line="240" w:lineRule="auto"/>
                        </w:pPr>
                      </w:p>
                    </w:tc>
                  </w:tr>
                </w:tbl>
                <w:p w14:paraId="70A78DC4" w14:textId="77777777" w:rsidR="00E458A5" w:rsidRPr="00E458A5" w:rsidRDefault="00E458A5" w:rsidP="00E458A5">
                  <w:pPr>
                    <w:spacing w:after="0" w:line="240" w:lineRule="auto"/>
                  </w:pPr>
                </w:p>
              </w:tc>
            </w:tr>
            <w:tr w:rsidR="00E458A5" w:rsidRPr="00E458A5" w14:paraId="7F416008"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458A5" w:rsidRPr="00E458A5" w14:paraId="4663935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458A5" w:rsidRPr="00E458A5" w14:paraId="563AEF6B" w14:textId="77777777">
                          <w:tc>
                            <w:tcPr>
                              <w:tcW w:w="0" w:type="auto"/>
                              <w:tcMar>
                                <w:top w:w="0" w:type="dxa"/>
                                <w:left w:w="135" w:type="dxa"/>
                                <w:bottom w:w="0" w:type="dxa"/>
                                <w:right w:w="135" w:type="dxa"/>
                              </w:tcMar>
                              <w:hideMark/>
                            </w:tcPr>
                            <w:p w14:paraId="1C8C879A" w14:textId="46D01F5B" w:rsidR="00E458A5" w:rsidRPr="00E458A5" w:rsidRDefault="00E458A5" w:rsidP="00E458A5">
                              <w:pPr>
                                <w:spacing w:after="0" w:line="240" w:lineRule="auto"/>
                              </w:pPr>
                              <w:r w:rsidRPr="00E458A5">
                                <w:drawing>
                                  <wp:inline distT="0" distB="0" distL="0" distR="0" wp14:anchorId="733E63D3" wp14:editId="1069D2FE">
                                    <wp:extent cx="5372100" cy="336550"/>
                                    <wp:effectExtent l="0" t="0" r="0" b="6350"/>
                                    <wp:docPr id="405260502"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2DFFB8DC" w14:textId="77777777" w:rsidR="00E458A5" w:rsidRPr="00E458A5" w:rsidRDefault="00E458A5" w:rsidP="00E458A5">
                        <w:pPr>
                          <w:spacing w:after="0" w:line="240" w:lineRule="auto"/>
                        </w:pPr>
                      </w:p>
                    </w:tc>
                  </w:tr>
                </w:tbl>
                <w:p w14:paraId="7518F62D"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5FF2FE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6AF2014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485737EE" w14:textId="77777777">
                                <w:tc>
                                  <w:tcPr>
                                    <w:tcW w:w="0" w:type="auto"/>
                                    <w:tcMar>
                                      <w:top w:w="0" w:type="dxa"/>
                                      <w:left w:w="270" w:type="dxa"/>
                                      <w:bottom w:w="135" w:type="dxa"/>
                                      <w:right w:w="270" w:type="dxa"/>
                                    </w:tcMar>
                                    <w:hideMark/>
                                  </w:tcPr>
                                  <w:p w14:paraId="59A920AB" w14:textId="77777777" w:rsidR="00E458A5" w:rsidRPr="00E458A5" w:rsidRDefault="00E458A5" w:rsidP="00E458A5">
                                    <w:pPr>
                                      <w:spacing w:after="0" w:line="240" w:lineRule="auto"/>
                                    </w:pPr>
                                    <w:r w:rsidRPr="00E458A5">
                                      <w:rPr>
                                        <w:b/>
                                        <w:bCs/>
                                      </w:rPr>
                                      <w:t>This newsletter - sent on Mondays, Wednesdays and Fridays - contains important information and resources to support community pharmacies across England.</w:t>
                                    </w:r>
                                  </w:p>
                                </w:tc>
                              </w:tr>
                            </w:tbl>
                            <w:p w14:paraId="5509904F" w14:textId="77777777" w:rsidR="00E458A5" w:rsidRPr="00E458A5" w:rsidRDefault="00E458A5" w:rsidP="00E458A5">
                              <w:pPr>
                                <w:spacing w:after="0" w:line="240" w:lineRule="auto"/>
                              </w:pPr>
                            </w:p>
                          </w:tc>
                        </w:tr>
                      </w:tbl>
                      <w:p w14:paraId="61283E82" w14:textId="77777777" w:rsidR="00E458A5" w:rsidRPr="00E458A5" w:rsidRDefault="00E458A5" w:rsidP="00E458A5">
                        <w:pPr>
                          <w:spacing w:after="0" w:line="240" w:lineRule="auto"/>
                        </w:pPr>
                      </w:p>
                    </w:tc>
                  </w:tr>
                </w:tbl>
                <w:p w14:paraId="080C3054"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1B918F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539669D3" w14:textId="77777777">
                          <w:trPr>
                            <w:hidden/>
                          </w:trPr>
                          <w:tc>
                            <w:tcPr>
                              <w:tcW w:w="0" w:type="auto"/>
                              <w:tcBorders>
                                <w:top w:val="single" w:sz="12" w:space="0" w:color="106B62"/>
                                <w:left w:val="nil"/>
                                <w:bottom w:val="nil"/>
                                <w:right w:val="nil"/>
                              </w:tcBorders>
                              <w:vAlign w:val="center"/>
                              <w:hideMark/>
                            </w:tcPr>
                            <w:p w14:paraId="56A6AF0D" w14:textId="77777777" w:rsidR="00E458A5" w:rsidRPr="00E458A5" w:rsidRDefault="00E458A5" w:rsidP="00E458A5">
                              <w:pPr>
                                <w:spacing w:after="0" w:line="240" w:lineRule="auto"/>
                                <w:rPr>
                                  <w:vanish/>
                                </w:rPr>
                              </w:pPr>
                            </w:p>
                          </w:tc>
                        </w:tr>
                      </w:tbl>
                      <w:p w14:paraId="4C66B744" w14:textId="77777777" w:rsidR="00E458A5" w:rsidRPr="00E458A5" w:rsidRDefault="00E458A5" w:rsidP="00E458A5">
                        <w:pPr>
                          <w:spacing w:after="0" w:line="240" w:lineRule="auto"/>
                        </w:pPr>
                      </w:p>
                    </w:tc>
                  </w:tr>
                </w:tbl>
                <w:p w14:paraId="3A4C8531"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2BA5BEE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2026FED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7059FB7F" w14:textId="77777777">
                                <w:tc>
                                  <w:tcPr>
                                    <w:tcW w:w="0" w:type="auto"/>
                                    <w:tcMar>
                                      <w:top w:w="0" w:type="dxa"/>
                                      <w:left w:w="270" w:type="dxa"/>
                                      <w:bottom w:w="135" w:type="dxa"/>
                                      <w:right w:w="270" w:type="dxa"/>
                                    </w:tcMar>
                                    <w:hideMark/>
                                  </w:tcPr>
                                  <w:p w14:paraId="249E84D1" w14:textId="77777777" w:rsidR="00E458A5" w:rsidRPr="00E458A5" w:rsidRDefault="00E458A5" w:rsidP="00E458A5">
                                    <w:pPr>
                                      <w:spacing w:after="0" w:line="240" w:lineRule="auto"/>
                                      <w:rPr>
                                        <w:b/>
                                        <w:bCs/>
                                      </w:rPr>
                                    </w:pPr>
                                    <w:r w:rsidRPr="00E458A5">
                                      <w:rPr>
                                        <w:b/>
                                        <w:bCs/>
                                      </w:rPr>
                                      <w:t xml:space="preserve">In this update: Choosing your flu vaccination IT system; See our Funding &amp; Reimbursement Shorts; Pharmacy Show 2025; </w:t>
                                    </w:r>
                                    <w:proofErr w:type="spellStart"/>
                                    <w:r w:rsidRPr="00E458A5">
                                      <w:rPr>
                                        <w:b/>
                                        <w:bCs/>
                                      </w:rPr>
                                      <w:t>Estradiol</w:t>
                                    </w:r>
                                    <w:proofErr w:type="spellEnd"/>
                                    <w:r w:rsidRPr="00E458A5">
                                      <w:rPr>
                                        <w:b/>
                                        <w:bCs/>
                                      </w:rPr>
                                      <w:t xml:space="preserve"> supply notice.</w:t>
                                    </w:r>
                                  </w:p>
                                </w:tc>
                              </w:tr>
                            </w:tbl>
                            <w:p w14:paraId="47123278" w14:textId="77777777" w:rsidR="00E458A5" w:rsidRPr="00E458A5" w:rsidRDefault="00E458A5" w:rsidP="00E458A5">
                              <w:pPr>
                                <w:spacing w:after="0" w:line="240" w:lineRule="auto"/>
                              </w:pPr>
                            </w:p>
                          </w:tc>
                        </w:tr>
                      </w:tbl>
                      <w:p w14:paraId="130B1809" w14:textId="77777777" w:rsidR="00E458A5" w:rsidRPr="00E458A5" w:rsidRDefault="00E458A5" w:rsidP="00E458A5">
                        <w:pPr>
                          <w:spacing w:after="0" w:line="240" w:lineRule="auto"/>
                        </w:pPr>
                      </w:p>
                    </w:tc>
                  </w:tr>
                </w:tbl>
                <w:p w14:paraId="10996F26"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2BF8FB2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4E4BDB84" w14:textId="77777777">
                          <w:trPr>
                            <w:hidden/>
                          </w:trPr>
                          <w:tc>
                            <w:tcPr>
                              <w:tcW w:w="0" w:type="auto"/>
                              <w:tcBorders>
                                <w:top w:val="single" w:sz="12" w:space="0" w:color="106B62"/>
                                <w:left w:val="nil"/>
                                <w:bottom w:val="nil"/>
                                <w:right w:val="nil"/>
                              </w:tcBorders>
                              <w:vAlign w:val="center"/>
                              <w:hideMark/>
                            </w:tcPr>
                            <w:p w14:paraId="6949C65D" w14:textId="77777777" w:rsidR="00E458A5" w:rsidRPr="00E458A5" w:rsidRDefault="00E458A5" w:rsidP="00E458A5">
                              <w:pPr>
                                <w:spacing w:after="0" w:line="240" w:lineRule="auto"/>
                                <w:rPr>
                                  <w:vanish/>
                                </w:rPr>
                              </w:pPr>
                            </w:p>
                          </w:tc>
                        </w:tr>
                      </w:tbl>
                      <w:p w14:paraId="4F3128D9" w14:textId="77777777" w:rsidR="00E458A5" w:rsidRPr="00E458A5" w:rsidRDefault="00E458A5" w:rsidP="00E458A5">
                        <w:pPr>
                          <w:spacing w:after="0" w:line="240" w:lineRule="auto"/>
                        </w:pPr>
                      </w:p>
                    </w:tc>
                  </w:tr>
                </w:tbl>
                <w:p w14:paraId="09C6E2DB"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06252BB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458A5" w:rsidRPr="00E458A5" w14:paraId="5A65A450" w14:textId="77777777">
                          <w:tc>
                            <w:tcPr>
                              <w:tcW w:w="0" w:type="auto"/>
                              <w:tcMar>
                                <w:top w:w="0" w:type="dxa"/>
                                <w:left w:w="135" w:type="dxa"/>
                                <w:bottom w:w="0" w:type="dxa"/>
                                <w:right w:w="135" w:type="dxa"/>
                              </w:tcMar>
                              <w:hideMark/>
                            </w:tcPr>
                            <w:p w14:paraId="2DF99213" w14:textId="1CAC74C5" w:rsidR="00E458A5" w:rsidRPr="00E458A5" w:rsidRDefault="00E458A5" w:rsidP="00E458A5">
                              <w:pPr>
                                <w:spacing w:after="0" w:line="240" w:lineRule="auto"/>
                              </w:pPr>
                              <w:r w:rsidRPr="00E458A5">
                                <w:drawing>
                                  <wp:inline distT="0" distB="0" distL="0" distR="0" wp14:anchorId="3B88805A" wp14:editId="1923429E">
                                    <wp:extent cx="5372100" cy="1790700"/>
                                    <wp:effectExtent l="0" t="0" r="0" b="0"/>
                                    <wp:docPr id="948004104" name="Picture 18" descr="A blue background with white text&#10;&#10;AI-generated content may be incorrect.">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4104" name="Picture 18" descr="A blue background with white text&#10;&#10;AI-generated content may be incorrect.">
                                              <a:hlinkClick r:id="rId7" tgtFrame="_blank"/>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85D80DC" w14:textId="77777777" w:rsidR="00E458A5" w:rsidRPr="00E458A5" w:rsidRDefault="00E458A5" w:rsidP="00E458A5">
                        <w:pPr>
                          <w:spacing w:after="0" w:line="240" w:lineRule="auto"/>
                        </w:pPr>
                      </w:p>
                    </w:tc>
                  </w:tr>
                </w:tbl>
                <w:p w14:paraId="5B0A3935"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089FEA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609116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19120568" w14:textId="77777777">
                                <w:tc>
                                  <w:tcPr>
                                    <w:tcW w:w="0" w:type="auto"/>
                                    <w:tcMar>
                                      <w:top w:w="0" w:type="dxa"/>
                                      <w:left w:w="270" w:type="dxa"/>
                                      <w:bottom w:w="135" w:type="dxa"/>
                                      <w:right w:w="270" w:type="dxa"/>
                                    </w:tcMar>
                                    <w:hideMark/>
                                  </w:tcPr>
                                  <w:p w14:paraId="32419586" w14:textId="77777777" w:rsidR="00E458A5" w:rsidRPr="00E458A5" w:rsidRDefault="00E458A5" w:rsidP="00E458A5">
                                    <w:pPr>
                                      <w:spacing w:after="0" w:line="240" w:lineRule="auto"/>
                                    </w:pPr>
                                    <w:r w:rsidRPr="00E458A5">
                                      <w:t>Ahead of IT supplier selection for autumn/winter vaccination services opening from 7th August 2025, pharmacy owners can now find information (including some webinar recordings) that explains the different systems and offerings.</w:t>
                                    </w:r>
                                    <w:r w:rsidRPr="00E458A5">
                                      <w:br/>
                                    </w:r>
                                    <w:r w:rsidRPr="00E458A5">
                                      <w:br/>
                                      <w:t xml:space="preserve">NHS England </w:t>
                                    </w:r>
                                    <w:hyperlink r:id="rId9" w:tgtFrame="_blank" w:history="1">
                                      <w:r w:rsidRPr="00E458A5">
                                        <w:rPr>
                                          <w:rStyle w:val="Hyperlink"/>
                                        </w:rPr>
                                        <w:t>previously announced</w:t>
                                      </w:r>
                                    </w:hyperlink>
                                    <w:r w:rsidRPr="00E458A5">
                                      <w:t xml:space="preserve"> the launch of a new community pharmacy Point of Care (PoC) IT Supplier Contractual Framework, which will allow pharmacy owners to choose which PoC system they use to make their clinical records for the Flu and COVID-19 vaccination services in 2025/26.</w:t>
                                    </w:r>
                                    <w:r w:rsidRPr="00E458A5">
                                      <w:br/>
                                    </w:r>
                                    <w:r w:rsidRPr="00E458A5">
                                      <w:br/>
                                    </w:r>
                                    <w:hyperlink r:id="rId10" w:tgtFrame="_blank" w:history="1">
                                      <w:r w:rsidRPr="00E458A5">
                                        <w:rPr>
                                          <w:rStyle w:val="Hyperlink"/>
                                        </w:rPr>
                                        <w:t>IT suppliers listed on the new framework</w:t>
                                      </w:r>
                                    </w:hyperlink>
                                    <w:r w:rsidRPr="00E458A5">
                                      <w:t xml:space="preserve"> will be assured by NHS England as having met specific minimum standards. Community pharmacy owners carrying out these services will be able to choose, ahead of the autumn/winter campaigns, one of the assured PoC systems.</w:t>
                                    </w:r>
                                  </w:p>
                                </w:tc>
                              </w:tr>
                            </w:tbl>
                            <w:p w14:paraId="63662472" w14:textId="77777777" w:rsidR="00E458A5" w:rsidRPr="00E458A5" w:rsidRDefault="00E458A5" w:rsidP="00E458A5">
                              <w:pPr>
                                <w:spacing w:after="0" w:line="240" w:lineRule="auto"/>
                              </w:pPr>
                            </w:p>
                          </w:tc>
                        </w:tr>
                      </w:tbl>
                      <w:p w14:paraId="390825D3" w14:textId="77777777" w:rsidR="00E458A5" w:rsidRPr="00E458A5" w:rsidRDefault="00E458A5" w:rsidP="00E458A5">
                        <w:pPr>
                          <w:spacing w:after="0" w:line="240" w:lineRule="auto"/>
                        </w:pPr>
                      </w:p>
                    </w:tc>
                  </w:tr>
                </w:tbl>
                <w:p w14:paraId="79F2B6C3"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0444C02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691"/>
                        </w:tblGrid>
                        <w:tr w:rsidR="00E458A5" w:rsidRPr="00E458A5" w14:paraId="75714DD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F5A4761" w14:textId="77777777" w:rsidR="00E458A5" w:rsidRPr="00E458A5" w:rsidRDefault="00E458A5" w:rsidP="00E458A5">
                              <w:pPr>
                                <w:spacing w:after="0" w:line="240" w:lineRule="auto"/>
                              </w:pPr>
                              <w:hyperlink r:id="rId11" w:tgtFrame="_blank" w:tooltip="Tell me more" w:history="1">
                                <w:r w:rsidRPr="00E458A5">
                                  <w:rPr>
                                    <w:rStyle w:val="Hyperlink"/>
                                    <w:b/>
                                    <w:bCs/>
                                  </w:rPr>
                                  <w:t>Tell me more</w:t>
                                </w:r>
                              </w:hyperlink>
                              <w:r w:rsidRPr="00E458A5">
                                <w:t xml:space="preserve"> </w:t>
                              </w:r>
                            </w:p>
                          </w:tc>
                        </w:tr>
                      </w:tbl>
                      <w:p w14:paraId="16C4502E" w14:textId="77777777" w:rsidR="00E458A5" w:rsidRPr="00E458A5" w:rsidRDefault="00E458A5" w:rsidP="00E458A5">
                        <w:pPr>
                          <w:spacing w:after="0" w:line="240" w:lineRule="auto"/>
                        </w:pPr>
                      </w:p>
                    </w:tc>
                  </w:tr>
                </w:tbl>
                <w:p w14:paraId="5C8CE1B9"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3CE28B8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0DDE456D" w14:textId="77777777">
                          <w:trPr>
                            <w:hidden/>
                          </w:trPr>
                          <w:tc>
                            <w:tcPr>
                              <w:tcW w:w="0" w:type="auto"/>
                              <w:tcBorders>
                                <w:top w:val="single" w:sz="12" w:space="0" w:color="106B62"/>
                                <w:left w:val="nil"/>
                                <w:bottom w:val="nil"/>
                                <w:right w:val="nil"/>
                              </w:tcBorders>
                              <w:vAlign w:val="center"/>
                              <w:hideMark/>
                            </w:tcPr>
                            <w:p w14:paraId="23BC6793" w14:textId="77777777" w:rsidR="00E458A5" w:rsidRPr="00E458A5" w:rsidRDefault="00E458A5" w:rsidP="00E458A5">
                              <w:pPr>
                                <w:spacing w:after="0" w:line="240" w:lineRule="auto"/>
                                <w:rPr>
                                  <w:vanish/>
                                </w:rPr>
                              </w:pPr>
                            </w:p>
                          </w:tc>
                        </w:tr>
                      </w:tbl>
                      <w:p w14:paraId="231A23F7" w14:textId="77777777" w:rsidR="00E458A5" w:rsidRPr="00E458A5" w:rsidRDefault="00E458A5" w:rsidP="00E458A5">
                        <w:pPr>
                          <w:spacing w:after="0" w:line="240" w:lineRule="auto"/>
                        </w:pPr>
                      </w:p>
                    </w:tc>
                  </w:tr>
                </w:tbl>
                <w:p w14:paraId="5A0EA65C"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7523F85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458A5" w:rsidRPr="00E458A5" w14:paraId="47F049EB" w14:textId="77777777">
                          <w:tc>
                            <w:tcPr>
                              <w:tcW w:w="0" w:type="auto"/>
                              <w:tcMar>
                                <w:top w:w="0" w:type="dxa"/>
                                <w:left w:w="135" w:type="dxa"/>
                                <w:bottom w:w="0" w:type="dxa"/>
                                <w:right w:w="135" w:type="dxa"/>
                              </w:tcMar>
                              <w:hideMark/>
                            </w:tcPr>
                            <w:p w14:paraId="7F10F0BC" w14:textId="12292C70" w:rsidR="00E458A5" w:rsidRPr="00E458A5" w:rsidRDefault="00E458A5" w:rsidP="00E458A5">
                              <w:pPr>
                                <w:spacing w:after="0" w:line="240" w:lineRule="auto"/>
                              </w:pPr>
                              <w:r w:rsidRPr="00E458A5">
                                <w:lastRenderedPageBreak/>
                                <w:drawing>
                                  <wp:inline distT="0" distB="0" distL="0" distR="0" wp14:anchorId="7EB0C958" wp14:editId="6017F544">
                                    <wp:extent cx="5372100" cy="1790700"/>
                                    <wp:effectExtent l="0" t="0" r="0" b="0"/>
                                    <wp:docPr id="199793646" name="Picture 17">
                                      <a:hlinkClick xmlns:a="http://schemas.openxmlformats.org/drawingml/2006/main" r:id="rId1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8508C51" w14:textId="77777777" w:rsidR="00E458A5" w:rsidRPr="00E458A5" w:rsidRDefault="00E458A5" w:rsidP="00E458A5">
                        <w:pPr>
                          <w:spacing w:after="0" w:line="240" w:lineRule="auto"/>
                        </w:pPr>
                      </w:p>
                    </w:tc>
                  </w:tr>
                </w:tbl>
                <w:p w14:paraId="7FFBC1B3"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664028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4C05917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06897730" w14:textId="77777777">
                                <w:tc>
                                  <w:tcPr>
                                    <w:tcW w:w="0" w:type="auto"/>
                                    <w:tcMar>
                                      <w:top w:w="0" w:type="dxa"/>
                                      <w:left w:w="270" w:type="dxa"/>
                                      <w:bottom w:w="135" w:type="dxa"/>
                                      <w:right w:w="270" w:type="dxa"/>
                                    </w:tcMar>
                                    <w:hideMark/>
                                  </w:tcPr>
                                  <w:p w14:paraId="7842FFF6" w14:textId="77777777" w:rsidR="00E458A5" w:rsidRPr="00E458A5" w:rsidRDefault="00E458A5" w:rsidP="00E458A5">
                                    <w:pPr>
                                      <w:spacing w:after="0" w:line="240" w:lineRule="auto"/>
                                      <w:rPr>
                                        <w:b/>
                                        <w:bCs/>
                                      </w:rPr>
                                    </w:pPr>
                                    <w:r w:rsidRPr="00E458A5">
                                      <w:rPr>
                                        <w:b/>
                                        <w:bCs/>
                                      </w:rPr>
                                      <w:t>Catch up on our Funding and Reimbursement Shorts</w:t>
                                    </w:r>
                                  </w:p>
                                  <w:p w14:paraId="3D627E06" w14:textId="77777777" w:rsidR="00E458A5" w:rsidRPr="00E458A5" w:rsidRDefault="00E458A5" w:rsidP="00E458A5">
                                    <w:pPr>
                                      <w:spacing w:after="0" w:line="240" w:lineRule="auto"/>
                                    </w:pPr>
                                    <w:r w:rsidRPr="00E458A5">
                                      <w:t>The Dispensing and Supply Team continues to release short, informative videos to help pharmacy owners and their teams better understand key funding and reimbursement topics.</w:t>
                                    </w:r>
                                    <w:r w:rsidRPr="00E458A5">
                                      <w:br/>
                                    </w:r>
                                    <w:r w:rsidRPr="00E458A5">
                                      <w:br/>
                                      <w:t>From handling prescriptions to understanding payment processes, each video provides practical guidance on areas that matter to your business.</w:t>
                                    </w:r>
                                    <w:r w:rsidRPr="00E458A5">
                                      <w:br/>
                                    </w:r>
                                    <w:r w:rsidRPr="00E458A5">
                                      <w:br/>
                                    </w:r>
                                    <w:r w:rsidRPr="00E458A5">
                                      <w:rPr>
                                        <w:rFonts w:ascii="Segoe UI Emoji" w:hAnsi="Segoe UI Emoji" w:cs="Segoe UI Emoji"/>
                                      </w:rPr>
                                      <w:t>🔗</w:t>
                                    </w:r>
                                    <w:r w:rsidRPr="00E458A5">
                                      <w:t xml:space="preserve"> </w:t>
                                    </w:r>
                                    <w:hyperlink r:id="rId15" w:tgtFrame="_blank" w:history="1">
                                      <w:r w:rsidRPr="00E458A5">
                                        <w:rPr>
                                          <w:rStyle w:val="Hyperlink"/>
                                        </w:rPr>
                                        <w:t>Watch any (or all) videos from the series here</w:t>
                                      </w:r>
                                    </w:hyperlink>
                                    <w:r w:rsidRPr="00E458A5">
                                      <w:br/>
                                    </w:r>
                                    <w:r w:rsidRPr="00E458A5">
                                      <w:br/>
                                      <w:t xml:space="preserve">New videos will be added regularly. Please send any suggestions for future topics to </w:t>
                                    </w:r>
                                    <w:hyperlink r:id="rId16" w:tgtFrame="_blank" w:history="1">
                                      <w:r w:rsidRPr="00E458A5">
                                        <w:rPr>
                                          <w:rStyle w:val="Hyperlink"/>
                                        </w:rPr>
                                        <w:t>ds.team@cpe.org.uk</w:t>
                                      </w:r>
                                    </w:hyperlink>
                                    <w:r w:rsidRPr="00E458A5">
                                      <w:t>.</w:t>
                                    </w:r>
                                  </w:p>
                                </w:tc>
                              </w:tr>
                            </w:tbl>
                            <w:p w14:paraId="62AE1918" w14:textId="77777777" w:rsidR="00E458A5" w:rsidRPr="00E458A5" w:rsidRDefault="00E458A5" w:rsidP="00E458A5">
                              <w:pPr>
                                <w:spacing w:after="0" w:line="240" w:lineRule="auto"/>
                              </w:pPr>
                            </w:p>
                          </w:tc>
                        </w:tr>
                      </w:tbl>
                      <w:p w14:paraId="0CA9B98E" w14:textId="77777777" w:rsidR="00E458A5" w:rsidRPr="00E458A5" w:rsidRDefault="00E458A5" w:rsidP="00E458A5">
                        <w:pPr>
                          <w:spacing w:after="0" w:line="240" w:lineRule="auto"/>
                        </w:pPr>
                      </w:p>
                    </w:tc>
                  </w:tr>
                </w:tbl>
                <w:p w14:paraId="4666F429"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2DD456B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14F3F80B" w14:textId="77777777">
                          <w:trPr>
                            <w:hidden/>
                          </w:trPr>
                          <w:tc>
                            <w:tcPr>
                              <w:tcW w:w="0" w:type="auto"/>
                              <w:tcBorders>
                                <w:top w:val="single" w:sz="12" w:space="0" w:color="106B62"/>
                                <w:left w:val="nil"/>
                                <w:bottom w:val="nil"/>
                                <w:right w:val="nil"/>
                              </w:tcBorders>
                              <w:vAlign w:val="center"/>
                              <w:hideMark/>
                            </w:tcPr>
                            <w:p w14:paraId="76B19026" w14:textId="77777777" w:rsidR="00E458A5" w:rsidRPr="00E458A5" w:rsidRDefault="00E458A5" w:rsidP="00E458A5">
                              <w:pPr>
                                <w:spacing w:after="0" w:line="240" w:lineRule="auto"/>
                                <w:rPr>
                                  <w:vanish/>
                                </w:rPr>
                              </w:pPr>
                            </w:p>
                          </w:tc>
                        </w:tr>
                      </w:tbl>
                      <w:p w14:paraId="6E7F89BF" w14:textId="77777777" w:rsidR="00E458A5" w:rsidRPr="00E458A5" w:rsidRDefault="00E458A5" w:rsidP="00E458A5">
                        <w:pPr>
                          <w:spacing w:after="0" w:line="240" w:lineRule="auto"/>
                        </w:pPr>
                      </w:p>
                    </w:tc>
                  </w:tr>
                </w:tbl>
                <w:p w14:paraId="460FFE9A"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35DC2DB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458A5" w:rsidRPr="00E458A5" w14:paraId="20C508D2" w14:textId="77777777">
                          <w:tc>
                            <w:tcPr>
                              <w:tcW w:w="0" w:type="auto"/>
                              <w:tcMar>
                                <w:top w:w="0" w:type="dxa"/>
                                <w:left w:w="135" w:type="dxa"/>
                                <w:bottom w:w="0" w:type="dxa"/>
                                <w:right w:w="135" w:type="dxa"/>
                              </w:tcMar>
                              <w:hideMark/>
                            </w:tcPr>
                            <w:p w14:paraId="6EA73C66" w14:textId="1A15CDB5" w:rsidR="00E458A5" w:rsidRPr="00E458A5" w:rsidRDefault="00E458A5" w:rsidP="00E458A5">
                              <w:pPr>
                                <w:spacing w:after="0" w:line="240" w:lineRule="auto"/>
                              </w:pPr>
                              <w:r w:rsidRPr="00E458A5">
                                <w:drawing>
                                  <wp:inline distT="0" distB="0" distL="0" distR="0" wp14:anchorId="5F292E33" wp14:editId="569E8309">
                                    <wp:extent cx="5372100" cy="1384300"/>
                                    <wp:effectExtent l="0" t="0" r="0" b="6350"/>
                                    <wp:docPr id="1337729779" name="Picture 16">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1384300"/>
                                            </a:xfrm>
                                            <a:prstGeom prst="rect">
                                              <a:avLst/>
                                            </a:prstGeom>
                                            <a:noFill/>
                                            <a:ln>
                                              <a:noFill/>
                                            </a:ln>
                                          </pic:spPr>
                                        </pic:pic>
                                      </a:graphicData>
                                    </a:graphic>
                                  </wp:inline>
                                </w:drawing>
                              </w:r>
                            </w:p>
                          </w:tc>
                        </w:tr>
                      </w:tbl>
                      <w:p w14:paraId="41F02C31" w14:textId="77777777" w:rsidR="00E458A5" w:rsidRPr="00E458A5" w:rsidRDefault="00E458A5" w:rsidP="00E458A5">
                        <w:pPr>
                          <w:spacing w:after="0" w:line="240" w:lineRule="auto"/>
                        </w:pPr>
                      </w:p>
                    </w:tc>
                  </w:tr>
                </w:tbl>
                <w:p w14:paraId="5AD29E1F"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6666BE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34B17D6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1C9364F6" w14:textId="77777777">
                                <w:tc>
                                  <w:tcPr>
                                    <w:tcW w:w="0" w:type="auto"/>
                                    <w:tcMar>
                                      <w:top w:w="0" w:type="dxa"/>
                                      <w:left w:w="270" w:type="dxa"/>
                                      <w:bottom w:w="135" w:type="dxa"/>
                                      <w:right w:w="270" w:type="dxa"/>
                                    </w:tcMar>
                                    <w:hideMark/>
                                  </w:tcPr>
                                  <w:p w14:paraId="5D08E087" w14:textId="77777777" w:rsidR="00E458A5" w:rsidRPr="00E458A5" w:rsidRDefault="00E458A5" w:rsidP="00E458A5">
                                    <w:pPr>
                                      <w:spacing w:after="0" w:line="240" w:lineRule="auto"/>
                                      <w:rPr>
                                        <w:b/>
                                        <w:bCs/>
                                      </w:rPr>
                                    </w:pPr>
                                    <w:r w:rsidRPr="00E458A5">
                                      <w:rPr>
                                        <w:b/>
                                        <w:bCs/>
                                      </w:rPr>
                                      <w:t>Community Pharmacy England at the Pharmacy Show 2025</w:t>
                                    </w:r>
                                  </w:p>
                                  <w:p w14:paraId="389A9002" w14:textId="77777777" w:rsidR="00E458A5" w:rsidRPr="00E458A5" w:rsidRDefault="00E458A5" w:rsidP="00E458A5">
                                    <w:pPr>
                                      <w:spacing w:after="0" w:line="240" w:lineRule="auto"/>
                                    </w:pPr>
                                    <w:r w:rsidRPr="00E458A5">
                                      <w:t>The Community Pharmacy England team will be attending this year's Pharmacy Show, taking place on Sunday 12th and Monday 13th October 2025 at the NEC Birmingham.</w:t>
                                    </w:r>
                                    <w:r w:rsidRPr="00E458A5">
                                      <w:br/>
                                    </w:r>
                                    <w:r w:rsidRPr="00E458A5">
                                      <w:br/>
                                      <w:t>Chief Executive Janet Morrison will deliver an update in the Keynote Theatre, and members of the policy team will be leading and participating in sessions throughout the two-day event.</w:t>
                                    </w:r>
                                    <w:r w:rsidRPr="00E458A5">
                                      <w:br/>
                                    </w:r>
                                    <w:r w:rsidRPr="00E458A5">
                                      <w:br/>
                                      <w:t>Pharmacy owners and their teams are also encouraged to visit stand #H55 to find out more about our work and ask any questions they may have.</w:t>
                                    </w:r>
                                    <w:r w:rsidRPr="00E458A5">
                                      <w:br/>
                                    </w:r>
                                    <w:r w:rsidRPr="00E458A5">
                                      <w:br/>
                                    </w:r>
                                    <w:hyperlink r:id="rId20" w:tgtFrame="_blank" w:history="1">
                                      <w:r w:rsidRPr="00E458A5">
                                        <w:rPr>
                                          <w:rStyle w:val="Hyperlink"/>
                                          <w:b/>
                                          <w:bCs/>
                                        </w:rPr>
                                        <w:t>Where to find us at the Show</w:t>
                                      </w:r>
                                    </w:hyperlink>
                                  </w:p>
                                </w:tc>
                              </w:tr>
                            </w:tbl>
                            <w:p w14:paraId="5D94E8BD" w14:textId="77777777" w:rsidR="00E458A5" w:rsidRPr="00E458A5" w:rsidRDefault="00E458A5" w:rsidP="00E458A5">
                              <w:pPr>
                                <w:spacing w:after="0" w:line="240" w:lineRule="auto"/>
                              </w:pPr>
                            </w:p>
                          </w:tc>
                        </w:tr>
                      </w:tbl>
                      <w:p w14:paraId="182534C9" w14:textId="77777777" w:rsidR="00E458A5" w:rsidRPr="00E458A5" w:rsidRDefault="00E458A5" w:rsidP="00E458A5">
                        <w:pPr>
                          <w:spacing w:after="0" w:line="240" w:lineRule="auto"/>
                        </w:pPr>
                      </w:p>
                    </w:tc>
                  </w:tr>
                </w:tbl>
                <w:p w14:paraId="0EA1CA3C"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13BE7DA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4DBBE95F" w14:textId="77777777">
                          <w:trPr>
                            <w:hidden/>
                          </w:trPr>
                          <w:tc>
                            <w:tcPr>
                              <w:tcW w:w="0" w:type="auto"/>
                              <w:tcBorders>
                                <w:top w:val="single" w:sz="12" w:space="0" w:color="106B62"/>
                                <w:left w:val="nil"/>
                                <w:bottom w:val="nil"/>
                                <w:right w:val="nil"/>
                              </w:tcBorders>
                              <w:vAlign w:val="center"/>
                              <w:hideMark/>
                            </w:tcPr>
                            <w:p w14:paraId="6FD8081B" w14:textId="77777777" w:rsidR="00E458A5" w:rsidRPr="00E458A5" w:rsidRDefault="00E458A5" w:rsidP="00E458A5">
                              <w:pPr>
                                <w:spacing w:after="0" w:line="240" w:lineRule="auto"/>
                                <w:rPr>
                                  <w:vanish/>
                                </w:rPr>
                              </w:pPr>
                            </w:p>
                          </w:tc>
                        </w:tr>
                      </w:tbl>
                      <w:p w14:paraId="3CF4BB34" w14:textId="77777777" w:rsidR="00E458A5" w:rsidRPr="00E458A5" w:rsidRDefault="00E458A5" w:rsidP="00E458A5">
                        <w:pPr>
                          <w:spacing w:after="0" w:line="240" w:lineRule="auto"/>
                        </w:pPr>
                      </w:p>
                    </w:tc>
                  </w:tr>
                </w:tbl>
                <w:p w14:paraId="0DE644C3"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1381A6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60B4F7F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25E2F984" w14:textId="77777777">
                                <w:tc>
                                  <w:tcPr>
                                    <w:tcW w:w="0" w:type="auto"/>
                                    <w:tcMar>
                                      <w:top w:w="0" w:type="dxa"/>
                                      <w:left w:w="270" w:type="dxa"/>
                                      <w:bottom w:w="135" w:type="dxa"/>
                                      <w:right w:w="270" w:type="dxa"/>
                                    </w:tcMar>
                                    <w:hideMark/>
                                  </w:tcPr>
                                  <w:p w14:paraId="55E893F4" w14:textId="77777777" w:rsidR="00E458A5" w:rsidRPr="00E458A5" w:rsidRDefault="00E458A5" w:rsidP="00E458A5">
                                    <w:pPr>
                                      <w:spacing w:after="0" w:line="240" w:lineRule="auto"/>
                                      <w:rPr>
                                        <w:b/>
                                        <w:bCs/>
                                      </w:rPr>
                                    </w:pPr>
                                    <w:r w:rsidRPr="00E458A5">
                                      <w:rPr>
                                        <w:b/>
                                        <w:bCs/>
                                      </w:rPr>
                                      <w:lastRenderedPageBreak/>
                                      <w:t xml:space="preserve">Medicine Supply Notification: </w:t>
                                    </w:r>
                                    <w:proofErr w:type="spellStart"/>
                                    <w:r w:rsidRPr="00E458A5">
                                      <w:rPr>
                                        <w:b/>
                                        <w:bCs/>
                                      </w:rPr>
                                      <w:t>Estradiol</w:t>
                                    </w:r>
                                    <w:proofErr w:type="spellEnd"/>
                                    <w:r w:rsidRPr="00E458A5">
                                      <w:rPr>
                                        <w:b/>
                                        <w:bCs/>
                                      </w:rPr>
                                      <w:t xml:space="preserve"> patches</w:t>
                                    </w:r>
                                  </w:p>
                                  <w:p w14:paraId="5680CA6F" w14:textId="77777777" w:rsidR="00E458A5" w:rsidRPr="00E458A5" w:rsidRDefault="00E458A5" w:rsidP="00E458A5">
                                    <w:pPr>
                                      <w:spacing w:after="0" w:line="240" w:lineRule="auto"/>
                                    </w:pPr>
                                    <w:r w:rsidRPr="00E458A5">
                                      <w:t xml:space="preserve">A Tier 2 medicine supply notice has been issued for </w:t>
                                    </w:r>
                                    <w:proofErr w:type="spellStart"/>
                                    <w:r w:rsidRPr="00E458A5">
                                      <w:t>Estradiol</w:t>
                                    </w:r>
                                    <w:proofErr w:type="spellEnd"/>
                                    <w:r w:rsidRPr="00E458A5">
                                      <w:t xml:space="preserve"> (</w:t>
                                    </w:r>
                                    <w:proofErr w:type="spellStart"/>
                                    <w:r w:rsidRPr="00E458A5">
                                      <w:t>Progynova</w:t>
                                    </w:r>
                                    <w:proofErr w:type="spellEnd"/>
                                    <w:r w:rsidRPr="00E458A5">
                                      <w:t>® TS) 50micrograms/24hours and 100micrograms/24hours transdermal patches. Both products will be discontinued in the coming months, but alternatives are expected to be able to support the increase in demand.</w:t>
                                    </w:r>
                                    <w:r w:rsidRPr="00E458A5">
                                      <w:br/>
                                    </w:r>
                                    <w:r w:rsidRPr="00E458A5">
                                      <w:br/>
                                    </w:r>
                                    <w:hyperlink r:id="rId21" w:tgtFrame="_blank" w:history="1">
                                      <w:r w:rsidRPr="00E458A5">
                                        <w:rPr>
                                          <w:rStyle w:val="Hyperlink"/>
                                          <w:b/>
                                          <w:bCs/>
                                        </w:rPr>
                                        <w:t>More details here</w:t>
                                      </w:r>
                                    </w:hyperlink>
                                  </w:p>
                                </w:tc>
                              </w:tr>
                            </w:tbl>
                            <w:p w14:paraId="0F8AF3BB" w14:textId="77777777" w:rsidR="00E458A5" w:rsidRPr="00E458A5" w:rsidRDefault="00E458A5" w:rsidP="00E458A5">
                              <w:pPr>
                                <w:spacing w:after="0" w:line="240" w:lineRule="auto"/>
                              </w:pPr>
                            </w:p>
                          </w:tc>
                        </w:tr>
                      </w:tbl>
                      <w:p w14:paraId="1998BC6F" w14:textId="77777777" w:rsidR="00E458A5" w:rsidRPr="00E458A5" w:rsidRDefault="00E458A5" w:rsidP="00E458A5">
                        <w:pPr>
                          <w:spacing w:after="0" w:line="240" w:lineRule="auto"/>
                        </w:pPr>
                      </w:p>
                    </w:tc>
                  </w:tr>
                </w:tbl>
                <w:p w14:paraId="6FE3DEBC"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640B1C7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4C74E9EF" w14:textId="77777777">
                          <w:trPr>
                            <w:hidden/>
                          </w:trPr>
                          <w:tc>
                            <w:tcPr>
                              <w:tcW w:w="0" w:type="auto"/>
                              <w:tcBorders>
                                <w:top w:val="single" w:sz="12" w:space="0" w:color="106B62"/>
                                <w:left w:val="nil"/>
                                <w:bottom w:val="nil"/>
                                <w:right w:val="nil"/>
                              </w:tcBorders>
                              <w:vAlign w:val="center"/>
                              <w:hideMark/>
                            </w:tcPr>
                            <w:p w14:paraId="13E4D2BA" w14:textId="77777777" w:rsidR="00E458A5" w:rsidRPr="00E458A5" w:rsidRDefault="00E458A5" w:rsidP="00E458A5">
                              <w:pPr>
                                <w:spacing w:after="0" w:line="240" w:lineRule="auto"/>
                                <w:rPr>
                                  <w:vanish/>
                                </w:rPr>
                              </w:pPr>
                            </w:p>
                          </w:tc>
                        </w:tr>
                      </w:tbl>
                      <w:p w14:paraId="3C3F50CA" w14:textId="77777777" w:rsidR="00E458A5" w:rsidRPr="00E458A5" w:rsidRDefault="00E458A5" w:rsidP="00E458A5">
                        <w:pPr>
                          <w:spacing w:after="0" w:line="240" w:lineRule="auto"/>
                        </w:pPr>
                      </w:p>
                    </w:tc>
                  </w:tr>
                </w:tbl>
                <w:p w14:paraId="1950CFB7"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1045322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458A5" w:rsidRPr="00E458A5" w14:paraId="66BE5D05" w14:textId="77777777">
                          <w:tc>
                            <w:tcPr>
                              <w:tcW w:w="0" w:type="auto"/>
                              <w:tcMar>
                                <w:top w:w="0" w:type="dxa"/>
                                <w:left w:w="135" w:type="dxa"/>
                                <w:bottom w:w="0" w:type="dxa"/>
                                <w:right w:w="135" w:type="dxa"/>
                              </w:tcMar>
                              <w:hideMark/>
                            </w:tcPr>
                            <w:p w14:paraId="4C3D4CF6" w14:textId="08F31EAC" w:rsidR="00E458A5" w:rsidRPr="00E458A5" w:rsidRDefault="00E458A5" w:rsidP="00E458A5">
                              <w:pPr>
                                <w:spacing w:after="0" w:line="240" w:lineRule="auto"/>
                              </w:pPr>
                              <w:r w:rsidRPr="00E458A5">
                                <w:drawing>
                                  <wp:inline distT="0" distB="0" distL="0" distR="0" wp14:anchorId="49DE56D5" wp14:editId="2B6CD34E">
                                    <wp:extent cx="5372100" cy="838200"/>
                                    <wp:effectExtent l="0" t="0" r="0" b="0"/>
                                    <wp:docPr id="853400798" name="Picture 15" descr="Community Pharmacy England bann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300378FC" w14:textId="77777777" w:rsidR="00E458A5" w:rsidRPr="00E458A5" w:rsidRDefault="00E458A5" w:rsidP="00E458A5">
                        <w:pPr>
                          <w:spacing w:after="0" w:line="240" w:lineRule="auto"/>
                        </w:pPr>
                      </w:p>
                    </w:tc>
                  </w:tr>
                </w:tbl>
                <w:p w14:paraId="49A24E33"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03C2B88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458A5" w:rsidRPr="00E458A5" w14:paraId="500425D0" w14:textId="77777777">
                          <w:trPr>
                            <w:hidden/>
                          </w:trPr>
                          <w:tc>
                            <w:tcPr>
                              <w:tcW w:w="0" w:type="auto"/>
                              <w:tcBorders>
                                <w:top w:val="single" w:sz="12" w:space="0" w:color="106B62"/>
                                <w:left w:val="nil"/>
                                <w:bottom w:val="nil"/>
                                <w:right w:val="nil"/>
                              </w:tcBorders>
                              <w:vAlign w:val="center"/>
                              <w:hideMark/>
                            </w:tcPr>
                            <w:p w14:paraId="729EC54E" w14:textId="77777777" w:rsidR="00E458A5" w:rsidRPr="00E458A5" w:rsidRDefault="00E458A5" w:rsidP="00E458A5">
                              <w:pPr>
                                <w:spacing w:after="0" w:line="240" w:lineRule="auto"/>
                                <w:rPr>
                                  <w:vanish/>
                                </w:rPr>
                              </w:pPr>
                            </w:p>
                          </w:tc>
                        </w:tr>
                      </w:tbl>
                      <w:p w14:paraId="4A2B8CBB" w14:textId="77777777" w:rsidR="00E458A5" w:rsidRPr="00E458A5" w:rsidRDefault="00E458A5" w:rsidP="00E458A5">
                        <w:pPr>
                          <w:spacing w:after="0" w:line="240" w:lineRule="auto"/>
                        </w:pPr>
                      </w:p>
                    </w:tc>
                  </w:tr>
                </w:tbl>
                <w:p w14:paraId="602ED229" w14:textId="77777777" w:rsidR="00E458A5" w:rsidRPr="00E458A5" w:rsidRDefault="00E458A5" w:rsidP="00E458A5">
                  <w:pPr>
                    <w:spacing w:after="0" w:line="240" w:lineRule="auto"/>
                  </w:pPr>
                </w:p>
              </w:tc>
            </w:tr>
            <w:tr w:rsidR="00E458A5" w:rsidRPr="00E458A5" w14:paraId="3C6FB018"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458A5" w:rsidRPr="00E458A5" w14:paraId="4447743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458A5" w:rsidRPr="00E458A5" w14:paraId="3CFE828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458A5" w:rsidRPr="00E458A5" w14:paraId="207FF5F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458A5" w:rsidRPr="00E458A5" w14:paraId="657D9B4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458A5" w:rsidRPr="00E458A5" w14:paraId="5A37F574"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458A5" w:rsidRPr="00E458A5" w14:paraId="4ACE2A0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58A5" w:rsidRPr="00E458A5" w14:paraId="5A1061D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458A5" w:rsidRPr="00E458A5" w14:paraId="5A98188E" w14:textId="77777777">
                                                              <w:tc>
                                                                <w:tcPr>
                                                                  <w:tcW w:w="360" w:type="dxa"/>
                                                                  <w:vAlign w:val="center"/>
                                                                  <w:hideMark/>
                                                                </w:tcPr>
                                                                <w:p w14:paraId="0A0E1DC1" w14:textId="7D0423F7" w:rsidR="00E458A5" w:rsidRPr="00E458A5" w:rsidRDefault="00E458A5" w:rsidP="00E458A5">
                                                                  <w:pPr>
                                                                    <w:spacing w:after="0" w:line="240" w:lineRule="auto"/>
                                                                  </w:pPr>
                                                                  <w:r w:rsidRPr="00E458A5">
                                                                    <w:rPr>
                                                                      <w:u w:val="single"/>
                                                                    </w:rPr>
                                                                    <w:lastRenderedPageBreak/>
                                                                    <w:drawing>
                                                                      <wp:inline distT="0" distB="0" distL="0" distR="0" wp14:anchorId="71B61054" wp14:editId="47D622DC">
                                                                        <wp:extent cx="228600" cy="228600"/>
                                                                        <wp:effectExtent l="0" t="0" r="0" b="0"/>
                                                                        <wp:docPr id="1101668307" name="Picture 14"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7F2D635" w14:textId="77777777" w:rsidR="00E458A5" w:rsidRPr="00E458A5" w:rsidRDefault="00E458A5" w:rsidP="00E458A5">
                                                            <w:pPr>
                                                              <w:spacing w:after="0" w:line="240" w:lineRule="auto"/>
                                                            </w:pPr>
                                                          </w:p>
                                                        </w:tc>
                                                      </w:tr>
                                                    </w:tbl>
                                                    <w:p w14:paraId="4185F328" w14:textId="77777777" w:rsidR="00E458A5" w:rsidRPr="00E458A5" w:rsidRDefault="00E458A5" w:rsidP="00E458A5">
                                                      <w:pPr>
                                                        <w:spacing w:after="0" w:line="240" w:lineRule="auto"/>
                                                      </w:pPr>
                                                    </w:p>
                                                  </w:tc>
                                                </w:tr>
                                              </w:tbl>
                                              <w:p w14:paraId="622E7ED1" w14:textId="77777777" w:rsidR="00E458A5" w:rsidRPr="00E458A5" w:rsidRDefault="00E458A5" w:rsidP="00E458A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458A5" w:rsidRPr="00E458A5" w14:paraId="0FFF662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58A5" w:rsidRPr="00E458A5" w14:paraId="1783E0B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458A5" w:rsidRPr="00E458A5" w14:paraId="78578D3F" w14:textId="77777777">
                                                              <w:tc>
                                                                <w:tcPr>
                                                                  <w:tcW w:w="360" w:type="dxa"/>
                                                                  <w:vAlign w:val="center"/>
                                                                  <w:hideMark/>
                                                                </w:tcPr>
                                                                <w:p w14:paraId="2CC40DF0" w14:textId="05BB0DBC" w:rsidR="00E458A5" w:rsidRPr="00E458A5" w:rsidRDefault="00E458A5" w:rsidP="00E458A5">
                                                                  <w:pPr>
                                                                    <w:spacing w:after="0" w:line="240" w:lineRule="auto"/>
                                                                  </w:pPr>
                                                                  <w:r w:rsidRPr="00E458A5">
                                                                    <w:rPr>
                                                                      <w:u w:val="single"/>
                                                                    </w:rPr>
                                                                    <w:drawing>
                                                                      <wp:inline distT="0" distB="0" distL="0" distR="0" wp14:anchorId="709D5662" wp14:editId="1C3704AC">
                                                                        <wp:extent cx="228600" cy="228600"/>
                                                                        <wp:effectExtent l="0" t="0" r="0" b="0"/>
                                                                        <wp:docPr id="562640461" name="Picture 13"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D29AA7" w14:textId="77777777" w:rsidR="00E458A5" w:rsidRPr="00E458A5" w:rsidRDefault="00E458A5" w:rsidP="00E458A5">
                                                            <w:pPr>
                                                              <w:spacing w:after="0" w:line="240" w:lineRule="auto"/>
                                                            </w:pPr>
                                                          </w:p>
                                                        </w:tc>
                                                      </w:tr>
                                                    </w:tbl>
                                                    <w:p w14:paraId="3951BE54" w14:textId="77777777" w:rsidR="00E458A5" w:rsidRPr="00E458A5" w:rsidRDefault="00E458A5" w:rsidP="00E458A5">
                                                      <w:pPr>
                                                        <w:spacing w:after="0" w:line="240" w:lineRule="auto"/>
                                                      </w:pPr>
                                                    </w:p>
                                                  </w:tc>
                                                </w:tr>
                                              </w:tbl>
                                              <w:p w14:paraId="53FF6EAA" w14:textId="77777777" w:rsidR="00E458A5" w:rsidRPr="00E458A5" w:rsidRDefault="00E458A5" w:rsidP="00E458A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458A5" w:rsidRPr="00E458A5" w14:paraId="6AB1107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458A5" w:rsidRPr="00E458A5" w14:paraId="3E58E77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458A5" w:rsidRPr="00E458A5" w14:paraId="433EF794" w14:textId="77777777">
                                                              <w:tc>
                                                                <w:tcPr>
                                                                  <w:tcW w:w="360" w:type="dxa"/>
                                                                  <w:vAlign w:val="center"/>
                                                                  <w:hideMark/>
                                                                </w:tcPr>
                                                                <w:p w14:paraId="094550F2" w14:textId="3D143CE2" w:rsidR="00E458A5" w:rsidRPr="00E458A5" w:rsidRDefault="00E458A5" w:rsidP="00E458A5">
                                                                  <w:pPr>
                                                                    <w:spacing w:after="0" w:line="240" w:lineRule="auto"/>
                                                                  </w:pPr>
                                                                  <w:r w:rsidRPr="00E458A5">
                                                                    <w:rPr>
                                                                      <w:u w:val="single"/>
                                                                    </w:rPr>
                                                                    <w:drawing>
                                                                      <wp:inline distT="0" distB="0" distL="0" distR="0" wp14:anchorId="5F07CEC8" wp14:editId="3EF7A225">
                                                                        <wp:extent cx="228600" cy="228600"/>
                                                                        <wp:effectExtent l="0" t="0" r="0" b="0"/>
                                                                        <wp:docPr id="1099261777" name="Picture 12"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1ACD449" w14:textId="77777777" w:rsidR="00E458A5" w:rsidRPr="00E458A5" w:rsidRDefault="00E458A5" w:rsidP="00E458A5">
                                                            <w:pPr>
                                                              <w:spacing w:after="0" w:line="240" w:lineRule="auto"/>
                                                            </w:pPr>
                                                          </w:p>
                                                        </w:tc>
                                                      </w:tr>
                                                    </w:tbl>
                                                    <w:p w14:paraId="73B465C4" w14:textId="77777777" w:rsidR="00E458A5" w:rsidRPr="00E458A5" w:rsidRDefault="00E458A5" w:rsidP="00E458A5">
                                                      <w:pPr>
                                                        <w:spacing w:after="0" w:line="240" w:lineRule="auto"/>
                                                      </w:pPr>
                                                    </w:p>
                                                  </w:tc>
                                                </w:tr>
                                              </w:tbl>
                                              <w:p w14:paraId="25D21753" w14:textId="77777777" w:rsidR="00E458A5" w:rsidRPr="00E458A5" w:rsidRDefault="00E458A5" w:rsidP="00E458A5">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458A5" w:rsidRPr="00E458A5" w14:paraId="6596593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458A5" w:rsidRPr="00E458A5" w14:paraId="026AC83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458A5" w:rsidRPr="00E458A5" w14:paraId="29781DD6" w14:textId="77777777">
                                                              <w:tc>
                                                                <w:tcPr>
                                                                  <w:tcW w:w="360" w:type="dxa"/>
                                                                  <w:vAlign w:val="center"/>
                                                                  <w:hideMark/>
                                                                </w:tcPr>
                                                                <w:p w14:paraId="07D5A06D" w14:textId="4FCD8895" w:rsidR="00E458A5" w:rsidRPr="00E458A5" w:rsidRDefault="00E458A5" w:rsidP="00E458A5">
                                                                  <w:pPr>
                                                                    <w:spacing w:after="0" w:line="240" w:lineRule="auto"/>
                                                                  </w:pPr>
                                                                  <w:r w:rsidRPr="00E458A5">
                                                                    <w:rPr>
                                                                      <w:u w:val="single"/>
                                                                    </w:rPr>
                                                                    <w:drawing>
                                                                      <wp:inline distT="0" distB="0" distL="0" distR="0" wp14:anchorId="4994BF20" wp14:editId="0934F5FC">
                                                                        <wp:extent cx="228600" cy="228600"/>
                                                                        <wp:effectExtent l="0" t="0" r="0" b="0"/>
                                                                        <wp:docPr id="1579515667" name="Picture 11"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1D62FA" w14:textId="77777777" w:rsidR="00E458A5" w:rsidRPr="00E458A5" w:rsidRDefault="00E458A5" w:rsidP="00E458A5">
                                                            <w:pPr>
                                                              <w:spacing w:after="0" w:line="240" w:lineRule="auto"/>
                                                            </w:pPr>
                                                          </w:p>
                                                        </w:tc>
                                                      </w:tr>
                                                    </w:tbl>
                                                    <w:p w14:paraId="558EE28F" w14:textId="77777777" w:rsidR="00E458A5" w:rsidRPr="00E458A5" w:rsidRDefault="00E458A5" w:rsidP="00E458A5">
                                                      <w:pPr>
                                                        <w:spacing w:after="0" w:line="240" w:lineRule="auto"/>
                                                      </w:pPr>
                                                    </w:p>
                                                  </w:tc>
                                                </w:tr>
                                              </w:tbl>
                                              <w:p w14:paraId="53EA2FC8" w14:textId="77777777" w:rsidR="00E458A5" w:rsidRPr="00E458A5" w:rsidRDefault="00E458A5" w:rsidP="00E458A5">
                                                <w:pPr>
                                                  <w:spacing w:after="0" w:line="240" w:lineRule="auto"/>
                                                </w:pPr>
                                              </w:p>
                                            </w:tc>
                                          </w:tr>
                                        </w:tbl>
                                        <w:p w14:paraId="2FD04F43" w14:textId="77777777" w:rsidR="00E458A5" w:rsidRPr="00E458A5" w:rsidRDefault="00E458A5" w:rsidP="00E458A5">
                                          <w:pPr>
                                            <w:spacing w:after="0" w:line="240" w:lineRule="auto"/>
                                          </w:pPr>
                                        </w:p>
                                      </w:tc>
                                    </w:tr>
                                  </w:tbl>
                                  <w:p w14:paraId="1EBBAA46" w14:textId="77777777" w:rsidR="00E458A5" w:rsidRPr="00E458A5" w:rsidRDefault="00E458A5" w:rsidP="00E458A5">
                                    <w:pPr>
                                      <w:spacing w:after="0" w:line="240" w:lineRule="auto"/>
                                    </w:pPr>
                                  </w:p>
                                </w:tc>
                              </w:tr>
                            </w:tbl>
                            <w:p w14:paraId="680C5AA6" w14:textId="77777777" w:rsidR="00E458A5" w:rsidRPr="00E458A5" w:rsidRDefault="00E458A5" w:rsidP="00E458A5">
                              <w:pPr>
                                <w:spacing w:after="0" w:line="240" w:lineRule="auto"/>
                              </w:pPr>
                            </w:p>
                          </w:tc>
                        </w:tr>
                      </w:tbl>
                      <w:p w14:paraId="0AE31273" w14:textId="77777777" w:rsidR="00E458A5" w:rsidRPr="00E458A5" w:rsidRDefault="00E458A5" w:rsidP="00E458A5">
                        <w:pPr>
                          <w:spacing w:after="0" w:line="240" w:lineRule="auto"/>
                        </w:pPr>
                      </w:p>
                    </w:tc>
                  </w:tr>
                </w:tbl>
                <w:p w14:paraId="0442ECF4" w14:textId="77777777" w:rsidR="00E458A5" w:rsidRPr="00E458A5" w:rsidRDefault="00E458A5" w:rsidP="00E458A5">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E458A5" w:rsidRPr="00E458A5" w14:paraId="577AD7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5395B9E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458A5" w:rsidRPr="00E458A5" w14:paraId="7DA9653E" w14:textId="77777777">
                                <w:tc>
                                  <w:tcPr>
                                    <w:tcW w:w="0" w:type="auto"/>
                                    <w:tcMar>
                                      <w:top w:w="0" w:type="dxa"/>
                                      <w:left w:w="270" w:type="dxa"/>
                                      <w:bottom w:w="135" w:type="dxa"/>
                                      <w:right w:w="270" w:type="dxa"/>
                                    </w:tcMar>
                                    <w:hideMark/>
                                  </w:tcPr>
                                  <w:p w14:paraId="1689073D" w14:textId="77777777" w:rsidR="00E458A5" w:rsidRPr="00E458A5" w:rsidRDefault="00E458A5" w:rsidP="00E458A5">
                                    <w:pPr>
                                      <w:spacing w:after="0" w:line="240" w:lineRule="auto"/>
                                      <w:jc w:val="center"/>
                                    </w:pPr>
                                    <w:r w:rsidRPr="00E458A5">
                                      <w:rPr>
                                        <w:b/>
                                        <w:bCs/>
                                      </w:rPr>
                                      <w:t>Community Pharmacy England</w:t>
                                    </w:r>
                                    <w:r w:rsidRPr="00E458A5">
                                      <w:br/>
                                      <w:t>Address: 14 Hosier Lane, London EC1A 9LQ</w:t>
                                    </w:r>
                                    <w:r w:rsidRPr="00E458A5">
                                      <w:br/>
                                      <w:t xml:space="preserve">Tel: 0203 1220 810 | Email: </w:t>
                                    </w:r>
                                    <w:hyperlink r:id="rId32" w:history="1">
                                      <w:r w:rsidRPr="00E458A5">
                                        <w:rPr>
                                          <w:rStyle w:val="Hyperlink"/>
                                        </w:rPr>
                                        <w:t>comms.team@cpe.org.uk</w:t>
                                      </w:r>
                                    </w:hyperlink>
                                  </w:p>
                                  <w:p w14:paraId="21E76449" w14:textId="77777777" w:rsidR="00E458A5" w:rsidRPr="00E458A5" w:rsidRDefault="00E458A5" w:rsidP="00E458A5">
                                    <w:pPr>
                                      <w:spacing w:after="0" w:line="240" w:lineRule="auto"/>
                                      <w:jc w:val="center"/>
                                    </w:pPr>
                                    <w:r w:rsidRPr="00E458A5">
                                      <w:rPr>
                                        <w:i/>
                                        <w:iCs/>
                                      </w:rPr>
                                      <w:t xml:space="preserve">Copyright © 2025 Community Pharmacy England, </w:t>
                                    </w:r>
                                    <w:proofErr w:type="gramStart"/>
                                    <w:r w:rsidRPr="00E458A5">
                                      <w:rPr>
                                        <w:i/>
                                        <w:iCs/>
                                      </w:rPr>
                                      <w:t>All</w:t>
                                    </w:r>
                                    <w:proofErr w:type="gramEnd"/>
                                    <w:r w:rsidRPr="00E458A5">
                                      <w:rPr>
                                        <w:i/>
                                        <w:iCs/>
                                      </w:rPr>
                                      <w:t xml:space="preserve"> rights reserved.</w:t>
                                    </w:r>
                                  </w:p>
                                  <w:p w14:paraId="08FD6F74" w14:textId="0C75AAB9" w:rsidR="00E458A5" w:rsidRPr="00E458A5" w:rsidRDefault="00E458A5" w:rsidP="00E458A5">
                                    <w:pPr>
                                      <w:spacing w:after="0" w:line="240" w:lineRule="auto"/>
                                      <w:jc w:val="center"/>
                                    </w:pPr>
                                    <w:r w:rsidRPr="00E458A5">
                                      <w:t>You are receiving this email because you are subscribed to our newsletters. Community Pharmacy England is the operating name of the Pharmaceutical Services Negotiating Committee (PSNC).</w:t>
                                    </w:r>
                                  </w:p>
                                </w:tc>
                              </w:tr>
                            </w:tbl>
                            <w:p w14:paraId="669DECE3" w14:textId="77777777" w:rsidR="00E458A5" w:rsidRPr="00E458A5" w:rsidRDefault="00E458A5" w:rsidP="00E458A5">
                              <w:pPr>
                                <w:spacing w:after="0" w:line="240" w:lineRule="auto"/>
                              </w:pPr>
                            </w:p>
                          </w:tc>
                        </w:tr>
                      </w:tbl>
                      <w:p w14:paraId="320A7D6F" w14:textId="77777777" w:rsidR="00E458A5" w:rsidRPr="00E458A5" w:rsidRDefault="00E458A5" w:rsidP="00E458A5">
                        <w:pPr>
                          <w:spacing w:after="0" w:line="240" w:lineRule="auto"/>
                        </w:pPr>
                      </w:p>
                    </w:tc>
                  </w:tr>
                </w:tbl>
                <w:p w14:paraId="1EBC64B2" w14:textId="77777777" w:rsidR="00E458A5" w:rsidRPr="00E458A5" w:rsidRDefault="00E458A5" w:rsidP="00E458A5">
                  <w:pPr>
                    <w:spacing w:after="0" w:line="240" w:lineRule="auto"/>
                  </w:pPr>
                </w:p>
              </w:tc>
            </w:tr>
          </w:tbl>
          <w:p w14:paraId="23C361BC" w14:textId="77777777" w:rsidR="00E458A5" w:rsidRPr="00E458A5" w:rsidRDefault="00E458A5" w:rsidP="00E458A5"/>
        </w:tc>
      </w:tr>
    </w:tbl>
    <w:p w14:paraId="16E940FB"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8A5"/>
    <w:rsid w:val="003D6853"/>
    <w:rsid w:val="00413E92"/>
    <w:rsid w:val="006A6164"/>
    <w:rsid w:val="00B96193"/>
    <w:rsid w:val="00E45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4672E"/>
  <w15:chartTrackingRefBased/>
  <w15:docId w15:val="{E322478D-C8E6-4D69-9CBB-C99B95951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8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58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58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8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8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8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8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8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8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8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58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58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8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8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8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8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8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8A5"/>
    <w:rPr>
      <w:rFonts w:eastAsiaTheme="majorEastAsia" w:cstheme="majorBidi"/>
      <w:color w:val="272727" w:themeColor="text1" w:themeTint="D8"/>
    </w:rPr>
  </w:style>
  <w:style w:type="paragraph" w:styleId="Title">
    <w:name w:val="Title"/>
    <w:basedOn w:val="Normal"/>
    <w:next w:val="Normal"/>
    <w:link w:val="TitleChar"/>
    <w:uiPriority w:val="10"/>
    <w:qFormat/>
    <w:rsid w:val="00E458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8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8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8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8A5"/>
    <w:pPr>
      <w:spacing w:before="160"/>
      <w:jc w:val="center"/>
    </w:pPr>
    <w:rPr>
      <w:i/>
      <w:iCs/>
      <w:color w:val="404040" w:themeColor="text1" w:themeTint="BF"/>
    </w:rPr>
  </w:style>
  <w:style w:type="character" w:customStyle="1" w:styleId="QuoteChar">
    <w:name w:val="Quote Char"/>
    <w:basedOn w:val="DefaultParagraphFont"/>
    <w:link w:val="Quote"/>
    <w:uiPriority w:val="29"/>
    <w:rsid w:val="00E458A5"/>
    <w:rPr>
      <w:i/>
      <w:iCs/>
      <w:color w:val="404040" w:themeColor="text1" w:themeTint="BF"/>
    </w:rPr>
  </w:style>
  <w:style w:type="paragraph" w:styleId="ListParagraph">
    <w:name w:val="List Paragraph"/>
    <w:basedOn w:val="Normal"/>
    <w:uiPriority w:val="34"/>
    <w:qFormat/>
    <w:rsid w:val="00E458A5"/>
    <w:pPr>
      <w:ind w:left="720"/>
      <w:contextualSpacing/>
    </w:pPr>
  </w:style>
  <w:style w:type="character" w:styleId="IntenseEmphasis">
    <w:name w:val="Intense Emphasis"/>
    <w:basedOn w:val="DefaultParagraphFont"/>
    <w:uiPriority w:val="21"/>
    <w:qFormat/>
    <w:rsid w:val="00E458A5"/>
    <w:rPr>
      <w:i/>
      <w:iCs/>
      <w:color w:val="0F4761" w:themeColor="accent1" w:themeShade="BF"/>
    </w:rPr>
  </w:style>
  <w:style w:type="paragraph" w:styleId="IntenseQuote">
    <w:name w:val="Intense Quote"/>
    <w:basedOn w:val="Normal"/>
    <w:next w:val="Normal"/>
    <w:link w:val="IntenseQuoteChar"/>
    <w:uiPriority w:val="30"/>
    <w:qFormat/>
    <w:rsid w:val="00E458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8A5"/>
    <w:rPr>
      <w:i/>
      <w:iCs/>
      <w:color w:val="0F4761" w:themeColor="accent1" w:themeShade="BF"/>
    </w:rPr>
  </w:style>
  <w:style w:type="character" w:styleId="IntenseReference">
    <w:name w:val="Intense Reference"/>
    <w:basedOn w:val="DefaultParagraphFont"/>
    <w:uiPriority w:val="32"/>
    <w:qFormat/>
    <w:rsid w:val="00E458A5"/>
    <w:rPr>
      <w:b/>
      <w:bCs/>
      <w:smallCaps/>
      <w:color w:val="0F4761" w:themeColor="accent1" w:themeShade="BF"/>
      <w:spacing w:val="5"/>
    </w:rPr>
  </w:style>
  <w:style w:type="character" w:styleId="Hyperlink">
    <w:name w:val="Hyperlink"/>
    <w:basedOn w:val="DefaultParagraphFont"/>
    <w:uiPriority w:val="99"/>
    <w:unhideWhenUsed/>
    <w:rsid w:val="00E458A5"/>
    <w:rPr>
      <w:color w:val="467886" w:themeColor="hyperlink"/>
      <w:u w:val="single"/>
    </w:rPr>
  </w:style>
  <w:style w:type="character" w:styleId="UnresolvedMention">
    <w:name w:val="Unresolved Mention"/>
    <w:basedOn w:val="DefaultParagraphFont"/>
    <w:uiPriority w:val="99"/>
    <w:semiHidden/>
    <w:unhideWhenUsed/>
    <w:rsid w:val="00E458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152008">
      <w:bodyDiv w:val="1"/>
      <w:marLeft w:val="0"/>
      <w:marRight w:val="0"/>
      <w:marTop w:val="0"/>
      <w:marBottom w:val="0"/>
      <w:divBdr>
        <w:top w:val="none" w:sz="0" w:space="0" w:color="auto"/>
        <w:left w:val="none" w:sz="0" w:space="0" w:color="auto"/>
        <w:bottom w:val="none" w:sz="0" w:space="0" w:color="auto"/>
        <w:right w:val="none" w:sz="0" w:space="0" w:color="auto"/>
      </w:divBdr>
    </w:div>
    <w:div w:id="68598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5.gif"/><Relationship Id="rId26" Type="http://schemas.openxmlformats.org/officeDocument/2006/relationships/hyperlink" Target="https://cpe.us7.list-manage.com/track/click?u=86d41ab7fa4c7c2c5d7210782&amp;id=45c6b550f2&amp;e=d19e9fd41c" TargetMode="External"/><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dab387d8c7&amp;e=d19e9fd41c" TargetMode="External"/><Relationship Id="rId34" Type="http://schemas.openxmlformats.org/officeDocument/2006/relationships/theme" Target="theme/theme1.xml"/><Relationship Id="rId7" Type="http://schemas.openxmlformats.org/officeDocument/2006/relationships/hyperlink" Target="https://cpe.us7.list-manage.com/track/click?u=86d41ab7fa4c7c2c5d7210782&amp;id=6307ae0161&amp;e=d19e9fd41c" TargetMode="External"/><Relationship Id="rId12" Type="http://schemas.openxmlformats.org/officeDocument/2006/relationships/hyperlink" Target="https://cpe.us7.list-manage.com/track/click?u=86d41ab7fa4c7c2c5d7210782&amp;id=b242003905&amp;e=d19e9fd41c" TargetMode="External"/><Relationship Id="rId17" Type="http://schemas.openxmlformats.org/officeDocument/2006/relationships/hyperlink" Target="https://cpe.us7.list-manage.com/track/click?u=86d41ab7fa4c7c2c5d7210782&amp;id=9d95aa6769&amp;e=d19e9fd41c"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ds.team@cpe.org.uk?subject=Funding%20and%20Reimbursement%20Shorts" TargetMode="External"/><Relationship Id="rId20" Type="http://schemas.openxmlformats.org/officeDocument/2006/relationships/hyperlink" Target="https://cpe.us7.list-manage.com/track/click?u=86d41ab7fa4c7c2c5d7210782&amp;id=d8cdf55973&amp;e=d19e9fd41c" TargetMode="External"/><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16f11faf24&amp;e=d19e9fd41c" TargetMode="External"/><Relationship Id="rId24" Type="http://schemas.openxmlformats.org/officeDocument/2006/relationships/hyperlink" Target="https://cpe.us7.list-manage.com/track/click?u=86d41ab7fa4c7c2c5d7210782&amp;id=d8b216667e&amp;e=d19e9fd41c" TargetMode="External"/><Relationship Id="rId32" Type="http://schemas.openxmlformats.org/officeDocument/2006/relationships/hyperlink" Target="mailto:comms.team@cpe.org.uk"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58e46ed707&amp;e=d19e9fd41c" TargetMode="External"/><Relationship Id="rId23" Type="http://schemas.openxmlformats.org/officeDocument/2006/relationships/image" Target="media/image6.png"/><Relationship Id="rId28" Type="http://schemas.openxmlformats.org/officeDocument/2006/relationships/hyperlink" Target="https://cpe.us7.list-manage.com/track/click?u=86d41ab7fa4c7c2c5d7210782&amp;id=e9a398742c&amp;e=d19e9fd41c" TargetMode="External"/><Relationship Id="rId10" Type="http://schemas.openxmlformats.org/officeDocument/2006/relationships/hyperlink" Target="https://cpe.us7.list-manage.com/track/click?u=86d41ab7fa4c7c2c5d7210782&amp;id=43e9b215a5&amp;e=d19e9fd41c" TargetMode="External"/><Relationship Id="rId19" Type="http://schemas.openxmlformats.org/officeDocument/2006/relationships/image" Target="https://mcusercontent.com/86d41ab7fa4c7c2c5d7210782/images/ef691226-72bd-794c-ce0f-63c8375dd155.gif" TargetMode="External"/><Relationship Id="rId31" Type="http://schemas.openxmlformats.org/officeDocument/2006/relationships/image" Target="media/image10.png"/><Relationship Id="rId4" Type="http://schemas.openxmlformats.org/officeDocument/2006/relationships/hyperlink" Target="https://cpe.us7.list-manage.com/track/click?u=86d41ab7fa4c7c2c5d7210782&amp;id=e14d1ba28f&amp;e=d19e9fd41c" TargetMode="External"/><Relationship Id="rId9" Type="http://schemas.openxmlformats.org/officeDocument/2006/relationships/hyperlink" Target="https://cpe.us7.list-manage.com/track/click?u=86d41ab7fa4c7c2c5d7210782&amp;id=bcd6fdc8e3&amp;e=d19e9fd41c" TargetMode="External"/><Relationship Id="rId14" Type="http://schemas.openxmlformats.org/officeDocument/2006/relationships/image" Target="https://mcusercontent.com/86d41ab7fa4c7c2c5d7210782/images/9b3c4c21-72b5-306b-d015-9ce7fb29a274.gif" TargetMode="External"/><Relationship Id="rId22" Type="http://schemas.openxmlformats.org/officeDocument/2006/relationships/hyperlink" Target="https://cpe.us7.list-manage.com/track/click?u=86d41ab7fa4c7c2c5d7210782&amp;id=bbebb78788&amp;e=d19e9fd41c" TargetMode="External"/><Relationship Id="rId27" Type="http://schemas.openxmlformats.org/officeDocument/2006/relationships/image" Target="media/image8.png"/><Relationship Id="rId30" Type="http://schemas.openxmlformats.org/officeDocument/2006/relationships/hyperlink" Target="https://cpe.us7.list-manage.com/track/click?u=86d41ab7fa4c7c2c5d7210782&amp;id=1ae9f0d7f1&amp;e=d19e9fd41c"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599</Words>
  <Characters>3417</Characters>
  <Application>Microsoft Office Word</Application>
  <DocSecurity>0</DocSecurity>
  <Lines>28</Lines>
  <Paragraphs>8</Paragraphs>
  <ScaleCrop>false</ScaleCrop>
  <Company/>
  <LinksUpToDate>false</LinksUpToDate>
  <CharactersWithSpaces>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2025-08-07T08:43:00Z</dcterms:created>
  <dcterms:modified xsi:type="dcterms:W3CDTF">2025-08-07T08:45:00Z</dcterms:modified>
</cp:coreProperties>
</file>