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1B4795" w:rsidRPr="001B4795" w14:paraId="6DAE090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B4795" w:rsidRPr="001B4795" w14:paraId="1009F31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B4795" w:rsidRPr="001B4795" w14:paraId="1D7434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31BB94AA" w14:textId="77777777">
                          <w:tc>
                            <w:tcPr>
                              <w:tcW w:w="9000" w:type="dxa"/>
                              <w:hideMark/>
                            </w:tcPr>
                            <w:p w14:paraId="1682C490" w14:textId="77777777" w:rsidR="001B4795" w:rsidRPr="001B4795" w:rsidRDefault="001B4795" w:rsidP="001B4795">
                              <w:pPr>
                                <w:spacing w:after="0" w:line="240" w:lineRule="auto"/>
                              </w:pPr>
                            </w:p>
                          </w:tc>
                        </w:tr>
                      </w:tbl>
                      <w:p w14:paraId="04431B1F" w14:textId="77777777" w:rsidR="001B4795" w:rsidRPr="001B4795" w:rsidRDefault="001B4795" w:rsidP="001B4795">
                        <w:pPr>
                          <w:spacing w:after="0" w:line="240" w:lineRule="auto"/>
                        </w:pPr>
                      </w:p>
                    </w:tc>
                  </w:tr>
                </w:tbl>
                <w:p w14:paraId="0E0279DE" w14:textId="77777777" w:rsidR="001B4795" w:rsidRPr="001B4795" w:rsidRDefault="001B4795" w:rsidP="001B4795">
                  <w:pPr>
                    <w:spacing w:after="0" w:line="240" w:lineRule="auto"/>
                  </w:pPr>
                </w:p>
              </w:tc>
            </w:tr>
            <w:tr w:rsidR="001B4795" w:rsidRPr="001B4795" w14:paraId="2EE88FB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B4795" w:rsidRPr="001B4795" w14:paraId="39B3ED8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B4795" w:rsidRPr="001B4795" w14:paraId="5FD94AB2"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1B4795" w:rsidRPr="001B4795" w14:paraId="42917241" w14:textId="77777777">
                                <w:tc>
                                  <w:tcPr>
                                    <w:tcW w:w="0" w:type="auto"/>
                                    <w:hideMark/>
                                  </w:tcPr>
                                  <w:p w14:paraId="68C0ABF3" w14:textId="1C5D29A5" w:rsidR="001B4795" w:rsidRPr="001B4795" w:rsidRDefault="001B4795" w:rsidP="001B4795">
                                    <w:pPr>
                                      <w:spacing w:after="0" w:line="240" w:lineRule="auto"/>
                                    </w:pPr>
                                    <w:r w:rsidRPr="001B4795">
                                      <w:drawing>
                                        <wp:inline distT="0" distB="0" distL="0" distR="0" wp14:anchorId="0C842A78" wp14:editId="72BB73FA">
                                          <wp:extent cx="2514600" cy="809625"/>
                                          <wp:effectExtent l="0" t="0" r="0" b="9525"/>
                                          <wp:docPr id="1309137816"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1B4795" w:rsidRPr="001B4795" w14:paraId="6C64E424" w14:textId="77777777">
                                <w:tc>
                                  <w:tcPr>
                                    <w:tcW w:w="0" w:type="auto"/>
                                    <w:hideMark/>
                                  </w:tcPr>
                                  <w:p w14:paraId="60D8ED72" w14:textId="77777777" w:rsidR="001B4795" w:rsidRPr="001B4795" w:rsidRDefault="001B4795" w:rsidP="001B4795">
                                    <w:pPr>
                                      <w:spacing w:after="0" w:line="240" w:lineRule="auto"/>
                                      <w:jc w:val="right"/>
                                      <w:rPr>
                                        <w:b/>
                                        <w:bCs/>
                                        <w:sz w:val="36"/>
                                        <w:szCs w:val="36"/>
                                      </w:rPr>
                                    </w:pPr>
                                    <w:r w:rsidRPr="001B4795">
                                      <w:rPr>
                                        <w:b/>
                                        <w:bCs/>
                                        <w:sz w:val="36"/>
                                        <w:szCs w:val="36"/>
                                      </w:rPr>
                                      <w:t>Newsletter</w:t>
                                    </w:r>
                                  </w:p>
                                  <w:p w14:paraId="7D1A1357" w14:textId="77777777" w:rsidR="001B4795" w:rsidRPr="001B4795" w:rsidRDefault="001B4795" w:rsidP="001B4795">
                                    <w:pPr>
                                      <w:spacing w:after="0" w:line="240" w:lineRule="auto"/>
                                      <w:jc w:val="right"/>
                                    </w:pPr>
                                    <w:r w:rsidRPr="001B4795">
                                      <w:rPr>
                                        <w:sz w:val="36"/>
                                        <w:szCs w:val="36"/>
                                      </w:rPr>
                                      <w:t>20th October 2025</w:t>
                                    </w:r>
                                  </w:p>
                                </w:tc>
                              </w:tr>
                            </w:tbl>
                            <w:p w14:paraId="75913CE0" w14:textId="77777777" w:rsidR="001B4795" w:rsidRPr="001B4795" w:rsidRDefault="001B4795" w:rsidP="001B4795">
                              <w:pPr>
                                <w:spacing w:after="0" w:line="240" w:lineRule="auto"/>
                              </w:pPr>
                            </w:p>
                          </w:tc>
                        </w:tr>
                      </w:tbl>
                      <w:p w14:paraId="2E13691B" w14:textId="77777777" w:rsidR="001B4795" w:rsidRPr="001B4795" w:rsidRDefault="001B4795" w:rsidP="001B4795">
                        <w:pPr>
                          <w:spacing w:after="0" w:line="240" w:lineRule="auto"/>
                        </w:pPr>
                      </w:p>
                    </w:tc>
                  </w:tr>
                </w:tbl>
                <w:p w14:paraId="46AB2649" w14:textId="77777777" w:rsidR="001B4795" w:rsidRPr="001B4795" w:rsidRDefault="001B4795" w:rsidP="001B4795">
                  <w:pPr>
                    <w:spacing w:after="0" w:line="240" w:lineRule="auto"/>
                  </w:pPr>
                </w:p>
              </w:tc>
            </w:tr>
            <w:tr w:rsidR="001B4795" w:rsidRPr="001B4795" w14:paraId="035DACC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B4795" w:rsidRPr="001B4795" w14:paraId="60C4F65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B4795" w:rsidRPr="001B4795" w14:paraId="51F287AE" w14:textId="77777777">
                          <w:tc>
                            <w:tcPr>
                              <w:tcW w:w="0" w:type="auto"/>
                              <w:tcMar>
                                <w:top w:w="0" w:type="dxa"/>
                                <w:left w:w="135" w:type="dxa"/>
                                <w:bottom w:w="0" w:type="dxa"/>
                                <w:right w:w="135" w:type="dxa"/>
                              </w:tcMar>
                              <w:hideMark/>
                            </w:tcPr>
                            <w:p w14:paraId="2ADF41F8" w14:textId="40B5DA7C" w:rsidR="001B4795" w:rsidRPr="001B4795" w:rsidRDefault="001B4795" w:rsidP="001B4795">
                              <w:pPr>
                                <w:spacing w:after="0" w:line="240" w:lineRule="auto"/>
                              </w:pPr>
                              <w:r w:rsidRPr="001B4795">
                                <w:drawing>
                                  <wp:inline distT="0" distB="0" distL="0" distR="0" wp14:anchorId="455DFF61" wp14:editId="7391F01F">
                                    <wp:extent cx="5372100" cy="333375"/>
                                    <wp:effectExtent l="0" t="0" r="0" b="9525"/>
                                    <wp:docPr id="97038052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04C0E14" w14:textId="77777777" w:rsidR="001B4795" w:rsidRPr="001B4795" w:rsidRDefault="001B4795" w:rsidP="001B4795">
                        <w:pPr>
                          <w:spacing w:after="0" w:line="240" w:lineRule="auto"/>
                        </w:pPr>
                      </w:p>
                    </w:tc>
                  </w:tr>
                </w:tbl>
                <w:p w14:paraId="7F2C83EF"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6E9353E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3DEB52B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2BFE62F2" w14:textId="77777777">
                                <w:tc>
                                  <w:tcPr>
                                    <w:tcW w:w="0" w:type="auto"/>
                                    <w:tcMar>
                                      <w:top w:w="0" w:type="dxa"/>
                                      <w:left w:w="270" w:type="dxa"/>
                                      <w:bottom w:w="135" w:type="dxa"/>
                                      <w:right w:w="270" w:type="dxa"/>
                                    </w:tcMar>
                                    <w:hideMark/>
                                  </w:tcPr>
                                  <w:p w14:paraId="69CE5777" w14:textId="77777777" w:rsidR="001B4795" w:rsidRPr="001B4795" w:rsidRDefault="001B4795" w:rsidP="001B4795">
                                    <w:pPr>
                                      <w:spacing w:after="0" w:line="240" w:lineRule="auto"/>
                                    </w:pPr>
                                    <w:r w:rsidRPr="001B4795">
                                      <w:rPr>
                                        <w:b/>
                                        <w:bCs/>
                                      </w:rPr>
                                      <w:t>This newsletter - sent on Mondays, Wednesdays and Fridays - contains important information and resources to support community pharmacies across England.</w:t>
                                    </w:r>
                                  </w:p>
                                </w:tc>
                              </w:tr>
                            </w:tbl>
                            <w:p w14:paraId="5926BB46" w14:textId="77777777" w:rsidR="001B4795" w:rsidRPr="001B4795" w:rsidRDefault="001B4795" w:rsidP="001B4795">
                              <w:pPr>
                                <w:spacing w:after="0" w:line="240" w:lineRule="auto"/>
                              </w:pPr>
                            </w:p>
                          </w:tc>
                        </w:tr>
                      </w:tbl>
                      <w:p w14:paraId="07D0C146" w14:textId="77777777" w:rsidR="001B4795" w:rsidRPr="001B4795" w:rsidRDefault="001B4795" w:rsidP="001B4795">
                        <w:pPr>
                          <w:spacing w:after="0" w:line="240" w:lineRule="auto"/>
                        </w:pPr>
                      </w:p>
                    </w:tc>
                  </w:tr>
                </w:tbl>
                <w:p w14:paraId="2506849C"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6B2EFDB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3201D118" w14:textId="77777777">
                          <w:trPr>
                            <w:hidden/>
                          </w:trPr>
                          <w:tc>
                            <w:tcPr>
                              <w:tcW w:w="0" w:type="auto"/>
                              <w:tcBorders>
                                <w:top w:val="single" w:sz="12" w:space="0" w:color="106B62"/>
                                <w:left w:val="nil"/>
                                <w:bottom w:val="nil"/>
                                <w:right w:val="nil"/>
                              </w:tcBorders>
                              <w:vAlign w:val="center"/>
                              <w:hideMark/>
                            </w:tcPr>
                            <w:p w14:paraId="061A1770" w14:textId="77777777" w:rsidR="001B4795" w:rsidRPr="001B4795" w:rsidRDefault="001B4795" w:rsidP="001B4795">
                              <w:pPr>
                                <w:spacing w:after="0" w:line="240" w:lineRule="auto"/>
                                <w:rPr>
                                  <w:vanish/>
                                </w:rPr>
                              </w:pPr>
                            </w:p>
                          </w:tc>
                        </w:tr>
                      </w:tbl>
                      <w:p w14:paraId="0ABF6269" w14:textId="77777777" w:rsidR="001B4795" w:rsidRPr="001B4795" w:rsidRDefault="001B4795" w:rsidP="001B4795">
                        <w:pPr>
                          <w:spacing w:after="0" w:line="240" w:lineRule="auto"/>
                        </w:pPr>
                      </w:p>
                    </w:tc>
                  </w:tr>
                </w:tbl>
                <w:p w14:paraId="04C7DF00"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5079F06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17D37A4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0346B357" w14:textId="77777777">
                                <w:tc>
                                  <w:tcPr>
                                    <w:tcW w:w="0" w:type="auto"/>
                                    <w:tcMar>
                                      <w:top w:w="0" w:type="dxa"/>
                                      <w:left w:w="270" w:type="dxa"/>
                                      <w:bottom w:w="135" w:type="dxa"/>
                                      <w:right w:w="270" w:type="dxa"/>
                                    </w:tcMar>
                                    <w:hideMark/>
                                  </w:tcPr>
                                  <w:p w14:paraId="02C2B92D" w14:textId="77777777" w:rsidR="001B4795" w:rsidRPr="001B4795" w:rsidRDefault="001B4795" w:rsidP="001B4795">
                                    <w:pPr>
                                      <w:spacing w:after="0" w:line="240" w:lineRule="auto"/>
                                      <w:rPr>
                                        <w:b/>
                                        <w:bCs/>
                                      </w:rPr>
                                    </w:pPr>
                                    <w:r w:rsidRPr="001B4795">
                                      <w:rPr>
                                        <w:b/>
                                        <w:bCs/>
                                      </w:rPr>
                                      <w:t>In this update: Poll on winter readiness &amp; impact of C-19 vac issues; National Health campaign; Workforce survey; Medicines supply notices. </w:t>
                                    </w:r>
                                  </w:p>
                                </w:tc>
                              </w:tr>
                            </w:tbl>
                            <w:p w14:paraId="4A5AC8BB" w14:textId="77777777" w:rsidR="001B4795" w:rsidRPr="001B4795" w:rsidRDefault="001B4795" w:rsidP="001B4795">
                              <w:pPr>
                                <w:spacing w:after="0" w:line="240" w:lineRule="auto"/>
                              </w:pPr>
                            </w:p>
                          </w:tc>
                        </w:tr>
                      </w:tbl>
                      <w:p w14:paraId="2706F1E0" w14:textId="77777777" w:rsidR="001B4795" w:rsidRPr="001B4795" w:rsidRDefault="001B4795" w:rsidP="001B4795">
                        <w:pPr>
                          <w:spacing w:after="0" w:line="240" w:lineRule="auto"/>
                        </w:pPr>
                      </w:p>
                    </w:tc>
                  </w:tr>
                </w:tbl>
                <w:p w14:paraId="71093519"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21AC5F8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04CE77AA" w14:textId="77777777">
                          <w:trPr>
                            <w:hidden/>
                          </w:trPr>
                          <w:tc>
                            <w:tcPr>
                              <w:tcW w:w="0" w:type="auto"/>
                              <w:tcBorders>
                                <w:top w:val="single" w:sz="12" w:space="0" w:color="106B62"/>
                                <w:left w:val="nil"/>
                                <w:bottom w:val="nil"/>
                                <w:right w:val="nil"/>
                              </w:tcBorders>
                              <w:vAlign w:val="center"/>
                              <w:hideMark/>
                            </w:tcPr>
                            <w:p w14:paraId="0947066F" w14:textId="77777777" w:rsidR="001B4795" w:rsidRPr="001B4795" w:rsidRDefault="001B4795" w:rsidP="001B4795">
                              <w:pPr>
                                <w:spacing w:after="0" w:line="240" w:lineRule="auto"/>
                                <w:rPr>
                                  <w:vanish/>
                                </w:rPr>
                              </w:pPr>
                            </w:p>
                          </w:tc>
                        </w:tr>
                      </w:tbl>
                      <w:p w14:paraId="7FD17617" w14:textId="77777777" w:rsidR="001B4795" w:rsidRPr="001B4795" w:rsidRDefault="001B4795" w:rsidP="001B4795">
                        <w:pPr>
                          <w:spacing w:after="0" w:line="240" w:lineRule="auto"/>
                        </w:pPr>
                      </w:p>
                    </w:tc>
                  </w:tr>
                </w:tbl>
                <w:p w14:paraId="6CDA35D4"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184F7DD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B4795" w:rsidRPr="001B4795" w14:paraId="393C98FD" w14:textId="77777777">
                          <w:tc>
                            <w:tcPr>
                              <w:tcW w:w="0" w:type="auto"/>
                              <w:tcMar>
                                <w:top w:w="0" w:type="dxa"/>
                                <w:left w:w="135" w:type="dxa"/>
                                <w:bottom w:w="0" w:type="dxa"/>
                                <w:right w:w="135" w:type="dxa"/>
                              </w:tcMar>
                              <w:hideMark/>
                            </w:tcPr>
                            <w:p w14:paraId="0A4FFA28" w14:textId="10B7E3F1" w:rsidR="001B4795" w:rsidRPr="001B4795" w:rsidRDefault="001B4795" w:rsidP="001B4795">
                              <w:pPr>
                                <w:spacing w:after="0" w:line="240" w:lineRule="auto"/>
                              </w:pPr>
                              <w:r w:rsidRPr="001B4795">
                                <w:drawing>
                                  <wp:inline distT="0" distB="0" distL="0" distR="0" wp14:anchorId="421B1883" wp14:editId="1CEE41FC">
                                    <wp:extent cx="5372100" cy="1790700"/>
                                    <wp:effectExtent l="0" t="0" r="0" b="0"/>
                                    <wp:docPr id="572158436" name="Picture 18" descr="A blue background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58436" name="Picture 18" descr="A blue background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4C5EE2F" w14:textId="77777777" w:rsidR="001B4795" w:rsidRPr="001B4795" w:rsidRDefault="001B4795" w:rsidP="001B4795">
                        <w:pPr>
                          <w:spacing w:after="0" w:line="240" w:lineRule="auto"/>
                        </w:pPr>
                      </w:p>
                    </w:tc>
                  </w:tr>
                </w:tbl>
                <w:p w14:paraId="3C9B186A"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67099E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24C8C20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3688D0A9" w14:textId="77777777">
                                <w:tc>
                                  <w:tcPr>
                                    <w:tcW w:w="0" w:type="auto"/>
                                    <w:tcMar>
                                      <w:top w:w="0" w:type="dxa"/>
                                      <w:left w:w="270" w:type="dxa"/>
                                      <w:bottom w:w="135" w:type="dxa"/>
                                      <w:right w:w="270" w:type="dxa"/>
                                    </w:tcMar>
                                    <w:hideMark/>
                                  </w:tcPr>
                                  <w:p w14:paraId="250471A7" w14:textId="77777777" w:rsidR="001B4795" w:rsidRPr="001B4795" w:rsidRDefault="001B4795" w:rsidP="001B4795">
                                    <w:pPr>
                                      <w:spacing w:after="0" w:line="240" w:lineRule="auto"/>
                                    </w:pPr>
                                    <w:r w:rsidRPr="001B4795">
                                      <w:t>With winter pressures expected ahead and financial challenges ongoing, Community Pharmacy England is asking pharmacy owners to take part in our new sector poll ahead of the November Committee meeting. </w:t>
                                    </w:r>
                                    <w:r w:rsidRPr="001B4795">
                                      <w:br/>
                                    </w:r>
                                    <w:r w:rsidRPr="001B4795">
                                      <w:br/>
                                      <w:t xml:space="preserve">In addition to CPCF negotiations, the Committee will discuss seasonal vaccination programme monitoring — particularly following </w:t>
                                    </w:r>
                                    <w:hyperlink r:id="rId10" w:tgtFrame="_blank" w:history="1">
                                      <w:r w:rsidRPr="001B4795">
                                        <w:rPr>
                                          <w:rStyle w:val="Hyperlink"/>
                                        </w:rPr>
                                        <w:t>confusion around NHS COVID-19 vaccine eligibility</w:t>
                                      </w:r>
                                    </w:hyperlink>
                                    <w:r w:rsidRPr="001B4795">
                                      <w:t>. Community Pharmacy England is also seeking financial compensation for the impact these changes have had.</w:t>
                                    </w:r>
                                    <w:r w:rsidRPr="001B4795">
                                      <w:br/>
                                    </w:r>
                                    <w:r w:rsidRPr="001B4795">
                                      <w:br/>
                                      <w:t>This poll aims to capture how concerned pharmacy owners are about their business heading into winter, the effects of the COVID-19 vaccination changes, interest in hub and spoke dispensing, and the scale of financial pressures across the sector.</w:t>
                                    </w:r>
                                    <w:r w:rsidRPr="001B4795">
                                      <w:br/>
                                    </w:r>
                                    <w:r w:rsidRPr="001B4795">
                                      <w:br/>
                                      <w:t>Your feedback will directly inform the Committee’s discussions and support our wider efforts to secure improvements and funding for community pharmacies.</w:t>
                                    </w:r>
                                  </w:p>
                                </w:tc>
                              </w:tr>
                            </w:tbl>
                            <w:p w14:paraId="39B9B7B1" w14:textId="77777777" w:rsidR="001B4795" w:rsidRPr="001B4795" w:rsidRDefault="001B4795" w:rsidP="001B4795">
                              <w:pPr>
                                <w:spacing w:after="0" w:line="240" w:lineRule="auto"/>
                              </w:pPr>
                            </w:p>
                          </w:tc>
                        </w:tr>
                      </w:tbl>
                      <w:p w14:paraId="44C8D113" w14:textId="77777777" w:rsidR="001B4795" w:rsidRPr="001B4795" w:rsidRDefault="001B4795" w:rsidP="001B4795">
                        <w:pPr>
                          <w:spacing w:after="0" w:line="240" w:lineRule="auto"/>
                        </w:pPr>
                      </w:p>
                    </w:tc>
                  </w:tr>
                </w:tbl>
                <w:p w14:paraId="771CAF60"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7686FA1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865"/>
                        </w:tblGrid>
                        <w:tr w:rsidR="001B4795" w:rsidRPr="001B4795" w14:paraId="44E3B7A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280DE7A" w14:textId="77777777" w:rsidR="001B4795" w:rsidRPr="001B4795" w:rsidRDefault="001B4795" w:rsidP="001B4795">
                              <w:pPr>
                                <w:spacing w:after="0" w:line="240" w:lineRule="auto"/>
                              </w:pPr>
                              <w:hyperlink r:id="rId11" w:tgtFrame="_blank" w:tooltip="Complete the survey and learn more about this poll" w:history="1">
                                <w:r w:rsidRPr="001B4795">
                                  <w:rPr>
                                    <w:rStyle w:val="Hyperlink"/>
                                    <w:b/>
                                    <w:bCs/>
                                  </w:rPr>
                                  <w:t>Complete the survey and learn more about this poll</w:t>
                                </w:r>
                              </w:hyperlink>
                              <w:r w:rsidRPr="001B4795">
                                <w:t xml:space="preserve"> </w:t>
                              </w:r>
                            </w:p>
                          </w:tc>
                        </w:tr>
                      </w:tbl>
                      <w:p w14:paraId="6F0A3B04" w14:textId="77777777" w:rsidR="001B4795" w:rsidRPr="001B4795" w:rsidRDefault="001B4795" w:rsidP="001B4795">
                        <w:pPr>
                          <w:spacing w:after="0" w:line="240" w:lineRule="auto"/>
                        </w:pPr>
                      </w:p>
                    </w:tc>
                  </w:tr>
                </w:tbl>
                <w:p w14:paraId="33363FDE"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5C49B33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7958CC4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1680294F" w14:textId="77777777">
                                <w:tc>
                                  <w:tcPr>
                                    <w:tcW w:w="0" w:type="auto"/>
                                    <w:tcMar>
                                      <w:top w:w="0" w:type="dxa"/>
                                      <w:left w:w="270" w:type="dxa"/>
                                      <w:bottom w:w="135" w:type="dxa"/>
                                      <w:right w:w="270" w:type="dxa"/>
                                    </w:tcMar>
                                    <w:hideMark/>
                                  </w:tcPr>
                                  <w:p w14:paraId="433D01F0" w14:textId="77777777" w:rsidR="001B4795" w:rsidRPr="001B4795" w:rsidRDefault="001B4795" w:rsidP="001B4795">
                                    <w:pPr>
                                      <w:spacing w:after="0" w:line="240" w:lineRule="auto"/>
                                    </w:pPr>
                                    <w:r w:rsidRPr="001B4795">
                                      <w:t xml:space="preserve">Note, CCA multiple branches do not need to respond as the survey is being sent to their head offices. </w:t>
                                    </w:r>
                                  </w:p>
                                </w:tc>
                              </w:tr>
                            </w:tbl>
                            <w:p w14:paraId="4DBD7C5D" w14:textId="77777777" w:rsidR="001B4795" w:rsidRPr="001B4795" w:rsidRDefault="001B4795" w:rsidP="001B4795">
                              <w:pPr>
                                <w:spacing w:after="0" w:line="240" w:lineRule="auto"/>
                              </w:pPr>
                            </w:p>
                          </w:tc>
                        </w:tr>
                      </w:tbl>
                      <w:p w14:paraId="5EA0DCF6" w14:textId="77777777" w:rsidR="001B4795" w:rsidRPr="001B4795" w:rsidRDefault="001B4795" w:rsidP="001B4795">
                        <w:pPr>
                          <w:spacing w:after="0" w:line="240" w:lineRule="auto"/>
                        </w:pPr>
                      </w:p>
                    </w:tc>
                  </w:tr>
                </w:tbl>
                <w:p w14:paraId="126E1E41"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49E4E72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6D98DF06" w14:textId="77777777">
                          <w:trPr>
                            <w:hidden/>
                          </w:trPr>
                          <w:tc>
                            <w:tcPr>
                              <w:tcW w:w="0" w:type="auto"/>
                              <w:tcBorders>
                                <w:top w:val="single" w:sz="12" w:space="0" w:color="106B62"/>
                                <w:left w:val="nil"/>
                                <w:bottom w:val="nil"/>
                                <w:right w:val="nil"/>
                              </w:tcBorders>
                              <w:vAlign w:val="center"/>
                              <w:hideMark/>
                            </w:tcPr>
                            <w:p w14:paraId="258B5717" w14:textId="77777777" w:rsidR="001B4795" w:rsidRPr="001B4795" w:rsidRDefault="001B4795" w:rsidP="001B4795">
                              <w:pPr>
                                <w:spacing w:after="0" w:line="240" w:lineRule="auto"/>
                                <w:rPr>
                                  <w:vanish/>
                                </w:rPr>
                              </w:pPr>
                            </w:p>
                          </w:tc>
                        </w:tr>
                      </w:tbl>
                      <w:p w14:paraId="1CB0E8EF" w14:textId="77777777" w:rsidR="001B4795" w:rsidRPr="001B4795" w:rsidRDefault="001B4795" w:rsidP="001B4795">
                        <w:pPr>
                          <w:spacing w:after="0" w:line="240" w:lineRule="auto"/>
                        </w:pPr>
                      </w:p>
                    </w:tc>
                  </w:tr>
                </w:tbl>
                <w:p w14:paraId="6D838958"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62D39EA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B4795" w:rsidRPr="001B4795" w14:paraId="237089C5" w14:textId="77777777">
                          <w:tc>
                            <w:tcPr>
                              <w:tcW w:w="0" w:type="auto"/>
                              <w:tcMar>
                                <w:top w:w="0" w:type="dxa"/>
                                <w:left w:w="135" w:type="dxa"/>
                                <w:bottom w:w="0" w:type="dxa"/>
                                <w:right w:w="135" w:type="dxa"/>
                              </w:tcMar>
                              <w:hideMark/>
                            </w:tcPr>
                            <w:p w14:paraId="6A38E330" w14:textId="2D2CD532" w:rsidR="001B4795" w:rsidRPr="001B4795" w:rsidRDefault="001B4795" w:rsidP="001B4795">
                              <w:pPr>
                                <w:spacing w:after="0" w:line="240" w:lineRule="auto"/>
                              </w:pPr>
                              <w:r w:rsidRPr="001B4795">
                                <w:drawing>
                                  <wp:inline distT="0" distB="0" distL="0" distR="0" wp14:anchorId="24881F20" wp14:editId="35FF445C">
                                    <wp:extent cx="5372100" cy="1790700"/>
                                    <wp:effectExtent l="0" t="0" r="0" b="0"/>
                                    <wp:docPr id="1185212033" name="Picture 17" descr="A green sign with whit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12033" name="Picture 17" descr="A green sign with whit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F622289" w14:textId="77777777" w:rsidR="001B4795" w:rsidRPr="001B4795" w:rsidRDefault="001B4795" w:rsidP="001B4795">
                        <w:pPr>
                          <w:spacing w:after="0" w:line="240" w:lineRule="auto"/>
                        </w:pPr>
                      </w:p>
                    </w:tc>
                  </w:tr>
                </w:tbl>
                <w:p w14:paraId="6B7B9343"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727E20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3D479C4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2764D775" w14:textId="77777777">
                                <w:tc>
                                  <w:tcPr>
                                    <w:tcW w:w="0" w:type="auto"/>
                                    <w:tcMar>
                                      <w:top w:w="0" w:type="dxa"/>
                                      <w:left w:w="270" w:type="dxa"/>
                                      <w:bottom w:w="135" w:type="dxa"/>
                                      <w:right w:w="270" w:type="dxa"/>
                                    </w:tcMar>
                                    <w:hideMark/>
                                  </w:tcPr>
                                  <w:p w14:paraId="7ECD5C8F" w14:textId="77777777" w:rsidR="001B4795" w:rsidRPr="001B4795" w:rsidRDefault="001B4795" w:rsidP="001B4795">
                                    <w:pPr>
                                      <w:spacing w:after="0" w:line="240" w:lineRule="auto"/>
                                    </w:pPr>
                                    <w:r w:rsidRPr="001B4795">
                                      <w:t xml:space="preserve">The first national health campaign of 2025/26 began today, and all community pharmacies are required to take part by promoting the Pharmacy First service to the public. This campaign runs </w:t>
                                    </w:r>
                                    <w:r w:rsidRPr="001B4795">
                                      <w:rPr>
                                        <w:b/>
                                        <w:bCs/>
                                      </w:rPr>
                                      <w:t xml:space="preserve">until Sunday 9th November </w:t>
                                    </w:r>
                                    <w:r w:rsidRPr="001B4795">
                                      <w:t>and aligns with an NHS England advertising push using updated materials based on previous Think Pharmacy First campaigns.</w:t>
                                    </w:r>
                                    <w:r w:rsidRPr="001B4795">
                                      <w:br/>
                                    </w:r>
                                    <w:r w:rsidRPr="001B4795">
                                      <w:br/>
                                      <w:t xml:space="preserve">Pharmacies can meet campaign requirements by using posters, leaflets, website updates, social media posts, or patient communications. Existing promotional content already in use will count, but if you need some more materials, we have a </w:t>
                                    </w:r>
                                    <w:hyperlink r:id="rId14" w:tgtFrame="_blank" w:history="1">
                                      <w:r w:rsidRPr="001B4795">
                                        <w:rPr>
                                          <w:rStyle w:val="Hyperlink"/>
                                        </w:rPr>
                                        <w:t>range of resources available in our website</w:t>
                                      </w:r>
                                    </w:hyperlink>
                                    <w:r w:rsidRPr="001B4795">
                                      <w:t>.</w:t>
                                    </w:r>
                                    <w:r w:rsidRPr="001B4795">
                                      <w:br/>
                                    </w:r>
                                    <w:r w:rsidRPr="001B4795">
                                      <w:br/>
                                    </w:r>
                                    <w:hyperlink r:id="rId15" w:tgtFrame="_blank" w:history="1">
                                      <w:r w:rsidRPr="001B4795">
                                        <w:rPr>
                                          <w:rStyle w:val="Hyperlink"/>
                                          <w:b/>
                                          <w:bCs/>
                                        </w:rPr>
                                        <w:t>More details here</w:t>
                                      </w:r>
                                    </w:hyperlink>
                                  </w:p>
                                </w:tc>
                              </w:tr>
                            </w:tbl>
                            <w:p w14:paraId="62AA6092" w14:textId="77777777" w:rsidR="001B4795" w:rsidRPr="001B4795" w:rsidRDefault="001B4795" w:rsidP="001B4795">
                              <w:pPr>
                                <w:spacing w:after="0" w:line="240" w:lineRule="auto"/>
                              </w:pPr>
                            </w:p>
                          </w:tc>
                        </w:tr>
                      </w:tbl>
                      <w:p w14:paraId="7F4418F3" w14:textId="77777777" w:rsidR="001B4795" w:rsidRPr="001B4795" w:rsidRDefault="001B4795" w:rsidP="001B4795">
                        <w:pPr>
                          <w:spacing w:after="0" w:line="240" w:lineRule="auto"/>
                        </w:pPr>
                      </w:p>
                    </w:tc>
                  </w:tr>
                </w:tbl>
                <w:p w14:paraId="6BAFFDD8"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76D7E0A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73EB6A78" w14:textId="77777777">
                          <w:trPr>
                            <w:hidden/>
                          </w:trPr>
                          <w:tc>
                            <w:tcPr>
                              <w:tcW w:w="0" w:type="auto"/>
                              <w:tcBorders>
                                <w:top w:val="single" w:sz="12" w:space="0" w:color="106B62"/>
                                <w:left w:val="nil"/>
                                <w:bottom w:val="nil"/>
                                <w:right w:val="nil"/>
                              </w:tcBorders>
                              <w:vAlign w:val="center"/>
                              <w:hideMark/>
                            </w:tcPr>
                            <w:p w14:paraId="59AA4379" w14:textId="77777777" w:rsidR="001B4795" w:rsidRPr="001B4795" w:rsidRDefault="001B4795" w:rsidP="001B4795">
                              <w:pPr>
                                <w:spacing w:after="0" w:line="240" w:lineRule="auto"/>
                                <w:rPr>
                                  <w:vanish/>
                                </w:rPr>
                              </w:pPr>
                            </w:p>
                          </w:tc>
                        </w:tr>
                      </w:tbl>
                      <w:p w14:paraId="296084EA" w14:textId="77777777" w:rsidR="001B4795" w:rsidRPr="001B4795" w:rsidRDefault="001B4795" w:rsidP="001B4795">
                        <w:pPr>
                          <w:spacing w:after="0" w:line="240" w:lineRule="auto"/>
                        </w:pPr>
                      </w:p>
                    </w:tc>
                  </w:tr>
                </w:tbl>
                <w:p w14:paraId="52D1F966"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4B89862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B4795" w:rsidRPr="001B4795" w14:paraId="76866271" w14:textId="77777777">
                          <w:tc>
                            <w:tcPr>
                              <w:tcW w:w="0" w:type="auto"/>
                              <w:tcMar>
                                <w:top w:w="0" w:type="dxa"/>
                                <w:left w:w="135" w:type="dxa"/>
                                <w:bottom w:w="0" w:type="dxa"/>
                                <w:right w:w="135" w:type="dxa"/>
                              </w:tcMar>
                              <w:hideMark/>
                            </w:tcPr>
                            <w:p w14:paraId="5C59A7C7" w14:textId="615EB965" w:rsidR="001B4795" w:rsidRPr="001B4795" w:rsidRDefault="001B4795" w:rsidP="001B4795">
                              <w:pPr>
                                <w:spacing w:after="0" w:line="240" w:lineRule="auto"/>
                              </w:pPr>
                              <w:r w:rsidRPr="001B4795">
                                <w:drawing>
                                  <wp:inline distT="0" distB="0" distL="0" distR="0" wp14:anchorId="151ED7AF" wp14:editId="442E0EEC">
                                    <wp:extent cx="5372100" cy="1790700"/>
                                    <wp:effectExtent l="0" t="0" r="0" b="0"/>
                                    <wp:docPr id="1695967879" name="Picture 16" descr="A close-up of a computer screen&#10;&#10;AI-generated content may be incorr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67879" name="Picture 16" descr="A close-up of a computer screen&#10;&#10;AI-generated content may be incorrect.">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C7B917F" w14:textId="77777777" w:rsidR="001B4795" w:rsidRPr="001B4795" w:rsidRDefault="001B4795" w:rsidP="001B4795">
                        <w:pPr>
                          <w:spacing w:after="0" w:line="240" w:lineRule="auto"/>
                        </w:pPr>
                      </w:p>
                    </w:tc>
                  </w:tr>
                </w:tbl>
                <w:p w14:paraId="75EBADC0"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770B80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07C75D4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52715EA1" w14:textId="77777777">
                                <w:tc>
                                  <w:tcPr>
                                    <w:tcW w:w="0" w:type="auto"/>
                                    <w:tcMar>
                                      <w:top w:w="0" w:type="dxa"/>
                                      <w:left w:w="270" w:type="dxa"/>
                                      <w:bottom w:w="135" w:type="dxa"/>
                                      <w:right w:w="270" w:type="dxa"/>
                                    </w:tcMar>
                                    <w:hideMark/>
                                  </w:tcPr>
                                  <w:p w14:paraId="6D759210" w14:textId="77777777" w:rsidR="001B4795" w:rsidRPr="001B4795" w:rsidRDefault="001B4795" w:rsidP="001B4795">
                                    <w:pPr>
                                      <w:spacing w:after="0" w:line="240" w:lineRule="auto"/>
                                    </w:pPr>
                                    <w:r w:rsidRPr="001B4795">
                                      <w:t xml:space="preserve">Pharmacy owners are reminded of the mandatory requirement to complete the 2025 workforce survey </w:t>
                                    </w:r>
                                    <w:r w:rsidRPr="001B4795">
                                      <w:rPr>
                                        <w:b/>
                                        <w:bCs/>
                                      </w:rPr>
                                      <w:t>by midnight on Friday 21st November 2025</w:t>
                                    </w:r>
                                    <w:r w:rsidRPr="001B4795">
                                      <w:t>. The NHS Business Services Authority (NHSBSA) sent the survey link by email in September.</w:t>
                                    </w:r>
                                    <w:r w:rsidRPr="001B4795">
                                      <w:br/>
                                    </w:r>
                                    <w:r w:rsidRPr="001B4795">
                                      <w:br/>
                                    </w:r>
                                    <w:r w:rsidRPr="001B4795">
                                      <w:lastRenderedPageBreak/>
                                      <w:t>If you’re part of a multiple pharmacy group, the survey may be completed centrally. If you're unsure whether it's your responsibility or your head office’s, please check with your head office team.</w:t>
                                    </w:r>
                                    <w:r w:rsidRPr="001B4795">
                                      <w:br/>
                                    </w:r>
                                    <w:r w:rsidRPr="001B4795">
                                      <w:br/>
                                    </w:r>
                                    <w:hyperlink r:id="rId18" w:tgtFrame="_blank" w:history="1">
                                      <w:r w:rsidRPr="001B4795">
                                        <w:rPr>
                                          <w:rStyle w:val="Hyperlink"/>
                                          <w:b/>
                                          <w:bCs/>
                                        </w:rPr>
                                        <w:t>Find out more about how to complete the survey</w:t>
                                      </w:r>
                                    </w:hyperlink>
                                  </w:p>
                                </w:tc>
                              </w:tr>
                            </w:tbl>
                            <w:p w14:paraId="62483934" w14:textId="77777777" w:rsidR="001B4795" w:rsidRPr="001B4795" w:rsidRDefault="001B4795" w:rsidP="001B4795">
                              <w:pPr>
                                <w:spacing w:after="0" w:line="240" w:lineRule="auto"/>
                              </w:pPr>
                            </w:p>
                          </w:tc>
                        </w:tr>
                      </w:tbl>
                      <w:p w14:paraId="06514688" w14:textId="77777777" w:rsidR="001B4795" w:rsidRPr="001B4795" w:rsidRDefault="001B4795" w:rsidP="001B4795">
                        <w:pPr>
                          <w:spacing w:after="0" w:line="240" w:lineRule="auto"/>
                        </w:pPr>
                      </w:p>
                    </w:tc>
                  </w:tr>
                </w:tbl>
                <w:p w14:paraId="0F4FCDC9"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1DA84E5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39B2839A" w14:textId="77777777">
                          <w:trPr>
                            <w:hidden/>
                          </w:trPr>
                          <w:tc>
                            <w:tcPr>
                              <w:tcW w:w="0" w:type="auto"/>
                              <w:tcBorders>
                                <w:top w:val="single" w:sz="12" w:space="0" w:color="106B62"/>
                                <w:left w:val="nil"/>
                                <w:bottom w:val="nil"/>
                                <w:right w:val="nil"/>
                              </w:tcBorders>
                              <w:vAlign w:val="center"/>
                              <w:hideMark/>
                            </w:tcPr>
                            <w:p w14:paraId="039657CA" w14:textId="77777777" w:rsidR="001B4795" w:rsidRPr="001B4795" w:rsidRDefault="001B4795" w:rsidP="001B4795">
                              <w:pPr>
                                <w:spacing w:after="0" w:line="240" w:lineRule="auto"/>
                                <w:rPr>
                                  <w:vanish/>
                                </w:rPr>
                              </w:pPr>
                            </w:p>
                          </w:tc>
                        </w:tr>
                      </w:tbl>
                      <w:p w14:paraId="106F6CA9" w14:textId="77777777" w:rsidR="001B4795" w:rsidRPr="001B4795" w:rsidRDefault="001B4795" w:rsidP="001B4795">
                        <w:pPr>
                          <w:spacing w:after="0" w:line="240" w:lineRule="auto"/>
                        </w:pPr>
                      </w:p>
                    </w:tc>
                  </w:tr>
                </w:tbl>
                <w:p w14:paraId="5CD202E5"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444D57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63F6291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371F018C" w14:textId="77777777">
                                <w:tc>
                                  <w:tcPr>
                                    <w:tcW w:w="0" w:type="auto"/>
                                    <w:tcMar>
                                      <w:top w:w="0" w:type="dxa"/>
                                      <w:left w:w="270" w:type="dxa"/>
                                      <w:bottom w:w="135" w:type="dxa"/>
                                      <w:right w:w="270" w:type="dxa"/>
                                    </w:tcMar>
                                    <w:hideMark/>
                                  </w:tcPr>
                                  <w:p w14:paraId="7FC5FA3B" w14:textId="77777777" w:rsidR="001B4795" w:rsidRPr="001B4795" w:rsidRDefault="001B4795" w:rsidP="001B4795">
                                    <w:pPr>
                                      <w:spacing w:after="0" w:line="240" w:lineRule="auto"/>
                                      <w:rPr>
                                        <w:b/>
                                        <w:bCs/>
                                      </w:rPr>
                                    </w:pPr>
                                    <w:r w:rsidRPr="001B4795">
                                      <w:rPr>
                                        <w:b/>
                                        <w:bCs/>
                                      </w:rPr>
                                      <w:t>Medicines supply notifications</w:t>
                                    </w:r>
                                  </w:p>
                                  <w:p w14:paraId="691DB0FA" w14:textId="77777777" w:rsidR="001B4795" w:rsidRPr="001B4795" w:rsidRDefault="001B4795" w:rsidP="001B4795">
                                    <w:pPr>
                                      <w:spacing w:after="0" w:line="240" w:lineRule="auto"/>
                                    </w:pPr>
                                    <w:r w:rsidRPr="001B4795">
                                      <w:t>The Department of Health and Social Care (DHSC) has issued Tier 2 medicine supply notifications for the following:</w:t>
                                    </w:r>
                                  </w:p>
                                  <w:p w14:paraId="331B574A" w14:textId="77777777" w:rsidR="001B4795" w:rsidRPr="001B4795" w:rsidRDefault="001B4795" w:rsidP="001B4795">
                                    <w:pPr>
                                      <w:numPr>
                                        <w:ilvl w:val="0"/>
                                        <w:numId w:val="1"/>
                                      </w:numPr>
                                      <w:spacing w:after="0" w:line="240" w:lineRule="auto"/>
                                      <w:rPr>
                                        <w:b/>
                                        <w:bCs/>
                                      </w:rPr>
                                    </w:pPr>
                                    <w:hyperlink r:id="rId19" w:tgtFrame="_blank" w:history="1">
                                      <w:r w:rsidRPr="001B4795">
                                        <w:rPr>
                                          <w:rStyle w:val="Hyperlink"/>
                                          <w:b/>
                                          <w:bCs/>
                                        </w:rPr>
                                        <w:t>Amiodarone 100mg and 200mg tablets</w:t>
                                      </w:r>
                                    </w:hyperlink>
                                  </w:p>
                                  <w:p w14:paraId="3AF07E03" w14:textId="77777777" w:rsidR="001B4795" w:rsidRPr="001B4795" w:rsidRDefault="001B4795" w:rsidP="001B4795">
                                    <w:pPr>
                                      <w:numPr>
                                        <w:ilvl w:val="0"/>
                                        <w:numId w:val="1"/>
                                      </w:numPr>
                                      <w:spacing w:after="0" w:line="240" w:lineRule="auto"/>
                                    </w:pPr>
                                    <w:hyperlink r:id="rId20" w:tgtFrame="_blank" w:history="1">
                                      <w:r w:rsidRPr="001B4795">
                                        <w:rPr>
                                          <w:rStyle w:val="Hyperlink"/>
                                          <w:b/>
                                          <w:bCs/>
                                        </w:rPr>
                                        <w:t xml:space="preserve">Mometasone (Asmanex </w:t>
                                      </w:r>
                                      <w:proofErr w:type="spellStart"/>
                                      <w:r w:rsidRPr="001B4795">
                                        <w:rPr>
                                          <w:rStyle w:val="Hyperlink"/>
                                          <w:b/>
                                          <w:bCs/>
                                        </w:rPr>
                                        <w:t>Twisthaler</w:t>
                                      </w:r>
                                      <w:proofErr w:type="spellEnd"/>
                                      <w:r w:rsidRPr="001B4795">
                                        <w:rPr>
                                          <w:rStyle w:val="Hyperlink"/>
                                          <w:b/>
                                          <w:bCs/>
                                        </w:rPr>
                                        <w:t>®) 200micrograms/dose dry powder and 400micrograms/dose dry powder inhalers</w:t>
                                      </w:r>
                                    </w:hyperlink>
                                  </w:p>
                                </w:tc>
                              </w:tr>
                            </w:tbl>
                            <w:p w14:paraId="3B8B2423" w14:textId="77777777" w:rsidR="001B4795" w:rsidRPr="001B4795" w:rsidRDefault="001B4795" w:rsidP="001B4795">
                              <w:pPr>
                                <w:spacing w:after="0" w:line="240" w:lineRule="auto"/>
                              </w:pPr>
                            </w:p>
                          </w:tc>
                        </w:tr>
                      </w:tbl>
                      <w:p w14:paraId="7593DB34" w14:textId="77777777" w:rsidR="001B4795" w:rsidRPr="001B4795" w:rsidRDefault="001B4795" w:rsidP="001B4795">
                        <w:pPr>
                          <w:spacing w:after="0" w:line="240" w:lineRule="auto"/>
                        </w:pPr>
                      </w:p>
                    </w:tc>
                  </w:tr>
                </w:tbl>
                <w:p w14:paraId="661EA11F"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13B16BF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7365E0A8" w14:textId="77777777">
                          <w:trPr>
                            <w:hidden/>
                          </w:trPr>
                          <w:tc>
                            <w:tcPr>
                              <w:tcW w:w="0" w:type="auto"/>
                              <w:tcBorders>
                                <w:top w:val="single" w:sz="12" w:space="0" w:color="106B62"/>
                                <w:left w:val="nil"/>
                                <w:bottom w:val="nil"/>
                                <w:right w:val="nil"/>
                              </w:tcBorders>
                              <w:vAlign w:val="center"/>
                              <w:hideMark/>
                            </w:tcPr>
                            <w:p w14:paraId="4017FD86" w14:textId="77777777" w:rsidR="001B4795" w:rsidRPr="001B4795" w:rsidRDefault="001B4795" w:rsidP="001B4795">
                              <w:pPr>
                                <w:spacing w:after="0" w:line="240" w:lineRule="auto"/>
                                <w:rPr>
                                  <w:vanish/>
                                </w:rPr>
                              </w:pPr>
                            </w:p>
                          </w:tc>
                        </w:tr>
                      </w:tbl>
                      <w:p w14:paraId="26688B36" w14:textId="77777777" w:rsidR="001B4795" w:rsidRPr="001B4795" w:rsidRDefault="001B4795" w:rsidP="001B4795">
                        <w:pPr>
                          <w:spacing w:after="0" w:line="240" w:lineRule="auto"/>
                        </w:pPr>
                      </w:p>
                    </w:tc>
                  </w:tr>
                </w:tbl>
                <w:p w14:paraId="188791F0"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13C54EF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B4795" w:rsidRPr="001B4795" w14:paraId="3F0C09B8" w14:textId="77777777">
                          <w:tc>
                            <w:tcPr>
                              <w:tcW w:w="0" w:type="auto"/>
                              <w:tcMar>
                                <w:top w:w="0" w:type="dxa"/>
                                <w:left w:w="135" w:type="dxa"/>
                                <w:bottom w:w="0" w:type="dxa"/>
                                <w:right w:w="135" w:type="dxa"/>
                              </w:tcMar>
                              <w:hideMark/>
                            </w:tcPr>
                            <w:p w14:paraId="23F6684D" w14:textId="231C92BD" w:rsidR="001B4795" w:rsidRPr="001B4795" w:rsidRDefault="001B4795" w:rsidP="001B4795">
                              <w:pPr>
                                <w:spacing w:after="0" w:line="240" w:lineRule="auto"/>
                              </w:pPr>
                              <w:r w:rsidRPr="001B4795">
                                <w:drawing>
                                  <wp:inline distT="0" distB="0" distL="0" distR="0" wp14:anchorId="5B450BDF" wp14:editId="2E44DE9A">
                                    <wp:extent cx="5372100" cy="838200"/>
                                    <wp:effectExtent l="0" t="0" r="0" b="0"/>
                                    <wp:docPr id="1356043517" name="Picture 15"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BDDB714" w14:textId="77777777" w:rsidR="001B4795" w:rsidRPr="001B4795" w:rsidRDefault="001B4795" w:rsidP="001B4795">
                        <w:pPr>
                          <w:spacing w:after="0" w:line="240" w:lineRule="auto"/>
                        </w:pPr>
                      </w:p>
                    </w:tc>
                  </w:tr>
                </w:tbl>
                <w:p w14:paraId="13720A68"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16989D7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B4795" w:rsidRPr="001B4795" w14:paraId="156C5A24" w14:textId="77777777">
                          <w:trPr>
                            <w:hidden/>
                          </w:trPr>
                          <w:tc>
                            <w:tcPr>
                              <w:tcW w:w="0" w:type="auto"/>
                              <w:tcBorders>
                                <w:top w:val="single" w:sz="12" w:space="0" w:color="106B62"/>
                                <w:left w:val="nil"/>
                                <w:bottom w:val="nil"/>
                                <w:right w:val="nil"/>
                              </w:tcBorders>
                              <w:vAlign w:val="center"/>
                              <w:hideMark/>
                            </w:tcPr>
                            <w:p w14:paraId="1905FA9F" w14:textId="77777777" w:rsidR="001B4795" w:rsidRPr="001B4795" w:rsidRDefault="001B4795" w:rsidP="001B4795">
                              <w:pPr>
                                <w:spacing w:after="0" w:line="240" w:lineRule="auto"/>
                                <w:rPr>
                                  <w:vanish/>
                                </w:rPr>
                              </w:pPr>
                            </w:p>
                          </w:tc>
                        </w:tr>
                      </w:tbl>
                      <w:p w14:paraId="78CAC947" w14:textId="77777777" w:rsidR="001B4795" w:rsidRPr="001B4795" w:rsidRDefault="001B4795" w:rsidP="001B4795">
                        <w:pPr>
                          <w:spacing w:after="0" w:line="240" w:lineRule="auto"/>
                        </w:pPr>
                      </w:p>
                    </w:tc>
                  </w:tr>
                </w:tbl>
                <w:p w14:paraId="77DD644C" w14:textId="77777777" w:rsidR="001B4795" w:rsidRPr="001B4795" w:rsidRDefault="001B4795" w:rsidP="001B4795">
                  <w:pPr>
                    <w:spacing w:after="0" w:line="240" w:lineRule="auto"/>
                  </w:pPr>
                </w:p>
              </w:tc>
            </w:tr>
            <w:tr w:rsidR="001B4795" w:rsidRPr="001B4795" w14:paraId="5216018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B4795" w:rsidRPr="001B4795" w14:paraId="28C423F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B4795" w:rsidRPr="001B4795" w14:paraId="30B911D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B4795" w:rsidRPr="001B4795" w14:paraId="6DCF528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B4795" w:rsidRPr="001B4795" w14:paraId="771328A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B4795" w:rsidRPr="001B4795" w14:paraId="22721E14"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B4795" w:rsidRPr="001B4795" w14:paraId="3778A4D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B4795" w:rsidRPr="001B4795" w14:paraId="2870644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B4795" w:rsidRPr="001B4795" w14:paraId="0CDFA143" w14:textId="77777777">
                                                              <w:tc>
                                                                <w:tcPr>
                                                                  <w:tcW w:w="360" w:type="dxa"/>
                                                                  <w:vAlign w:val="center"/>
                                                                  <w:hideMark/>
                                                                </w:tcPr>
                                                                <w:p w14:paraId="3BBAEB3F" w14:textId="7A67CE80" w:rsidR="001B4795" w:rsidRPr="001B4795" w:rsidRDefault="001B4795" w:rsidP="001B4795">
                                                                  <w:pPr>
                                                                    <w:spacing w:after="0" w:line="240" w:lineRule="auto"/>
                                                                  </w:pPr>
                                                                  <w:r w:rsidRPr="001B4795">
                                                                    <w:rPr>
                                                                      <w:u w:val="single"/>
                                                                    </w:rPr>
                                                                    <w:lastRenderedPageBreak/>
                                                                    <w:drawing>
                                                                      <wp:inline distT="0" distB="0" distL="0" distR="0" wp14:anchorId="02E545CE" wp14:editId="5B26CBDD">
                                                                        <wp:extent cx="228600" cy="228600"/>
                                                                        <wp:effectExtent l="0" t="0" r="0" b="0"/>
                                                                        <wp:docPr id="1651870811" name="Picture 14"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A3A44DA" w14:textId="77777777" w:rsidR="001B4795" w:rsidRPr="001B4795" w:rsidRDefault="001B4795" w:rsidP="001B4795">
                                                            <w:pPr>
                                                              <w:spacing w:after="0" w:line="240" w:lineRule="auto"/>
                                                            </w:pPr>
                                                          </w:p>
                                                        </w:tc>
                                                      </w:tr>
                                                    </w:tbl>
                                                    <w:p w14:paraId="7AC37551" w14:textId="77777777" w:rsidR="001B4795" w:rsidRPr="001B4795" w:rsidRDefault="001B4795" w:rsidP="001B4795">
                                                      <w:pPr>
                                                        <w:spacing w:after="0" w:line="240" w:lineRule="auto"/>
                                                      </w:pPr>
                                                    </w:p>
                                                  </w:tc>
                                                </w:tr>
                                              </w:tbl>
                                              <w:p w14:paraId="2A5925EC" w14:textId="77777777" w:rsidR="001B4795" w:rsidRPr="001B4795" w:rsidRDefault="001B4795" w:rsidP="001B479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B4795" w:rsidRPr="001B4795" w14:paraId="127BE4D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B4795" w:rsidRPr="001B4795" w14:paraId="7DD5118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B4795" w:rsidRPr="001B4795" w14:paraId="4F4AFF22" w14:textId="77777777">
                                                              <w:tc>
                                                                <w:tcPr>
                                                                  <w:tcW w:w="360" w:type="dxa"/>
                                                                  <w:vAlign w:val="center"/>
                                                                  <w:hideMark/>
                                                                </w:tcPr>
                                                                <w:p w14:paraId="3910A9B3" w14:textId="1915D91D" w:rsidR="001B4795" w:rsidRPr="001B4795" w:rsidRDefault="001B4795" w:rsidP="001B4795">
                                                                  <w:pPr>
                                                                    <w:spacing w:after="0" w:line="240" w:lineRule="auto"/>
                                                                  </w:pPr>
                                                                  <w:r w:rsidRPr="001B4795">
                                                                    <w:rPr>
                                                                      <w:u w:val="single"/>
                                                                    </w:rPr>
                                                                    <w:drawing>
                                                                      <wp:inline distT="0" distB="0" distL="0" distR="0" wp14:anchorId="30B39082" wp14:editId="7FE1EB89">
                                                                        <wp:extent cx="228600" cy="228600"/>
                                                                        <wp:effectExtent l="0" t="0" r="0" b="0"/>
                                                                        <wp:docPr id="1441049848" name="Picture 13"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2AA3A8" w14:textId="77777777" w:rsidR="001B4795" w:rsidRPr="001B4795" w:rsidRDefault="001B4795" w:rsidP="001B4795">
                                                            <w:pPr>
                                                              <w:spacing w:after="0" w:line="240" w:lineRule="auto"/>
                                                            </w:pPr>
                                                          </w:p>
                                                        </w:tc>
                                                      </w:tr>
                                                    </w:tbl>
                                                    <w:p w14:paraId="720DB23E" w14:textId="77777777" w:rsidR="001B4795" w:rsidRPr="001B4795" w:rsidRDefault="001B4795" w:rsidP="001B4795">
                                                      <w:pPr>
                                                        <w:spacing w:after="0" w:line="240" w:lineRule="auto"/>
                                                      </w:pPr>
                                                    </w:p>
                                                  </w:tc>
                                                </w:tr>
                                              </w:tbl>
                                              <w:p w14:paraId="3606F0BC" w14:textId="77777777" w:rsidR="001B4795" w:rsidRPr="001B4795" w:rsidRDefault="001B4795" w:rsidP="001B479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B4795" w:rsidRPr="001B4795" w14:paraId="17BA3EA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B4795" w:rsidRPr="001B4795" w14:paraId="24338C6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B4795" w:rsidRPr="001B4795" w14:paraId="2A2C5224" w14:textId="77777777">
                                                              <w:tc>
                                                                <w:tcPr>
                                                                  <w:tcW w:w="360" w:type="dxa"/>
                                                                  <w:vAlign w:val="center"/>
                                                                  <w:hideMark/>
                                                                </w:tcPr>
                                                                <w:p w14:paraId="434E33F7" w14:textId="4851EB44" w:rsidR="001B4795" w:rsidRPr="001B4795" w:rsidRDefault="001B4795" w:rsidP="001B4795">
                                                                  <w:pPr>
                                                                    <w:spacing w:after="0" w:line="240" w:lineRule="auto"/>
                                                                  </w:pPr>
                                                                  <w:r w:rsidRPr="001B4795">
                                                                    <w:rPr>
                                                                      <w:u w:val="single"/>
                                                                    </w:rPr>
                                                                    <w:drawing>
                                                                      <wp:inline distT="0" distB="0" distL="0" distR="0" wp14:anchorId="73BB8632" wp14:editId="463DB4E7">
                                                                        <wp:extent cx="228600" cy="228600"/>
                                                                        <wp:effectExtent l="0" t="0" r="0" b="0"/>
                                                                        <wp:docPr id="1286412778" name="Picture 12"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57E687" w14:textId="77777777" w:rsidR="001B4795" w:rsidRPr="001B4795" w:rsidRDefault="001B4795" w:rsidP="001B4795">
                                                            <w:pPr>
                                                              <w:spacing w:after="0" w:line="240" w:lineRule="auto"/>
                                                            </w:pPr>
                                                          </w:p>
                                                        </w:tc>
                                                      </w:tr>
                                                    </w:tbl>
                                                    <w:p w14:paraId="689E3092" w14:textId="77777777" w:rsidR="001B4795" w:rsidRPr="001B4795" w:rsidRDefault="001B4795" w:rsidP="001B4795">
                                                      <w:pPr>
                                                        <w:spacing w:after="0" w:line="240" w:lineRule="auto"/>
                                                      </w:pPr>
                                                    </w:p>
                                                  </w:tc>
                                                </w:tr>
                                              </w:tbl>
                                              <w:p w14:paraId="5F01395E" w14:textId="77777777" w:rsidR="001B4795" w:rsidRPr="001B4795" w:rsidRDefault="001B4795" w:rsidP="001B479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1B4795" w:rsidRPr="001B4795" w14:paraId="6764681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B4795" w:rsidRPr="001B4795" w14:paraId="5AB32CE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B4795" w:rsidRPr="001B4795" w14:paraId="7DF29C5E" w14:textId="77777777">
                                                              <w:tc>
                                                                <w:tcPr>
                                                                  <w:tcW w:w="360" w:type="dxa"/>
                                                                  <w:vAlign w:val="center"/>
                                                                  <w:hideMark/>
                                                                </w:tcPr>
                                                                <w:p w14:paraId="4D02C2A9" w14:textId="26658E1E" w:rsidR="001B4795" w:rsidRPr="001B4795" w:rsidRDefault="001B4795" w:rsidP="001B4795">
                                                                  <w:pPr>
                                                                    <w:spacing w:after="0" w:line="240" w:lineRule="auto"/>
                                                                  </w:pPr>
                                                                  <w:r w:rsidRPr="001B4795">
                                                                    <w:rPr>
                                                                      <w:u w:val="single"/>
                                                                    </w:rPr>
                                                                    <w:drawing>
                                                                      <wp:inline distT="0" distB="0" distL="0" distR="0" wp14:anchorId="7C181B21" wp14:editId="564B6B70">
                                                                        <wp:extent cx="228600" cy="228600"/>
                                                                        <wp:effectExtent l="0" t="0" r="0" b="0"/>
                                                                        <wp:docPr id="1077511996" name="Picture 11"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65AD38" w14:textId="77777777" w:rsidR="001B4795" w:rsidRPr="001B4795" w:rsidRDefault="001B4795" w:rsidP="001B4795">
                                                            <w:pPr>
                                                              <w:spacing w:after="0" w:line="240" w:lineRule="auto"/>
                                                            </w:pPr>
                                                          </w:p>
                                                        </w:tc>
                                                      </w:tr>
                                                    </w:tbl>
                                                    <w:p w14:paraId="26CED23E" w14:textId="77777777" w:rsidR="001B4795" w:rsidRPr="001B4795" w:rsidRDefault="001B4795" w:rsidP="001B4795">
                                                      <w:pPr>
                                                        <w:spacing w:after="0" w:line="240" w:lineRule="auto"/>
                                                      </w:pPr>
                                                    </w:p>
                                                  </w:tc>
                                                </w:tr>
                                              </w:tbl>
                                              <w:p w14:paraId="11F94253" w14:textId="77777777" w:rsidR="001B4795" w:rsidRPr="001B4795" w:rsidRDefault="001B4795" w:rsidP="001B4795">
                                                <w:pPr>
                                                  <w:spacing w:after="0" w:line="240" w:lineRule="auto"/>
                                                </w:pPr>
                                              </w:p>
                                            </w:tc>
                                          </w:tr>
                                        </w:tbl>
                                        <w:p w14:paraId="0EF8BA63" w14:textId="77777777" w:rsidR="001B4795" w:rsidRPr="001B4795" w:rsidRDefault="001B4795" w:rsidP="001B4795">
                                          <w:pPr>
                                            <w:spacing w:after="0" w:line="240" w:lineRule="auto"/>
                                          </w:pPr>
                                        </w:p>
                                      </w:tc>
                                    </w:tr>
                                  </w:tbl>
                                  <w:p w14:paraId="350A78F6" w14:textId="77777777" w:rsidR="001B4795" w:rsidRPr="001B4795" w:rsidRDefault="001B4795" w:rsidP="001B4795">
                                    <w:pPr>
                                      <w:spacing w:after="0" w:line="240" w:lineRule="auto"/>
                                    </w:pPr>
                                  </w:p>
                                </w:tc>
                              </w:tr>
                            </w:tbl>
                            <w:p w14:paraId="459CF03C" w14:textId="77777777" w:rsidR="001B4795" w:rsidRPr="001B4795" w:rsidRDefault="001B4795" w:rsidP="001B4795">
                              <w:pPr>
                                <w:spacing w:after="0" w:line="240" w:lineRule="auto"/>
                              </w:pPr>
                            </w:p>
                          </w:tc>
                        </w:tr>
                      </w:tbl>
                      <w:p w14:paraId="46EDB84C" w14:textId="77777777" w:rsidR="001B4795" w:rsidRPr="001B4795" w:rsidRDefault="001B4795" w:rsidP="001B4795">
                        <w:pPr>
                          <w:spacing w:after="0" w:line="240" w:lineRule="auto"/>
                        </w:pPr>
                      </w:p>
                    </w:tc>
                  </w:tr>
                </w:tbl>
                <w:p w14:paraId="07A5555D" w14:textId="77777777" w:rsidR="001B4795" w:rsidRPr="001B4795" w:rsidRDefault="001B4795" w:rsidP="001B479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B4795" w:rsidRPr="001B4795" w14:paraId="464B61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6C8A958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B4795" w:rsidRPr="001B4795" w14:paraId="636C0239" w14:textId="77777777">
                                <w:tc>
                                  <w:tcPr>
                                    <w:tcW w:w="0" w:type="auto"/>
                                    <w:tcMar>
                                      <w:top w:w="0" w:type="dxa"/>
                                      <w:left w:w="270" w:type="dxa"/>
                                      <w:bottom w:w="135" w:type="dxa"/>
                                      <w:right w:w="270" w:type="dxa"/>
                                    </w:tcMar>
                                    <w:hideMark/>
                                  </w:tcPr>
                                  <w:p w14:paraId="6CC889F4" w14:textId="77777777" w:rsidR="001B4795" w:rsidRPr="001B4795" w:rsidRDefault="001B4795" w:rsidP="001B4795">
                                    <w:pPr>
                                      <w:spacing w:after="0" w:line="240" w:lineRule="auto"/>
                                      <w:jc w:val="center"/>
                                    </w:pPr>
                                    <w:r w:rsidRPr="001B4795">
                                      <w:rPr>
                                        <w:b/>
                                        <w:bCs/>
                                      </w:rPr>
                                      <w:t>Community Pharmacy England</w:t>
                                    </w:r>
                                    <w:r w:rsidRPr="001B4795">
                                      <w:br/>
                                      <w:t>Address: 14 Hosier Lane, London EC1A 9LQ</w:t>
                                    </w:r>
                                    <w:r w:rsidRPr="001B4795">
                                      <w:br/>
                                      <w:t xml:space="preserve">Tel: 0203 1220 810 | Email: </w:t>
                                    </w:r>
                                    <w:hyperlink r:id="rId31" w:history="1">
                                      <w:r w:rsidRPr="001B4795">
                                        <w:rPr>
                                          <w:rStyle w:val="Hyperlink"/>
                                        </w:rPr>
                                        <w:t>comms.team@cpe.org.uk</w:t>
                                      </w:r>
                                    </w:hyperlink>
                                  </w:p>
                                  <w:p w14:paraId="6461462E" w14:textId="77777777" w:rsidR="001B4795" w:rsidRPr="001B4795" w:rsidRDefault="001B4795" w:rsidP="001B4795">
                                    <w:pPr>
                                      <w:spacing w:after="0" w:line="240" w:lineRule="auto"/>
                                      <w:jc w:val="center"/>
                                    </w:pPr>
                                    <w:r w:rsidRPr="001B4795">
                                      <w:rPr>
                                        <w:i/>
                                        <w:iCs/>
                                      </w:rPr>
                                      <w:t xml:space="preserve">Copyright © 2025 Community Pharmacy England, </w:t>
                                    </w:r>
                                    <w:proofErr w:type="gramStart"/>
                                    <w:r w:rsidRPr="001B4795">
                                      <w:rPr>
                                        <w:i/>
                                        <w:iCs/>
                                      </w:rPr>
                                      <w:t>All</w:t>
                                    </w:r>
                                    <w:proofErr w:type="gramEnd"/>
                                    <w:r w:rsidRPr="001B4795">
                                      <w:rPr>
                                        <w:i/>
                                        <w:iCs/>
                                      </w:rPr>
                                      <w:t xml:space="preserve"> rights reserved.</w:t>
                                    </w:r>
                                  </w:p>
                                  <w:p w14:paraId="3F52B810" w14:textId="6678D270" w:rsidR="001B4795" w:rsidRPr="001B4795" w:rsidRDefault="001B4795" w:rsidP="001B4795">
                                    <w:pPr>
                                      <w:spacing w:after="0" w:line="240" w:lineRule="auto"/>
                                      <w:jc w:val="center"/>
                                    </w:pPr>
                                    <w:r w:rsidRPr="001B4795">
                                      <w:t>You are receiving this email because you are subscribed to our newsletters. Community Pharmacy England is the operating name of the Pharmaceutical Services Negotiating Committee (PSNC).</w:t>
                                    </w:r>
                                  </w:p>
                                </w:tc>
                              </w:tr>
                            </w:tbl>
                            <w:p w14:paraId="419E2F55" w14:textId="77777777" w:rsidR="001B4795" w:rsidRPr="001B4795" w:rsidRDefault="001B4795" w:rsidP="001B4795">
                              <w:pPr>
                                <w:spacing w:after="0" w:line="240" w:lineRule="auto"/>
                              </w:pPr>
                            </w:p>
                          </w:tc>
                        </w:tr>
                      </w:tbl>
                      <w:p w14:paraId="1B988C4F" w14:textId="77777777" w:rsidR="001B4795" w:rsidRPr="001B4795" w:rsidRDefault="001B4795" w:rsidP="001B4795">
                        <w:pPr>
                          <w:spacing w:after="0" w:line="240" w:lineRule="auto"/>
                        </w:pPr>
                      </w:p>
                    </w:tc>
                  </w:tr>
                </w:tbl>
                <w:p w14:paraId="54F4E585" w14:textId="77777777" w:rsidR="001B4795" w:rsidRPr="001B4795" w:rsidRDefault="001B4795" w:rsidP="001B4795">
                  <w:pPr>
                    <w:spacing w:after="0" w:line="240" w:lineRule="auto"/>
                  </w:pPr>
                </w:p>
              </w:tc>
            </w:tr>
          </w:tbl>
          <w:p w14:paraId="314636B8" w14:textId="77777777" w:rsidR="001B4795" w:rsidRPr="001B4795" w:rsidRDefault="001B4795" w:rsidP="001B4795">
            <w:pPr>
              <w:spacing w:after="0" w:line="240" w:lineRule="auto"/>
            </w:pPr>
          </w:p>
        </w:tc>
      </w:tr>
    </w:tbl>
    <w:p w14:paraId="004BBB09"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119D6"/>
    <w:multiLevelType w:val="multilevel"/>
    <w:tmpl w:val="DB303D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2766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95"/>
    <w:rsid w:val="001B4795"/>
    <w:rsid w:val="00413E92"/>
    <w:rsid w:val="006A6164"/>
    <w:rsid w:val="00875FD0"/>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E77D"/>
  <w15:chartTrackingRefBased/>
  <w15:docId w15:val="{34C7FAAF-B820-4E10-81C8-4FBBF20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95"/>
    <w:rPr>
      <w:rFonts w:eastAsiaTheme="majorEastAsia" w:cstheme="majorBidi"/>
      <w:color w:val="272727" w:themeColor="text1" w:themeTint="D8"/>
    </w:rPr>
  </w:style>
  <w:style w:type="paragraph" w:styleId="Title">
    <w:name w:val="Title"/>
    <w:basedOn w:val="Normal"/>
    <w:next w:val="Normal"/>
    <w:link w:val="TitleChar"/>
    <w:uiPriority w:val="10"/>
    <w:qFormat/>
    <w:rsid w:val="001B4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95"/>
    <w:pPr>
      <w:spacing w:before="160"/>
      <w:jc w:val="center"/>
    </w:pPr>
    <w:rPr>
      <w:i/>
      <w:iCs/>
      <w:color w:val="404040" w:themeColor="text1" w:themeTint="BF"/>
    </w:rPr>
  </w:style>
  <w:style w:type="character" w:customStyle="1" w:styleId="QuoteChar">
    <w:name w:val="Quote Char"/>
    <w:basedOn w:val="DefaultParagraphFont"/>
    <w:link w:val="Quote"/>
    <w:uiPriority w:val="29"/>
    <w:rsid w:val="001B4795"/>
    <w:rPr>
      <w:i/>
      <w:iCs/>
      <w:color w:val="404040" w:themeColor="text1" w:themeTint="BF"/>
    </w:rPr>
  </w:style>
  <w:style w:type="paragraph" w:styleId="ListParagraph">
    <w:name w:val="List Paragraph"/>
    <w:basedOn w:val="Normal"/>
    <w:uiPriority w:val="34"/>
    <w:qFormat/>
    <w:rsid w:val="001B4795"/>
    <w:pPr>
      <w:ind w:left="720"/>
      <w:contextualSpacing/>
    </w:pPr>
  </w:style>
  <w:style w:type="character" w:styleId="IntenseEmphasis">
    <w:name w:val="Intense Emphasis"/>
    <w:basedOn w:val="DefaultParagraphFont"/>
    <w:uiPriority w:val="21"/>
    <w:qFormat/>
    <w:rsid w:val="001B4795"/>
    <w:rPr>
      <w:i/>
      <w:iCs/>
      <w:color w:val="0F4761" w:themeColor="accent1" w:themeShade="BF"/>
    </w:rPr>
  </w:style>
  <w:style w:type="paragraph" w:styleId="IntenseQuote">
    <w:name w:val="Intense Quote"/>
    <w:basedOn w:val="Normal"/>
    <w:next w:val="Normal"/>
    <w:link w:val="IntenseQuoteChar"/>
    <w:uiPriority w:val="30"/>
    <w:qFormat/>
    <w:rsid w:val="001B4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95"/>
    <w:rPr>
      <w:i/>
      <w:iCs/>
      <w:color w:val="0F4761" w:themeColor="accent1" w:themeShade="BF"/>
    </w:rPr>
  </w:style>
  <w:style w:type="character" w:styleId="IntenseReference">
    <w:name w:val="Intense Reference"/>
    <w:basedOn w:val="DefaultParagraphFont"/>
    <w:uiPriority w:val="32"/>
    <w:qFormat/>
    <w:rsid w:val="001B4795"/>
    <w:rPr>
      <w:b/>
      <w:bCs/>
      <w:smallCaps/>
      <w:color w:val="0F4761" w:themeColor="accent1" w:themeShade="BF"/>
      <w:spacing w:val="5"/>
    </w:rPr>
  </w:style>
  <w:style w:type="character" w:styleId="Hyperlink">
    <w:name w:val="Hyperlink"/>
    <w:basedOn w:val="DefaultParagraphFont"/>
    <w:uiPriority w:val="99"/>
    <w:unhideWhenUsed/>
    <w:rsid w:val="001B4795"/>
    <w:rPr>
      <w:color w:val="467886" w:themeColor="hyperlink"/>
      <w:u w:val="single"/>
    </w:rPr>
  </w:style>
  <w:style w:type="character" w:styleId="UnresolvedMention">
    <w:name w:val="Unresolved Mention"/>
    <w:basedOn w:val="DefaultParagraphFont"/>
    <w:uiPriority w:val="99"/>
    <w:semiHidden/>
    <w:unhideWhenUsed/>
    <w:rsid w:val="001B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cpe.us7.list-manage.com/track/click?u=86d41ab7fa4c7c2c5d7210782&amp;id=f8efd0cf56&amp;e=d19e9fd41c"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cpe.us7.list-manage.com/track/click?u=86d41ab7fa4c7c2c5d7210782&amp;id=ab9914c53b&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ab847cb28b&amp;e=d19e9fd41c" TargetMode="External"/><Relationship Id="rId17" Type="http://schemas.openxmlformats.org/officeDocument/2006/relationships/image" Target="media/image5.jpeg"/><Relationship Id="rId25" Type="http://schemas.openxmlformats.org/officeDocument/2006/relationships/hyperlink" Target="https://cpe.us7.list-manage.com/track/click?u=86d41ab7fa4c7c2c5d7210782&amp;id=0522b93f16&amp;e=d19e9fd41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053bae3464&amp;e=d19e9fd41c" TargetMode="External"/><Relationship Id="rId20" Type="http://schemas.openxmlformats.org/officeDocument/2006/relationships/hyperlink" Target="https://cpe.us7.list-manage.com/track/click?u=86d41ab7fa4c7c2c5d7210782&amp;id=377da0b5e4&amp;e=d19e9fd41c" TargetMode="External"/><Relationship Id="rId29" Type="http://schemas.openxmlformats.org/officeDocument/2006/relationships/hyperlink" Target="https://cpe.us7.list-manage.com/track/click?u=86d41ab7fa4c7c2c5d7210782&amp;id=782bd9317a&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ac2406d089&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hyperlink" Target="https://cpe.us7.list-manage.com/track/click?u=86d41ab7fa4c7c2c5d7210782&amp;id=9cdbef8984&amp;e=d19e9fd41c" TargetMode="External"/><Relationship Id="rId15" Type="http://schemas.openxmlformats.org/officeDocument/2006/relationships/hyperlink" Target="https://cpe.us7.list-manage.com/track/click?u=86d41ab7fa4c7c2c5d7210782&amp;id=0c7c188c63&amp;e=d19e9fd41c" TargetMode="External"/><Relationship Id="rId23" Type="http://schemas.openxmlformats.org/officeDocument/2006/relationships/hyperlink" Target="https://cpe.us7.list-manage.com/track/click?u=86d41ab7fa4c7c2c5d7210782&amp;id=af76806cb7&amp;e=d19e9fd41c" TargetMode="External"/><Relationship Id="rId28" Type="http://schemas.openxmlformats.org/officeDocument/2006/relationships/image" Target="media/image9.png"/><Relationship Id="rId10" Type="http://schemas.openxmlformats.org/officeDocument/2006/relationships/hyperlink" Target="https://cpe.us7.list-manage.com/track/click?u=86d41ab7fa4c7c2c5d7210782&amp;id=01c8ba73e9&amp;e=d19e9fd41c" TargetMode="External"/><Relationship Id="rId19" Type="http://schemas.openxmlformats.org/officeDocument/2006/relationships/hyperlink" Target="https://cpe.us7.list-manage.com/track/click?u=86d41ab7fa4c7c2c5d7210782&amp;id=35ccc09593&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a6a6a94376&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42878cced6&amp;e=d19e9fd41c" TargetMode="External"/><Relationship Id="rId30" Type="http://schemas.openxmlformats.org/officeDocument/2006/relationships/image" Target="media/image10.png"/><Relationship Id="rId8" Type="http://schemas.openxmlformats.org/officeDocument/2006/relationships/hyperlink" Target="https://cpe.us7.list-manage.com/track/click?u=86d41ab7fa4c7c2c5d7210782&amp;id=03d9a99ea1&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3777</Characters>
  <Application>Microsoft Office Word</Application>
  <DocSecurity>0</DocSecurity>
  <Lines>77</Lines>
  <Paragraphs>65</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2025-10-21T07:46:00Z</dcterms:created>
  <dcterms:modified xsi:type="dcterms:W3CDTF">2025-10-21T07:48:00Z</dcterms:modified>
</cp:coreProperties>
</file>