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4C40F7" w14:paraId="323E46B7" w14:textId="77777777" w:rsidTr="004C40F7">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4C40F7" w14:paraId="08EA99D1"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4C40F7" w14:paraId="5FF234D3" w14:textId="77777777">
                    <w:trPr>
                      <w:tblCellSpacing w:w="0" w:type="dxa"/>
                      <w:jc w:val="center"/>
                    </w:trPr>
                    <w:tc>
                      <w:tcPr>
                        <w:tcW w:w="3000" w:type="dxa"/>
                        <w:hideMark/>
                      </w:tcPr>
                      <w:p w14:paraId="0C101494" w14:textId="1147C34C" w:rsidR="004C40F7" w:rsidRDefault="004C40F7" w:rsidP="004C40F7">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69E1724B" w14:textId="77777777" w:rsidR="004C40F7" w:rsidRDefault="004C40F7">
                  <w:pPr>
                    <w:jc w:val="center"/>
                    <w:rPr>
                      <w:rFonts w:ascii="Times New Roman" w:eastAsia="Times New Roman" w:hAnsi="Times New Roman" w:cs="Times New Roman"/>
                      <w:sz w:val="20"/>
                      <w:szCs w:val="20"/>
                    </w:rPr>
                  </w:pPr>
                </w:p>
              </w:tc>
            </w:tr>
            <w:tr w:rsidR="004C40F7" w14:paraId="4A6CE799"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4C40F7" w14:paraId="651C53F1"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5B6FA511" w14:textId="0F1D4149" w:rsidR="004C40F7" w:rsidRDefault="004C40F7">
                        <w:pPr>
                          <w:jc w:val="center"/>
                          <w:rPr>
                            <w:rFonts w:eastAsia="Times New Roman"/>
                          </w:rPr>
                        </w:pPr>
                        <w:r>
                          <w:rPr>
                            <w:rFonts w:eastAsia="Times New Roman"/>
                            <w:noProof/>
                          </w:rPr>
                          <w:drawing>
                            <wp:inline distT="0" distB="0" distL="0" distR="0" wp14:anchorId="31C06BD0" wp14:editId="27269B36">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4C40F7" w14:paraId="54C9365D" w14:textId="77777777">
                    <w:trPr>
                      <w:tblCellSpacing w:w="0" w:type="dxa"/>
                    </w:trPr>
                    <w:tc>
                      <w:tcPr>
                        <w:tcW w:w="0" w:type="auto"/>
                        <w:vMerge/>
                        <w:tcBorders>
                          <w:top w:val="nil"/>
                          <w:left w:val="nil"/>
                          <w:bottom w:val="single" w:sz="2" w:space="0" w:color="FFFFFF"/>
                          <w:right w:val="nil"/>
                        </w:tcBorders>
                        <w:vAlign w:val="center"/>
                        <w:hideMark/>
                      </w:tcPr>
                      <w:p w14:paraId="0ACD2B6E" w14:textId="77777777" w:rsidR="004C40F7" w:rsidRDefault="004C40F7">
                        <w:pPr>
                          <w:rPr>
                            <w:rFonts w:eastAsia="Times New Roman"/>
                          </w:rPr>
                        </w:pPr>
                      </w:p>
                    </w:tc>
                    <w:tc>
                      <w:tcPr>
                        <w:tcW w:w="3450" w:type="dxa"/>
                        <w:tcBorders>
                          <w:top w:val="nil"/>
                          <w:left w:val="nil"/>
                          <w:bottom w:val="nil"/>
                          <w:right w:val="nil"/>
                        </w:tcBorders>
                        <w:vAlign w:val="center"/>
                        <w:hideMark/>
                      </w:tcPr>
                      <w:p w14:paraId="7C07DD7E" w14:textId="77777777" w:rsidR="004C40F7" w:rsidRDefault="004C40F7">
                        <w:pPr>
                          <w:pStyle w:val="Heading1"/>
                          <w:rPr>
                            <w:rFonts w:eastAsia="Times New Roman"/>
                          </w:rPr>
                        </w:pPr>
                        <w:r>
                          <w:rPr>
                            <w:rFonts w:eastAsia="Times New Roman"/>
                          </w:rPr>
                          <w:t>Daily Update </w:t>
                        </w:r>
                      </w:p>
                    </w:tc>
                  </w:tr>
                  <w:tr w:rsidR="004C40F7" w14:paraId="2F526B32" w14:textId="77777777">
                    <w:trPr>
                      <w:tblCellSpacing w:w="0" w:type="dxa"/>
                    </w:trPr>
                    <w:tc>
                      <w:tcPr>
                        <w:tcW w:w="0" w:type="auto"/>
                        <w:vMerge/>
                        <w:tcBorders>
                          <w:top w:val="nil"/>
                          <w:left w:val="nil"/>
                          <w:bottom w:val="single" w:sz="2" w:space="0" w:color="FFFFFF"/>
                          <w:right w:val="nil"/>
                        </w:tcBorders>
                        <w:vAlign w:val="center"/>
                        <w:hideMark/>
                      </w:tcPr>
                      <w:p w14:paraId="463776E9" w14:textId="77777777" w:rsidR="004C40F7" w:rsidRDefault="004C40F7">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58D99C6A" w14:textId="77777777" w:rsidR="004C40F7" w:rsidRDefault="004C40F7">
                        <w:pPr>
                          <w:pStyle w:val="Heading2"/>
                          <w:rPr>
                            <w:rFonts w:eastAsia="Times New Roman"/>
                            <w:color w:val="93378A"/>
                          </w:rPr>
                        </w:pPr>
                        <w:r>
                          <w:rPr>
                            <w:rFonts w:eastAsia="Times New Roman"/>
                            <w:color w:val="93378A"/>
                          </w:rPr>
                          <w:t>Monday 14th June 2021</w:t>
                        </w:r>
                      </w:p>
                    </w:tc>
                  </w:tr>
                </w:tbl>
                <w:p w14:paraId="07E72B18" w14:textId="77777777" w:rsidR="004C40F7" w:rsidRDefault="004C40F7">
                  <w:pPr>
                    <w:rPr>
                      <w:rFonts w:ascii="Times New Roman" w:eastAsia="Times New Roman" w:hAnsi="Times New Roman" w:cs="Times New Roman"/>
                      <w:sz w:val="20"/>
                      <w:szCs w:val="20"/>
                    </w:rPr>
                  </w:pPr>
                </w:p>
              </w:tc>
            </w:tr>
            <w:tr w:rsidR="004C40F7" w14:paraId="76174660" w14:textId="77777777">
              <w:tblPrEx>
                <w:shd w:val="clear" w:color="auto" w:fill="auto"/>
              </w:tblPrEx>
              <w:trPr>
                <w:tblCellSpacing w:w="0" w:type="dxa"/>
                <w:jc w:val="center"/>
              </w:trPr>
              <w:tc>
                <w:tcPr>
                  <w:tcW w:w="9000" w:type="dxa"/>
                  <w:hideMark/>
                </w:tcPr>
                <w:p w14:paraId="4EFDB50B" w14:textId="57861B62" w:rsidR="004C40F7" w:rsidRDefault="004C40F7">
                  <w:pPr>
                    <w:rPr>
                      <w:rFonts w:eastAsia="Times New Roman"/>
                    </w:rPr>
                  </w:pPr>
                  <w:r>
                    <w:rPr>
                      <w:rFonts w:eastAsia="Times New Roman"/>
                      <w:noProof/>
                    </w:rPr>
                    <w:drawing>
                      <wp:inline distT="0" distB="0" distL="0" distR="0" wp14:anchorId="3DF4DF28" wp14:editId="0812E273">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4C40F7" w14:paraId="5084B374"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4C40F7" w14:paraId="64A77895" w14:textId="77777777">
                    <w:trPr>
                      <w:trHeight w:val="150"/>
                      <w:tblCellSpacing w:w="15" w:type="dxa"/>
                      <w:jc w:val="center"/>
                    </w:trPr>
                    <w:tc>
                      <w:tcPr>
                        <w:tcW w:w="150" w:type="dxa"/>
                        <w:vAlign w:val="center"/>
                        <w:hideMark/>
                      </w:tcPr>
                      <w:p w14:paraId="75F3D9D7" w14:textId="77777777" w:rsidR="004C40F7" w:rsidRDefault="004C40F7">
                        <w:pPr>
                          <w:rPr>
                            <w:rFonts w:eastAsia="Times New Roman"/>
                          </w:rPr>
                        </w:pPr>
                      </w:p>
                    </w:tc>
                    <w:tc>
                      <w:tcPr>
                        <w:tcW w:w="8700" w:type="dxa"/>
                        <w:vAlign w:val="center"/>
                        <w:hideMark/>
                      </w:tcPr>
                      <w:p w14:paraId="26F90ECF" w14:textId="77777777" w:rsidR="004C40F7" w:rsidRDefault="004C40F7">
                        <w:pPr>
                          <w:rPr>
                            <w:rFonts w:ascii="Times New Roman" w:eastAsia="Times New Roman" w:hAnsi="Times New Roman" w:cs="Times New Roman"/>
                            <w:sz w:val="20"/>
                            <w:szCs w:val="20"/>
                          </w:rPr>
                        </w:pPr>
                      </w:p>
                    </w:tc>
                    <w:tc>
                      <w:tcPr>
                        <w:tcW w:w="150" w:type="dxa"/>
                        <w:vAlign w:val="center"/>
                        <w:hideMark/>
                      </w:tcPr>
                      <w:p w14:paraId="3BB9DEDC" w14:textId="77777777" w:rsidR="004C40F7" w:rsidRDefault="004C40F7">
                        <w:pPr>
                          <w:rPr>
                            <w:rFonts w:ascii="Times New Roman" w:eastAsia="Times New Roman" w:hAnsi="Times New Roman" w:cs="Times New Roman"/>
                            <w:sz w:val="20"/>
                            <w:szCs w:val="20"/>
                          </w:rPr>
                        </w:pPr>
                      </w:p>
                    </w:tc>
                  </w:tr>
                  <w:tr w:rsidR="004C40F7" w14:paraId="7EC93E99" w14:textId="77777777">
                    <w:trPr>
                      <w:tblCellSpacing w:w="15" w:type="dxa"/>
                      <w:jc w:val="center"/>
                    </w:trPr>
                    <w:tc>
                      <w:tcPr>
                        <w:tcW w:w="150" w:type="dxa"/>
                        <w:vAlign w:val="center"/>
                        <w:hideMark/>
                      </w:tcPr>
                      <w:p w14:paraId="07C9E418" w14:textId="77777777" w:rsidR="004C40F7" w:rsidRDefault="004C40F7">
                        <w:pPr>
                          <w:rPr>
                            <w:rFonts w:ascii="Times New Roman" w:eastAsia="Times New Roman" w:hAnsi="Times New Roman" w:cs="Times New Roman"/>
                            <w:sz w:val="20"/>
                            <w:szCs w:val="20"/>
                          </w:rPr>
                        </w:pPr>
                      </w:p>
                    </w:tc>
                    <w:tc>
                      <w:tcPr>
                        <w:tcW w:w="8700" w:type="dxa"/>
                        <w:vAlign w:val="center"/>
                        <w:hideMark/>
                      </w:tcPr>
                      <w:p w14:paraId="674018C6" w14:textId="77777777" w:rsidR="004C40F7" w:rsidRDefault="004C40F7">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daily update contains important information for community pharmacy teams, including details of the ongoing response to the COVID-19 pandemic. </w:t>
                        </w:r>
                      </w:p>
                      <w:p w14:paraId="21035CA4" w14:textId="77777777" w:rsidR="004C40F7" w:rsidRDefault="004C40F7">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7621DE24">
                            <v:rect id="_x0000_i1032" style="width:468pt;height:1.5pt" o:hralign="center" o:hrstd="t" o:hr="t" fillcolor="#a0a0a0" stroked="f"/>
                          </w:pict>
                        </w:r>
                      </w:p>
                      <w:p w14:paraId="08072B2C" w14:textId="77777777" w:rsidR="004C40F7" w:rsidRPr="004C40F7" w:rsidRDefault="004C40F7">
                        <w:pPr>
                          <w:pStyle w:val="Heading2"/>
                          <w:rPr>
                            <w:rFonts w:eastAsia="Times New Roman"/>
                            <w:sz w:val="18"/>
                            <w:szCs w:val="18"/>
                          </w:rPr>
                        </w:pPr>
                      </w:p>
                      <w:p w14:paraId="1905CAF5" w14:textId="732FB387" w:rsidR="004C40F7" w:rsidRDefault="004C40F7">
                        <w:pPr>
                          <w:pStyle w:val="Heading2"/>
                          <w:rPr>
                            <w:rFonts w:eastAsia="Times New Roman"/>
                          </w:rPr>
                        </w:pPr>
                        <w:r>
                          <w:rPr>
                            <w:rFonts w:eastAsia="Times New Roman"/>
                          </w:rPr>
                          <w:t>In today's update: F​​</w:t>
                        </w:r>
                        <w:proofErr w:type="spellStart"/>
                        <w:r>
                          <w:rPr>
                            <w:rFonts w:eastAsia="Times New Roman"/>
                          </w:rPr>
                          <w:t>lu</w:t>
                        </w:r>
                        <w:proofErr w:type="spellEnd"/>
                        <w:r>
                          <w:rPr>
                            <w:rFonts w:eastAsia="Times New Roman"/>
                          </w:rPr>
                          <w:t xml:space="preserve"> vac training details for 2021/22; free CPCS training; medicine supply notifications; FAQs on PQS completion.</w:t>
                        </w:r>
                      </w:p>
                      <w:p w14:paraId="0E47E882" w14:textId="77777777" w:rsidR="004C40F7" w:rsidRDefault="004C40F7">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0C53F867">
                            <v:rect id="_x0000_i1033" style="width:468pt;height:1.5pt" o:hralign="center" o:hrstd="t" o:hr="t" fillcolor="#a0a0a0" stroked="f"/>
                          </w:pict>
                        </w:r>
                      </w:p>
                      <w:p w14:paraId="77AF6BFC" w14:textId="77777777" w:rsidR="004C40F7" w:rsidRDefault="004C40F7">
                        <w:pPr>
                          <w:pStyle w:val="Heading3"/>
                          <w:rPr>
                            <w:rFonts w:eastAsia="Times New Roman"/>
                          </w:rPr>
                        </w:pPr>
                        <w:r>
                          <w:rPr>
                            <w:rFonts w:eastAsia="Times New Roman"/>
                          </w:rPr>
                          <w:t>Confirmation of flu vaccination training requirements for 2021/22</w:t>
                        </w:r>
                      </w:p>
                      <w:p w14:paraId="1FCE9B8F" w14:textId="091C05FE" w:rsidR="004C40F7" w:rsidRDefault="004C40F7" w:rsidP="004C40F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usual training requirements for pharmacists providing the national community pharmacy Flu Vaccination Service are being reinstated for the 2021/22 season. This has been confirmed to PSNC by NHS England and NHS Improvement (NHSE&amp;I) and Public Health England.</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This means that pharmacists due to undertake their refresher face-to-face training for both injection technique and basic life support should do so this year. NHSE&amp;I previously agreed to defer vaccination training for those pharmacists who had already completed it as part of the measures to support pharmacy operations during the pandemic. </w:t>
                        </w:r>
                      </w:p>
                      <w:p w14:paraId="54327DE9" w14:textId="77777777" w:rsidR="004C40F7" w:rsidRDefault="004C40F7">
                        <w:pPr>
                          <w:pStyle w:val="NormalWeb"/>
                          <w:spacing w:line="264" w:lineRule="auto"/>
                          <w:jc w:val="both"/>
                          <w:rPr>
                            <w:rFonts w:ascii="Tahoma" w:hAnsi="Tahoma" w:cs="Tahoma"/>
                            <w:color w:val="303030"/>
                            <w:sz w:val="21"/>
                            <w:szCs w:val="21"/>
                          </w:rPr>
                        </w:pPr>
                        <w:hyperlink r:id="rId9" w:tgtFrame="_blank" w:history="1">
                          <w:r>
                            <w:rPr>
                              <w:rStyle w:val="Hyperlink"/>
                              <w:rFonts w:ascii="Tahoma" w:hAnsi="Tahoma" w:cs="Tahoma"/>
                              <w:b/>
                              <w:bCs/>
                              <w:color w:val="4E3487"/>
                              <w:sz w:val="21"/>
                              <w:szCs w:val="21"/>
                            </w:rPr>
                            <w:t>Learn more about Flu Vaccination Service training requirements for 2020/21</w:t>
                          </w:r>
                        </w:hyperlink>
                      </w:p>
                      <w:p w14:paraId="30153FFE" w14:textId="77777777" w:rsidR="004C40F7" w:rsidRDefault="004C40F7">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0C6D3B7F">
                            <v:rect id="_x0000_i1034" style="width:468pt;height:1.5pt" o:hralign="center" o:hrstd="t" o:hr="t" fillcolor="#a0a0a0" stroked="f"/>
                          </w:pict>
                        </w:r>
                      </w:p>
                      <w:p w14:paraId="3A44BFC7" w14:textId="77777777" w:rsidR="004C40F7" w:rsidRDefault="004C40F7">
                        <w:pPr>
                          <w:pStyle w:val="Heading3"/>
                          <w:rPr>
                            <w:rFonts w:eastAsia="Times New Roman"/>
                          </w:rPr>
                        </w:pPr>
                        <w:r>
                          <w:rPr>
                            <w:rFonts w:eastAsia="Times New Roman"/>
                          </w:rPr>
                          <w:t xml:space="preserve">Get GP CPCS ready with free </w:t>
                        </w:r>
                        <w:proofErr w:type="gramStart"/>
                        <w:r>
                          <w:rPr>
                            <w:rFonts w:eastAsia="Times New Roman"/>
                          </w:rPr>
                          <w:t>workshops</w:t>
                        </w:r>
                        <w:proofErr w:type="gramEnd"/>
                      </w:p>
                      <w:p w14:paraId="7A7DFA39" w14:textId="131E8A6A" w:rsidR="004C40F7" w:rsidRDefault="004C40F7" w:rsidP="004C40F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Free workshops from the Royal Pharmaceutical Society (RPS) are providing pharmacists with the opportunity to learn from GPs and advanced clinical practitioners in small interactive groups.   </w:t>
                        </w:r>
                      </w:p>
                      <w:p w14:paraId="4DF5611B" w14:textId="77777777" w:rsidR="004C40F7" w:rsidRDefault="004C40F7" w:rsidP="004C40F7">
                        <w:pPr>
                          <w:pStyle w:val="NormalWeb"/>
                          <w:spacing w:line="264" w:lineRule="auto"/>
                          <w:rPr>
                            <w:rFonts w:ascii="Tahoma" w:hAnsi="Tahoma" w:cs="Tahoma"/>
                            <w:color w:val="303030"/>
                            <w:sz w:val="21"/>
                            <w:szCs w:val="21"/>
                          </w:rPr>
                        </w:pPr>
                        <w:r>
                          <w:rPr>
                            <w:rFonts w:ascii="Tahoma" w:hAnsi="Tahoma" w:cs="Tahoma"/>
                            <w:color w:val="303030"/>
                            <w:sz w:val="21"/>
                            <w:szCs w:val="21"/>
                          </w:rPr>
                          <w:t>Run in partnership with the Royal College of General Practitioners (RCGP), these workshops will help you gain confidence in identifying red flags, involving patients during decision-making, making clinical assessments and observations, and much more.</w:t>
                        </w:r>
                      </w:p>
                      <w:p w14:paraId="599B2126" w14:textId="6D18E75E" w:rsidR="004C40F7" w:rsidRDefault="004C40F7">
                        <w:pPr>
                          <w:pStyle w:val="NormalWeb"/>
                          <w:spacing w:line="264" w:lineRule="auto"/>
                          <w:jc w:val="both"/>
                          <w:rPr>
                            <w:rFonts w:ascii="Tahoma" w:hAnsi="Tahoma" w:cs="Tahoma"/>
                            <w:color w:val="303030"/>
                            <w:sz w:val="21"/>
                            <w:szCs w:val="21"/>
                          </w:rPr>
                        </w:pPr>
                        <w:hyperlink r:id="rId10" w:tgtFrame="_blank" w:history="1">
                          <w:r>
                            <w:rPr>
                              <w:rStyle w:val="Hyperlink"/>
                              <w:rFonts w:ascii="Tahoma" w:hAnsi="Tahoma" w:cs="Tahoma"/>
                              <w:b/>
                              <w:bCs/>
                              <w:color w:val="4E3487"/>
                              <w:sz w:val="21"/>
                              <w:szCs w:val="21"/>
                            </w:rPr>
                            <w:t>Find out how you can book your free place</w:t>
                          </w:r>
                        </w:hyperlink>
                      </w:p>
                      <w:p w14:paraId="513ED9A0" w14:textId="77777777" w:rsidR="004C40F7" w:rsidRDefault="004C40F7">
                        <w:pPr>
                          <w:pStyle w:val="NormalWeb"/>
                          <w:spacing w:line="264" w:lineRule="auto"/>
                          <w:jc w:val="both"/>
                          <w:rPr>
                            <w:rFonts w:ascii="Tahoma" w:hAnsi="Tahoma" w:cs="Tahoma"/>
                            <w:color w:val="303030"/>
                            <w:sz w:val="21"/>
                            <w:szCs w:val="21"/>
                          </w:rPr>
                        </w:pPr>
                      </w:p>
                      <w:p w14:paraId="2F538E90" w14:textId="77777777" w:rsidR="004C40F7" w:rsidRDefault="004C40F7">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559033D4">
                            <v:rect id="_x0000_i1035" style="width:468pt;height:1.5pt" o:hralign="center" o:hrstd="t" o:hr="t" fillcolor="#a0a0a0" stroked="f"/>
                          </w:pict>
                        </w:r>
                      </w:p>
                      <w:p w14:paraId="33910966" w14:textId="77777777" w:rsidR="004C40F7" w:rsidRDefault="004C40F7">
                        <w:pPr>
                          <w:pStyle w:val="Heading3"/>
                          <w:rPr>
                            <w:rFonts w:eastAsia="Times New Roman"/>
                          </w:rPr>
                        </w:pPr>
                        <w:r>
                          <w:rPr>
                            <w:rFonts w:eastAsia="Times New Roman"/>
                          </w:rPr>
                          <w:lastRenderedPageBreak/>
                          <w:t>New Medicine Supply Notifications issued</w:t>
                        </w:r>
                      </w:p>
                      <w:p w14:paraId="5E2254C9" w14:textId="160FE478" w:rsidR="004C40F7" w:rsidRDefault="004C40F7">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Community pharmacy teams should note that the Department of Health and Social Care (DHSC) has issued Medicine Supply Notifications for the following products: </w:t>
                        </w:r>
                      </w:p>
                      <w:p w14:paraId="661B8ED7" w14:textId="77777777" w:rsidR="004C40F7" w:rsidRDefault="004C40F7" w:rsidP="00062B2A">
                        <w:pPr>
                          <w:numPr>
                            <w:ilvl w:val="0"/>
                            <w:numId w:val="1"/>
                          </w:numPr>
                          <w:spacing w:before="100" w:beforeAutospacing="1" w:after="100" w:afterAutospacing="1" w:line="264" w:lineRule="auto"/>
                          <w:jc w:val="both"/>
                          <w:rPr>
                            <w:rFonts w:ascii="Tahoma" w:eastAsia="Times New Roman" w:hAnsi="Tahoma" w:cs="Tahoma"/>
                            <w:color w:val="303030"/>
                            <w:sz w:val="21"/>
                            <w:szCs w:val="21"/>
                          </w:rPr>
                        </w:pPr>
                        <w:hyperlink r:id="rId11" w:tgtFrame="_blank" w:history="1">
                          <w:proofErr w:type="spellStart"/>
                          <w:r>
                            <w:rPr>
                              <w:rStyle w:val="Strong"/>
                              <w:rFonts w:ascii="Tahoma" w:eastAsia="Times New Roman" w:hAnsi="Tahoma" w:cs="Tahoma"/>
                              <w:color w:val="4E3487"/>
                              <w:sz w:val="21"/>
                              <w:szCs w:val="21"/>
                            </w:rPr>
                            <w:t>Dalacin</w:t>
                          </w:r>
                          <w:proofErr w:type="spellEnd"/>
                          <w:r>
                            <w:rPr>
                              <w:rStyle w:val="Strong"/>
                              <w:rFonts w:ascii="Tahoma" w:eastAsia="Times New Roman" w:hAnsi="Tahoma" w:cs="Tahoma"/>
                              <w:color w:val="4E3487"/>
                              <w:sz w:val="21"/>
                              <w:szCs w:val="21"/>
                            </w:rPr>
                            <w:t>® (clindamycin) 2% vaginal cream</w:t>
                          </w:r>
                        </w:hyperlink>
                      </w:p>
                      <w:p w14:paraId="4A43B68E" w14:textId="77777777" w:rsidR="004C40F7" w:rsidRDefault="004C40F7" w:rsidP="00062B2A">
                        <w:pPr>
                          <w:numPr>
                            <w:ilvl w:val="0"/>
                            <w:numId w:val="1"/>
                          </w:numPr>
                          <w:spacing w:before="100" w:beforeAutospacing="1" w:after="100" w:afterAutospacing="1" w:line="264" w:lineRule="auto"/>
                          <w:jc w:val="both"/>
                          <w:rPr>
                            <w:rFonts w:ascii="Tahoma" w:eastAsia="Times New Roman" w:hAnsi="Tahoma" w:cs="Tahoma"/>
                            <w:color w:val="303030"/>
                            <w:sz w:val="21"/>
                            <w:szCs w:val="21"/>
                          </w:rPr>
                        </w:pPr>
                        <w:hyperlink r:id="rId12" w:tgtFrame="_blank" w:history="1">
                          <w:r>
                            <w:rPr>
                              <w:rStyle w:val="Strong"/>
                              <w:rFonts w:ascii="Tahoma" w:eastAsia="Times New Roman" w:hAnsi="Tahoma" w:cs="Tahoma"/>
                              <w:color w:val="4E3487"/>
                              <w:sz w:val="21"/>
                              <w:szCs w:val="21"/>
                            </w:rPr>
                            <w:t>Fluoxetine (Olena) 20mg dispersible sugar free tablets</w:t>
                          </w:r>
                        </w:hyperlink>
                      </w:p>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586"/>
                        </w:tblGrid>
                        <w:tr w:rsidR="004C40F7" w14:paraId="1F21BC90" w14:textId="77777777">
                          <w:trPr>
                            <w:tblCellSpacing w:w="15" w:type="dxa"/>
                          </w:trPr>
                          <w:tc>
                            <w:tcPr>
                              <w:tcW w:w="0" w:type="auto"/>
                              <w:shd w:val="clear" w:color="auto" w:fill="4E3487"/>
                              <w:vAlign w:val="center"/>
                              <w:hideMark/>
                            </w:tcPr>
                            <w:p w14:paraId="22BF475F" w14:textId="77777777" w:rsidR="004C40F7" w:rsidRDefault="004C40F7">
                              <w:pPr>
                                <w:pStyle w:val="Heading3"/>
                                <w:jc w:val="center"/>
                                <w:rPr>
                                  <w:rFonts w:eastAsia="Times New Roman"/>
                                </w:rPr>
                              </w:pPr>
                              <w:r>
                                <w:rPr>
                                  <w:rFonts w:eastAsia="Times New Roman"/>
                                  <w:color w:val="FFFFFF"/>
                                </w:rPr>
                                <w:t>Have you seen our latest FAQs?</w:t>
                              </w:r>
                            </w:p>
                          </w:tc>
                        </w:tr>
                      </w:tbl>
                      <w:p w14:paraId="6C4BAADD" w14:textId="77777777" w:rsidR="004C40F7" w:rsidRDefault="004C40F7" w:rsidP="004C40F7">
                        <w:pPr>
                          <w:pStyle w:val="NormalWeb"/>
                          <w:spacing w:line="264" w:lineRule="auto"/>
                          <w:rPr>
                            <w:rFonts w:ascii="Tahoma" w:hAnsi="Tahoma" w:cs="Tahoma"/>
                            <w:color w:val="303030"/>
                            <w:sz w:val="21"/>
                            <w:szCs w:val="21"/>
                          </w:rPr>
                        </w:pPr>
                        <w:r>
                          <w:rPr>
                            <w:rFonts w:ascii="Tahoma" w:hAnsi="Tahoma" w:cs="Tahoma"/>
                            <w:color w:val="303030"/>
                            <w:sz w:val="21"/>
                            <w:szCs w:val="21"/>
                          </w:rPr>
                          <w:t xml:space="preserve">PSNC's website has </w:t>
                        </w:r>
                        <w:proofErr w:type="gramStart"/>
                        <w:r>
                          <w:rPr>
                            <w:rFonts w:ascii="Tahoma" w:hAnsi="Tahoma" w:cs="Tahoma"/>
                            <w:color w:val="303030"/>
                            <w:sz w:val="21"/>
                            <w:szCs w:val="21"/>
                          </w:rPr>
                          <w:t>a large number of</w:t>
                        </w:r>
                        <w:proofErr w:type="gramEnd"/>
                        <w:r>
                          <w:rPr>
                            <w:rFonts w:ascii="Tahoma" w:hAnsi="Tahoma" w:cs="Tahoma"/>
                            <w:color w:val="303030"/>
                            <w:sz w:val="21"/>
                            <w:szCs w:val="21"/>
                          </w:rPr>
                          <w:t xml:space="preserve"> answers to queries posed by pharmacy contractors, their teams, and LPCs; these are updated on a regular basis. Recent additions on the </w:t>
                        </w:r>
                        <w:r>
                          <w:rPr>
                            <w:rStyle w:val="Strong"/>
                            <w:rFonts w:ascii="Tahoma" w:hAnsi="Tahoma" w:cs="Tahoma"/>
                            <w:color w:val="303030"/>
                            <w:sz w:val="21"/>
                            <w:szCs w:val="21"/>
                          </w:rPr>
                          <w:t>Pharmacy Quality Scheme (PQS) </w:t>
                        </w:r>
                        <w:r>
                          <w:rPr>
                            <w:rFonts w:ascii="Tahoma" w:hAnsi="Tahoma" w:cs="Tahoma"/>
                            <w:color w:val="303030"/>
                            <w:sz w:val="21"/>
                            <w:szCs w:val="21"/>
                          </w:rPr>
                          <w:t>include:</w:t>
                        </w:r>
                      </w:p>
                      <w:p w14:paraId="2DE6D639" w14:textId="77777777" w:rsidR="004C40F7" w:rsidRDefault="004C40F7" w:rsidP="004C40F7">
                        <w:pPr>
                          <w:pStyle w:val="NormalWeb"/>
                          <w:spacing w:line="264" w:lineRule="auto"/>
                          <w:rPr>
                            <w:rFonts w:ascii="Tahoma" w:hAnsi="Tahoma" w:cs="Tahoma"/>
                            <w:color w:val="303030"/>
                            <w:sz w:val="21"/>
                            <w:szCs w:val="21"/>
                          </w:rPr>
                        </w:pPr>
                        <w:r>
                          <w:rPr>
                            <w:rStyle w:val="Strong"/>
                            <w:rFonts w:ascii="Tahoma" w:hAnsi="Tahoma" w:cs="Tahoma"/>
                            <w:color w:val="303030"/>
                            <w:sz w:val="21"/>
                            <w:szCs w:val="21"/>
                          </w:rPr>
                          <w:t>Q. Do I need to enter any information into the Manage Your Service (MYS) portal to demonstrate that I have completed and collated appropriate evidence for my declared PQS 2020/21 Part 2 domain criteria by 30th June 2021?</w:t>
                        </w:r>
                        <w:r>
                          <w:rPr>
                            <w:rFonts w:ascii="Tahoma" w:hAnsi="Tahoma" w:cs="Tahoma"/>
                            <w:color w:val="303030"/>
                            <w:sz w:val="21"/>
                            <w:szCs w:val="21"/>
                          </w:rPr>
                          <w:br/>
                        </w:r>
                        <w:r>
                          <w:rPr>
                            <w:rFonts w:ascii="Tahoma" w:hAnsi="Tahoma" w:cs="Tahoma"/>
                            <w:color w:val="303030"/>
                            <w:sz w:val="21"/>
                            <w:szCs w:val="21"/>
                          </w:rPr>
                          <w:br/>
                          <w:t xml:space="preserve">No. Where contractors had already made a declaration for a </w:t>
                        </w:r>
                        <w:proofErr w:type="gramStart"/>
                        <w:r>
                          <w:rPr>
                            <w:rFonts w:ascii="Tahoma" w:hAnsi="Tahoma" w:cs="Tahoma"/>
                            <w:color w:val="303030"/>
                            <w:sz w:val="21"/>
                            <w:szCs w:val="21"/>
                          </w:rPr>
                          <w:t>domain, but</w:t>
                        </w:r>
                        <w:proofErr w:type="gramEnd"/>
                        <w:r>
                          <w:rPr>
                            <w:rFonts w:ascii="Tahoma" w:hAnsi="Tahoma" w:cs="Tahoma"/>
                            <w:color w:val="303030"/>
                            <w:sz w:val="21"/>
                            <w:szCs w:val="21"/>
                          </w:rPr>
                          <w:t xml:space="preserve"> had not yet completed the work related to domains 1, 2, 3 and 5, they have until 30th June 2021 to meet the requirements of the domains and collate their supporting evidence. There is no further requirement to enter additional information onto MYS and contractors cannot make additional declarations for domains that they did not declare for during the declaration period.</w:t>
                        </w:r>
                      </w:p>
                      <w:p w14:paraId="0BB51EF4" w14:textId="77777777" w:rsidR="004C40F7" w:rsidRDefault="004C40F7" w:rsidP="004C40F7">
                        <w:pPr>
                          <w:pStyle w:val="NormalWeb"/>
                          <w:spacing w:line="264" w:lineRule="auto"/>
                          <w:rPr>
                            <w:rFonts w:ascii="Tahoma" w:hAnsi="Tahoma" w:cs="Tahoma"/>
                            <w:color w:val="303030"/>
                            <w:sz w:val="21"/>
                            <w:szCs w:val="21"/>
                          </w:rPr>
                        </w:pPr>
                        <w:r>
                          <w:rPr>
                            <w:rStyle w:val="Strong"/>
                            <w:rFonts w:ascii="Tahoma" w:hAnsi="Tahoma" w:cs="Tahoma"/>
                            <w:color w:val="303030"/>
                            <w:sz w:val="21"/>
                            <w:szCs w:val="21"/>
                          </w:rPr>
                          <w:t>Q. I entered a ‘zero’ value when I made my declaration on MYS for the Weight Management criteria in the Prevention Domain. Having now completed the data collection activity, do I need to enter this onto MYS?</w:t>
                        </w:r>
                        <w:r>
                          <w:rPr>
                            <w:rFonts w:ascii="Tahoma" w:hAnsi="Tahoma" w:cs="Tahoma"/>
                            <w:color w:val="303030"/>
                            <w:sz w:val="21"/>
                            <w:szCs w:val="21"/>
                          </w:rPr>
                          <w:br/>
                        </w:r>
                        <w:r>
                          <w:rPr>
                            <w:rFonts w:ascii="Tahoma" w:hAnsi="Tahoma" w:cs="Tahoma"/>
                            <w:color w:val="303030"/>
                            <w:sz w:val="21"/>
                            <w:szCs w:val="21"/>
                          </w:rPr>
                          <w:br/>
                          <w:t xml:space="preserve">Some contractors recorded a ‘zero’ value in each of the two reporting sections on Weight Management because they had not yet undertaken the 4-week data collection activity. Where this is the case, the contractor does not need to update their MYS declaration once it has been completed, but the NHS Business Services Authority (NHSBSA) ​​​​may contact them by email (via their </w:t>
                        </w:r>
                        <w:proofErr w:type="spellStart"/>
                        <w:r>
                          <w:rPr>
                            <w:rFonts w:ascii="Tahoma" w:hAnsi="Tahoma" w:cs="Tahoma"/>
                            <w:color w:val="303030"/>
                            <w:sz w:val="21"/>
                            <w:szCs w:val="21"/>
                          </w:rPr>
                          <w:t>NHSmail</w:t>
                        </w:r>
                        <w:proofErr w:type="spellEnd"/>
                        <w:r>
                          <w:rPr>
                            <w:rFonts w:ascii="Tahoma" w:hAnsi="Tahoma" w:cs="Tahoma"/>
                            <w:color w:val="303030"/>
                            <w:sz w:val="21"/>
                            <w:szCs w:val="21"/>
                          </w:rPr>
                          <w:t xml:space="preserve"> shared account) for updated data on this activity. </w:t>
                        </w:r>
                      </w:p>
                      <w:p w14:paraId="3E712CBD" w14:textId="77777777" w:rsidR="004C40F7" w:rsidRDefault="004C40F7">
                        <w:pPr>
                          <w:pStyle w:val="NormalWeb"/>
                          <w:spacing w:line="264" w:lineRule="auto"/>
                          <w:jc w:val="both"/>
                          <w:rPr>
                            <w:rFonts w:ascii="Tahoma" w:hAnsi="Tahoma" w:cs="Tahoma"/>
                            <w:color w:val="303030"/>
                            <w:sz w:val="21"/>
                            <w:szCs w:val="21"/>
                          </w:rPr>
                        </w:pPr>
                        <w:r>
                          <w:rPr>
                            <w:rFonts w:ascii="Tahoma" w:hAnsi="Tahoma" w:cs="Tahoma"/>
                            <w:color w:val="303030"/>
                            <w:sz w:val="21"/>
                            <w:szCs w:val="21"/>
                          </w:rPr>
                          <w:t xml:space="preserve">Further information can be found on </w:t>
                        </w:r>
                        <w:r>
                          <w:rPr>
                            <w:rStyle w:val="Strong"/>
                            <w:rFonts w:ascii="Tahoma" w:hAnsi="Tahoma" w:cs="Tahoma"/>
                            <w:color w:val="303030"/>
                            <w:sz w:val="21"/>
                            <w:szCs w:val="21"/>
                          </w:rPr>
                          <w:t xml:space="preserve">PSNC's </w:t>
                        </w:r>
                        <w:hyperlink r:id="rId13" w:tgtFrame="_blank" w:history="1">
                          <w:r>
                            <w:rPr>
                              <w:rStyle w:val="Hyperlink"/>
                              <w:rFonts w:ascii="Tahoma" w:hAnsi="Tahoma" w:cs="Tahoma"/>
                              <w:b/>
                              <w:bCs/>
                              <w:color w:val="4E3487"/>
                              <w:sz w:val="21"/>
                              <w:szCs w:val="21"/>
                            </w:rPr>
                            <w:t>PQS webpage</w:t>
                          </w:r>
                        </w:hyperlink>
                        <w:r>
                          <w:rPr>
                            <w:rFonts w:ascii="Tahoma" w:hAnsi="Tahoma" w:cs="Tahoma"/>
                            <w:color w:val="303030"/>
                            <w:sz w:val="21"/>
                            <w:szCs w:val="21"/>
                          </w:rPr>
                          <w:t>.</w:t>
                        </w:r>
                      </w:p>
                    </w:tc>
                    <w:tc>
                      <w:tcPr>
                        <w:tcW w:w="150" w:type="dxa"/>
                        <w:vAlign w:val="center"/>
                        <w:hideMark/>
                      </w:tcPr>
                      <w:p w14:paraId="16CE2E0C" w14:textId="77777777" w:rsidR="004C40F7" w:rsidRDefault="004C40F7">
                        <w:pPr>
                          <w:rPr>
                            <w:rFonts w:ascii="Tahoma" w:hAnsi="Tahoma" w:cs="Tahoma"/>
                            <w:color w:val="303030"/>
                            <w:sz w:val="21"/>
                            <w:szCs w:val="21"/>
                          </w:rPr>
                        </w:pPr>
                      </w:p>
                    </w:tc>
                  </w:tr>
                  <w:tr w:rsidR="004C40F7" w14:paraId="42CB3479" w14:textId="77777777">
                    <w:trPr>
                      <w:trHeight w:val="150"/>
                      <w:tblCellSpacing w:w="15" w:type="dxa"/>
                      <w:jc w:val="center"/>
                    </w:trPr>
                    <w:tc>
                      <w:tcPr>
                        <w:tcW w:w="150" w:type="dxa"/>
                        <w:vAlign w:val="center"/>
                        <w:hideMark/>
                      </w:tcPr>
                      <w:p w14:paraId="09737549" w14:textId="77777777" w:rsidR="004C40F7" w:rsidRDefault="004C40F7">
                        <w:pPr>
                          <w:rPr>
                            <w:rFonts w:ascii="Times New Roman" w:eastAsia="Times New Roman" w:hAnsi="Times New Roman" w:cs="Times New Roman"/>
                            <w:sz w:val="20"/>
                            <w:szCs w:val="20"/>
                          </w:rPr>
                        </w:pPr>
                      </w:p>
                    </w:tc>
                    <w:tc>
                      <w:tcPr>
                        <w:tcW w:w="8700" w:type="dxa"/>
                        <w:vAlign w:val="center"/>
                        <w:hideMark/>
                      </w:tcPr>
                      <w:p w14:paraId="2D67352E" w14:textId="77777777" w:rsidR="004C40F7" w:rsidRDefault="004C40F7">
                        <w:pPr>
                          <w:rPr>
                            <w:rFonts w:ascii="Times New Roman" w:eastAsia="Times New Roman" w:hAnsi="Times New Roman" w:cs="Times New Roman"/>
                            <w:sz w:val="20"/>
                            <w:szCs w:val="20"/>
                          </w:rPr>
                        </w:pPr>
                      </w:p>
                    </w:tc>
                    <w:tc>
                      <w:tcPr>
                        <w:tcW w:w="150" w:type="dxa"/>
                        <w:vAlign w:val="center"/>
                        <w:hideMark/>
                      </w:tcPr>
                      <w:p w14:paraId="6B70005F" w14:textId="77777777" w:rsidR="004C40F7" w:rsidRDefault="004C40F7">
                        <w:pPr>
                          <w:rPr>
                            <w:rFonts w:ascii="Times New Roman" w:eastAsia="Times New Roman" w:hAnsi="Times New Roman" w:cs="Times New Roman"/>
                            <w:sz w:val="20"/>
                            <w:szCs w:val="20"/>
                          </w:rPr>
                        </w:pPr>
                      </w:p>
                    </w:tc>
                  </w:tr>
                </w:tbl>
                <w:p w14:paraId="08A8D875" w14:textId="77777777" w:rsidR="004C40F7" w:rsidRDefault="004C40F7">
                  <w:pPr>
                    <w:jc w:val="center"/>
                    <w:rPr>
                      <w:rFonts w:ascii="Times New Roman" w:eastAsia="Times New Roman" w:hAnsi="Times New Roman" w:cs="Times New Roman"/>
                      <w:sz w:val="20"/>
                      <w:szCs w:val="20"/>
                    </w:rPr>
                  </w:pPr>
                </w:p>
              </w:tc>
            </w:tr>
          </w:tbl>
          <w:p w14:paraId="0DE556C4" w14:textId="77777777" w:rsidR="004C40F7" w:rsidRDefault="004C40F7">
            <w:pPr>
              <w:jc w:val="center"/>
              <w:rPr>
                <w:rFonts w:ascii="Times New Roman" w:eastAsia="Times New Roman" w:hAnsi="Times New Roman" w:cs="Times New Roman"/>
                <w:sz w:val="20"/>
                <w:szCs w:val="20"/>
              </w:rPr>
            </w:pPr>
          </w:p>
        </w:tc>
      </w:tr>
      <w:tr w:rsidR="004C40F7" w14:paraId="15F710B8" w14:textId="77777777" w:rsidTr="004C40F7">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4C40F7" w14:paraId="1B93AB70"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4C40F7" w14:paraId="02DA4AAE" w14:textId="77777777">
                    <w:trPr>
                      <w:tblCellSpacing w:w="0" w:type="dxa"/>
                      <w:jc w:val="center"/>
                    </w:trPr>
                    <w:tc>
                      <w:tcPr>
                        <w:tcW w:w="3000" w:type="dxa"/>
                        <w:tcMar>
                          <w:top w:w="30" w:type="dxa"/>
                          <w:left w:w="75" w:type="dxa"/>
                          <w:bottom w:w="30" w:type="dxa"/>
                          <w:right w:w="75" w:type="dxa"/>
                        </w:tcMar>
                        <w:hideMark/>
                      </w:tcPr>
                      <w:p w14:paraId="1A2BA616" w14:textId="77777777" w:rsidR="004C40F7" w:rsidRDefault="004C40F7">
                        <w:pPr>
                          <w:pStyle w:val="Heading4"/>
                          <w:jc w:val="center"/>
                          <w:rPr>
                            <w:rFonts w:eastAsia="Times New Roman"/>
                          </w:rPr>
                        </w:pPr>
                        <w:r>
                          <w:rPr>
                            <w:rFonts w:eastAsia="Times New Roman"/>
                          </w:rPr>
                          <w:lastRenderedPageBreak/>
                          <w:t>Pharmaceutical Services Negotiating Committee</w:t>
                        </w:r>
                      </w:p>
                      <w:p w14:paraId="178F5809" w14:textId="3260583A" w:rsidR="004C40F7" w:rsidRDefault="004C40F7">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18212ACD" wp14:editId="0AFD4C2F">
                              <wp:extent cx="609600" cy="304800"/>
                              <wp:effectExtent l="0" t="0" r="0" b="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B73CBB2" wp14:editId="5F4CB8E0">
                              <wp:extent cx="609600" cy="304800"/>
                              <wp:effectExtent l="0" t="0" r="0" b="0"/>
                              <wp:docPr id="4"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45A419C" wp14:editId="14F0AE12">
                              <wp:extent cx="609600" cy="304800"/>
                              <wp:effectExtent l="0" t="0" r="0" b="0"/>
                              <wp:docPr id="3" name="Picture 3">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593BE44" wp14:editId="3CC4BDAF">
                              <wp:extent cx="609600" cy="304800"/>
                              <wp:effectExtent l="0" t="0" r="0" b="0"/>
                              <wp:docPr id="2" name="Picture 2">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71311407" w14:textId="77777777" w:rsidR="004C40F7" w:rsidRDefault="004C40F7">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4C40F7" w14:paraId="561A3470" w14:textId="77777777">
                    <w:trPr>
                      <w:trHeight w:val="450"/>
                      <w:tblCellSpacing w:w="0" w:type="dxa"/>
                      <w:jc w:val="center"/>
                    </w:trPr>
                    <w:tc>
                      <w:tcPr>
                        <w:tcW w:w="9000" w:type="dxa"/>
                        <w:tcMar>
                          <w:top w:w="150" w:type="dxa"/>
                          <w:left w:w="0" w:type="dxa"/>
                          <w:bottom w:w="0" w:type="dxa"/>
                          <w:right w:w="0" w:type="dxa"/>
                        </w:tcMar>
                        <w:vAlign w:val="center"/>
                        <w:hideMark/>
                      </w:tcPr>
                      <w:p w14:paraId="0B6FABB0" w14:textId="6C1F3CF6" w:rsidR="004C40F7" w:rsidRDefault="004C40F7" w:rsidP="004C40F7">
                        <w:pPr>
                          <w:rPr>
                            <w:rFonts w:ascii="Arial" w:eastAsia="Times New Roman" w:hAnsi="Arial" w:cs="Arial"/>
                            <w:color w:val="FFFFFF"/>
                            <w:sz w:val="17"/>
                            <w:szCs w:val="17"/>
                          </w:rPr>
                        </w:pPr>
                      </w:p>
                    </w:tc>
                  </w:tr>
                </w:tbl>
                <w:p w14:paraId="465A91AE" w14:textId="77777777" w:rsidR="004C40F7" w:rsidRDefault="004C40F7">
                  <w:pPr>
                    <w:jc w:val="center"/>
                    <w:rPr>
                      <w:rFonts w:ascii="Times New Roman" w:eastAsia="Times New Roman" w:hAnsi="Times New Roman" w:cs="Times New Roman"/>
                      <w:sz w:val="20"/>
                      <w:szCs w:val="20"/>
                    </w:rPr>
                  </w:pPr>
                </w:p>
              </w:tc>
            </w:tr>
          </w:tbl>
          <w:p w14:paraId="0B249865" w14:textId="77777777" w:rsidR="004C40F7" w:rsidRDefault="004C40F7">
            <w:pPr>
              <w:jc w:val="center"/>
              <w:rPr>
                <w:rFonts w:ascii="Times New Roman" w:eastAsia="Times New Roman" w:hAnsi="Times New Roman" w:cs="Times New Roman"/>
                <w:sz w:val="20"/>
                <w:szCs w:val="20"/>
              </w:rPr>
            </w:pPr>
          </w:p>
        </w:tc>
      </w:tr>
    </w:tbl>
    <w:p w14:paraId="424914E5" w14:textId="058EDFB3" w:rsidR="004C40F7" w:rsidRDefault="004C40F7" w:rsidP="004C40F7">
      <w:pPr>
        <w:rPr>
          <w:rFonts w:eastAsia="Times New Roman"/>
        </w:rPr>
      </w:pPr>
      <w:r>
        <w:rPr>
          <w:rFonts w:eastAsia="Times New Roman"/>
          <w:noProof/>
        </w:rPr>
        <w:drawing>
          <wp:inline distT="0" distB="0" distL="0" distR="0" wp14:anchorId="0FF6D9D9" wp14:editId="4B4A89A2">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06AF63E"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21450"/>
    <w:multiLevelType w:val="multilevel"/>
    <w:tmpl w:val="EBA24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F7"/>
    <w:rsid w:val="004C40F7"/>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ECDC"/>
  <w15:chartTrackingRefBased/>
  <w15:docId w15:val="{474D1ABA-A706-463B-945E-0BF8039E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F7"/>
    <w:rPr>
      <w:rFonts w:ascii="Calibri" w:hAnsi="Calibri" w:cs="Calibri"/>
      <w:lang w:eastAsia="en-GB"/>
    </w:rPr>
  </w:style>
  <w:style w:type="paragraph" w:styleId="Heading1">
    <w:name w:val="heading 1"/>
    <w:basedOn w:val="Normal"/>
    <w:link w:val="Heading1Char"/>
    <w:uiPriority w:val="9"/>
    <w:qFormat/>
    <w:rsid w:val="004C40F7"/>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4C40F7"/>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4C40F7"/>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4C40F7"/>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0F7"/>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4C40F7"/>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4C40F7"/>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4C40F7"/>
    <w:rPr>
      <w:rFonts w:ascii="Tahoma" w:hAnsi="Tahoma" w:cs="Tahoma"/>
      <w:b/>
      <w:bCs/>
      <w:color w:val="FFFFFF"/>
      <w:sz w:val="18"/>
      <w:szCs w:val="18"/>
      <w:lang w:eastAsia="en-GB"/>
    </w:rPr>
  </w:style>
  <w:style w:type="paragraph" w:styleId="NormalWeb">
    <w:name w:val="Normal (Web)"/>
    <w:basedOn w:val="Normal"/>
    <w:uiPriority w:val="99"/>
    <w:semiHidden/>
    <w:unhideWhenUsed/>
    <w:rsid w:val="004C40F7"/>
    <w:pPr>
      <w:spacing w:before="100" w:beforeAutospacing="1" w:after="100" w:afterAutospacing="1"/>
    </w:pPr>
  </w:style>
  <w:style w:type="character" w:styleId="Strong">
    <w:name w:val="Strong"/>
    <w:basedOn w:val="DefaultParagraphFont"/>
    <w:uiPriority w:val="22"/>
    <w:qFormat/>
    <w:rsid w:val="004C40F7"/>
    <w:rPr>
      <w:b/>
      <w:bCs/>
    </w:rPr>
  </w:style>
  <w:style w:type="character" w:styleId="Hyperlink">
    <w:name w:val="Hyperlink"/>
    <w:basedOn w:val="DefaultParagraphFont"/>
    <w:uiPriority w:val="99"/>
    <w:semiHidden/>
    <w:unhideWhenUsed/>
    <w:rsid w:val="004C40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4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fedb5092bd&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2.png"/><Relationship Id="rId12" Type="http://schemas.openxmlformats.org/officeDocument/2006/relationships/hyperlink" Target="https://psnc.us7.list-manage.com/track/click?u=86d41ab7fa4c7c2c5d7210782&amp;id=044946b752&amp;e=d19e9fd41c" TargetMode="External"/><Relationship Id="rId17" Type="http://schemas.openxmlformats.org/officeDocument/2006/relationships/hyperlink" Target="https://psnc.us7.list-manage.com/track/click?u=86d41ab7fa4c7c2c5d7210782&amp;id=974df96356&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tyles" Target="style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68c6889d5d&amp;e=d19e9fd41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5b8e38570d&amp;e=d19e9fd41c" TargetMode="External"/><Relationship Id="rId24"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3.png"/><Relationship Id="rId23" Type="http://schemas.openxmlformats.org/officeDocument/2006/relationships/hyperlink" Target="https://psnc.us7.list-manage.com/track/click?u=86d41ab7fa4c7c2c5d7210782&amp;id=73f38a578e&amp;e=d19e9fd41c" TargetMode="External"/><Relationship Id="rId28" Type="http://schemas.openxmlformats.org/officeDocument/2006/relationships/image" Target="https://psnc.us7.list-manage.com/track/open.php?u=86d41ab7fa4c7c2c5d7210782&amp;id=88ce730ece&amp;e=d19e9fd41c" TargetMode="External"/><Relationship Id="rId10" Type="http://schemas.openxmlformats.org/officeDocument/2006/relationships/hyperlink" Target="https://psnc.us7.list-manage.com/track/click?u=86d41ab7fa4c7c2c5d7210782&amp;id=c2358e9c7f&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0cc0b44d8c&amp;e=d19e9fd41c" TargetMode="External"/><Relationship Id="rId14" Type="http://schemas.openxmlformats.org/officeDocument/2006/relationships/hyperlink" Target="https://psnc.us7.list-manage.com/track/click?u=86d41ab7fa4c7c2c5d7210782&amp;id=eb04bb099b&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652</Words>
  <Characters>3719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2021-06-15T07:57:00Z</dcterms:created>
  <dcterms:modified xsi:type="dcterms:W3CDTF">2021-06-15T08:01:00Z</dcterms:modified>
</cp:coreProperties>
</file>