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E356A" w14:paraId="4AD5A7DE" w14:textId="77777777" w:rsidTr="004E356A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tbl>
            <w:tblPr>
              <w:tblW w:w="9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E356A" w14:paraId="407E9EE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E356A" w14:paraId="1FBCE883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14:paraId="38EE0EDC" w14:textId="4516027E" w:rsidR="004E356A" w:rsidRDefault="004E356A" w:rsidP="004E356A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14:paraId="2D30B438" w14:textId="77777777" w:rsidR="004E356A" w:rsidRDefault="004E356A" w:rsidP="004E356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E356A" w14:paraId="448E4113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tblCellSpacing w:w="0" w:type="dxa"/>
                    <w:tblBorders>
                      <w:top w:val="single" w:sz="2" w:space="0" w:color="FFFFFF"/>
                      <w:left w:val="single" w:sz="2" w:space="0" w:color="FFFFFF"/>
                      <w:bottom w:val="single" w:sz="2" w:space="0" w:color="FFFFFF"/>
                      <w:right w:val="single" w:sz="2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1"/>
                    <w:gridCol w:w="5049"/>
                  </w:tblGrid>
                  <w:tr w:rsidR="004E356A" w14:paraId="56FA5598" w14:textId="77777777">
                    <w:trPr>
                      <w:gridAfter w:val="1"/>
                      <w:wAfter w:w="3450" w:type="dxa"/>
                      <w:trHeight w:val="230"/>
                      <w:tblCellSpacing w:w="0" w:type="dxa"/>
                    </w:trPr>
                    <w:tc>
                      <w:tcPr>
                        <w:tcW w:w="2700" w:type="dxa"/>
                        <w:vMerge w:val="restart"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6EF56396" w14:textId="77C63013" w:rsidR="004E356A" w:rsidRDefault="004E356A" w:rsidP="004E356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33D35F61" wp14:editId="56AAF6AD">
                              <wp:extent cx="933450" cy="66675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34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E356A" w14:paraId="6AD1080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5CB29BD5" w14:textId="77777777" w:rsidR="004E356A" w:rsidRDefault="004E356A" w:rsidP="004E356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B111EA2" w14:textId="77777777" w:rsidR="004E356A" w:rsidRDefault="004E356A" w:rsidP="004E356A">
                        <w:pPr>
                          <w:pStyle w:val="Heading1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Daily Update </w:t>
                        </w:r>
                      </w:p>
                    </w:tc>
                  </w:tr>
                  <w:tr w:rsidR="004E356A" w14:paraId="44BD48C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702E43A4" w14:textId="77777777" w:rsidR="004E356A" w:rsidRDefault="004E356A" w:rsidP="004E356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14:paraId="39E5ECE1" w14:textId="77777777" w:rsidR="004E356A" w:rsidRDefault="004E356A" w:rsidP="004E356A">
                        <w:pPr>
                          <w:pStyle w:val="Heading2"/>
                          <w:rPr>
                            <w:rFonts w:eastAsia="Times New Roman"/>
                            <w:color w:val="93378A"/>
                          </w:rPr>
                        </w:pPr>
                        <w:r>
                          <w:rPr>
                            <w:rFonts w:eastAsia="Times New Roman"/>
                            <w:color w:val="93378A"/>
                          </w:rPr>
                          <w:t>Tuesday 29th June 2021</w:t>
                        </w:r>
                      </w:p>
                    </w:tc>
                  </w:tr>
                </w:tbl>
                <w:p w14:paraId="2C9E00B7" w14:textId="77777777" w:rsidR="004E356A" w:rsidRDefault="004E356A" w:rsidP="004E356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E356A" w14:paraId="1D6158EA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p w14:paraId="20635284" w14:textId="18D4EFCB" w:rsidR="004E356A" w:rsidRDefault="004E356A" w:rsidP="004E35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4EFEC901" wp14:editId="6DEC2F06">
                        <wp:extent cx="5715000" cy="20955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E356A" w14:paraId="587AAC04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3"/>
                    <w:gridCol w:w="8615"/>
                    <w:gridCol w:w="192"/>
                  </w:tblGrid>
                  <w:tr w:rsidR="004E356A" w14:paraId="2FC7FB71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A9CBD02" w14:textId="77777777" w:rsidR="004E356A" w:rsidRDefault="004E356A" w:rsidP="004E356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2A0BD1D1" w14:textId="77777777" w:rsidR="004E356A" w:rsidRDefault="004E356A" w:rsidP="004E356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227CFB78" w14:textId="77777777" w:rsidR="004E356A" w:rsidRDefault="004E356A" w:rsidP="004E356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E356A" w14:paraId="16D5AD1F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605F784" w14:textId="77777777" w:rsidR="004E356A" w:rsidRDefault="004E356A" w:rsidP="004E356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4DF55825" w14:textId="77777777" w:rsidR="004E356A" w:rsidRDefault="004E356A" w:rsidP="004E356A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This daily update contains important information for community pharmacy teams, including details of the ongoing response to the COVID-19 pandemic. </w:t>
                        </w:r>
                      </w:p>
                      <w:p w14:paraId="5843716F" w14:textId="77777777" w:rsidR="004E356A" w:rsidRDefault="004E356A" w:rsidP="004E356A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1F72111E">
                            <v:rect id="_x0000_i1032" style="width:468pt;height:1.5pt" o:hrstd="t" o:hr="t" fillcolor="#a0a0a0" stroked="f"/>
                          </w:pict>
                        </w:r>
                      </w:p>
                      <w:p w14:paraId="2E63A20A" w14:textId="77777777" w:rsidR="004E356A" w:rsidRDefault="004E356A" w:rsidP="004E356A">
                        <w:pPr>
                          <w:pStyle w:val="Heading2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In today's update: CPAF screening process open; IG Toolkit deadline; GP CPCS payment deadline. </w:t>
                        </w:r>
                      </w:p>
                      <w:p w14:paraId="3F4C36FE" w14:textId="77777777" w:rsidR="004E356A" w:rsidRDefault="004E356A" w:rsidP="004E356A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760778FF">
                            <v:rect id="_x0000_i1033" style="width:468pt;height:1.5pt" o:hrstd="t" o:hr="t" fillcolor="#a0a0a0" stroked="f"/>
                          </w:pict>
                        </w:r>
                      </w:p>
                      <w:p w14:paraId="69E6948C" w14:textId="77777777" w:rsidR="004E356A" w:rsidRDefault="004E356A" w:rsidP="004E356A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CPAF screening now open</w:t>
                        </w:r>
                      </w:p>
                      <w:p w14:paraId="4DDDBCBD" w14:textId="786A77DB" w:rsidR="004E356A" w:rsidRDefault="004E356A" w:rsidP="004E356A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The Community Pharmacy Assurance Framework (CPAF) screening questions for this year, 2021/22, opened yesterday on the </w:t>
                        </w:r>
                        <w:hyperlink r:id="rId8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Manage Your Service (MYS) Portal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. </w:t>
                        </w:r>
                      </w:p>
                      <w:p w14:paraId="4E9E7E7E" w14:textId="77777777" w:rsidR="004E356A" w:rsidRDefault="004E356A" w:rsidP="004E356A">
                        <w:pPr>
                          <w:pStyle w:val="NormalWeb"/>
                          <w:spacing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 xml:space="preserve">Community pharmacy contractors are required to complete the questionnaire between </w:t>
                        </w:r>
                        <w:r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Monday 28th June and midnight on Saturday 24th July 2021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, for each of their NHS pharmacies.</w:t>
                        </w:r>
                      </w:p>
                      <w:p w14:paraId="31678DD4" w14:textId="77777777" w:rsidR="004E356A" w:rsidRDefault="004E356A" w:rsidP="004E356A">
                        <w:pPr>
                          <w:pStyle w:val="NormalWeb"/>
                          <w:spacing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hyperlink r:id="rId9" w:tgtFrame="_blank" w:tooltip="PSNC Briefing 012/21: CPAF screening process for 2021/22" w:history="1">
                          <w:r>
                            <w:rPr>
                              <w:rStyle w:val="Strong"/>
                              <w:rFonts w:ascii="Tahoma" w:hAnsi="Tahoma" w:cs="Tahoma"/>
                              <w:color w:val="4E3487"/>
                              <w:sz w:val="21"/>
                              <w:szCs w:val="21"/>
                            </w:rPr>
                            <w:t>PSNC Briefing 012/21: CPAF screening process for 2021/22</w:t>
                          </w:r>
                        </w:hyperlink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 explains the changes from the last CPAF process and provides guidance on the new questions.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 xml:space="preserve">The CPAF process helps to demonstrate contractor compliance with the community pharmacy contract. Further information on this year’s CPAF process is available on PSNC's website </w:t>
                        </w:r>
                        <w:hyperlink r:id="rId10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here</w:t>
                          </w:r>
                        </w:hyperlink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 xml:space="preserve"> and on the NHS Business Services Authority's (NHSBSA) website </w:t>
                        </w:r>
                        <w:hyperlink r:id="rId11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here</w:t>
                          </w:r>
                        </w:hyperlink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.</w:t>
                        </w:r>
                      </w:p>
                      <w:p w14:paraId="6CB8C0A0" w14:textId="77777777" w:rsidR="004E356A" w:rsidRDefault="004E356A" w:rsidP="004E356A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17B9CB52">
                            <v:rect id="_x0000_i1034" style="width:468pt;height:1.5pt" o:hrstd="t" o:hr="t" fillcolor="#a0a0a0" stroked="f"/>
                          </w:pict>
                        </w:r>
                      </w:p>
                      <w:p w14:paraId="06C2A653" w14:textId="77777777" w:rsidR="004E356A" w:rsidRDefault="004E356A" w:rsidP="004E356A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Data Security and Protection Toolkit deadline tomorrow</w:t>
                        </w:r>
                      </w:p>
                      <w:p w14:paraId="74737CB7" w14:textId="278515D4" w:rsidR="004E356A" w:rsidRDefault="004E356A" w:rsidP="004E356A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Community pharmacy teams have until the </w:t>
                        </w:r>
                        <w:proofErr w:type="gramStart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30th</w:t>
                        </w:r>
                        <w:proofErr w:type="gramEnd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June 2021 (tomorrow) 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to complete and submit the Data Security and Protection Toolkit for 2020/21. The Toolkit is used to make a pharmacy’s information governance (IG) declaration, which is part of a pharmacy's NHS terms of service. 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>So far, well over three quarters of pharmacies have already completed and submitted the Toolkit. Further information and guidance for those who need it is available </w:t>
                        </w:r>
                        <w:hyperlink r:id="rId12" w:tgtFrame="_blank" w:tooltip="https://psnc.org.uk/our-news/data-security-and-protection-toolkit-psnc-guidance-now-available/" w:history="1">
                          <w:r>
                            <w:rPr>
                              <w:rStyle w:val="Strong"/>
                              <w:rFonts w:ascii="Tahoma" w:eastAsia="Times New Roman" w:hAnsi="Tahoma" w:cs="Tahoma"/>
                              <w:color w:val="4E3487"/>
                              <w:sz w:val="21"/>
                              <w:szCs w:val="21"/>
                            </w:rPr>
                            <w:t>here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.  </w:t>
                        </w:r>
                      </w:p>
                      <w:p w14:paraId="0D846C06" w14:textId="77777777" w:rsidR="004E356A" w:rsidRDefault="004E356A" w:rsidP="004E356A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4DB9C5DB">
                            <v:rect id="_x0000_i1035" style="width:468pt;height:1.5pt" o:hrstd="t" o:hr="t" fillcolor="#a0a0a0" stroked="f"/>
                          </w:pict>
                        </w:r>
                      </w:p>
                      <w:p w14:paraId="2C30D941" w14:textId="77777777" w:rsidR="004E356A" w:rsidRDefault="004E356A" w:rsidP="004E356A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One day left to complete activities for claiming GP CPCS engagement and set up </w:t>
                        </w:r>
                        <w:proofErr w:type="gramStart"/>
                        <w:r>
                          <w:rPr>
                            <w:rFonts w:eastAsia="Times New Roman"/>
                          </w:rPr>
                          <w:t>payment</w:t>
                        </w:r>
                        <w:proofErr w:type="gramEnd"/>
                      </w:p>
                      <w:p w14:paraId="690B597E" w14:textId="37A336DD" w:rsidR="004E356A" w:rsidRDefault="004E356A" w:rsidP="004E356A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Pharmacy contractors have one day left to complete the required activities to be able to claim the £300 engagement and set up payment for the GP Community Pharmacist Consultation Service (GP CPCS). Contractors must have completed the activities listed in Annex F of the </w:t>
                        </w:r>
                        <w:hyperlink r:id="rId13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CPCS service specification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 by 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30th June 2021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 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(tomorrow)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to be eligible to claim for this payment. </w:t>
                        </w:r>
                      </w:p>
                      <w:p w14:paraId="73753087" w14:textId="77777777" w:rsidR="004E356A" w:rsidRDefault="004E356A" w:rsidP="004E356A">
                        <w:pPr>
                          <w:pStyle w:val="NormalWeb"/>
                          <w:spacing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lastRenderedPageBreak/>
                          <w:t>Contractors can claim this payment until 11.59pm on 5th July 2021 using the NHSBSA's MYS platform.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>Contractors should ensure they keep documented evidence to show that all activities have been completed for Post Payment Verification purposes.</w:t>
                        </w:r>
                      </w:p>
                      <w:p w14:paraId="71D3B19D" w14:textId="77777777" w:rsidR="004E356A" w:rsidRDefault="004E356A" w:rsidP="004E356A">
                        <w:pPr>
                          <w:pStyle w:val="NormalWeb"/>
                          <w:spacing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hyperlink r:id="rId14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Find out more about the GP CPCS service requirements</w:t>
                          </w:r>
                        </w:hyperlink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6151B690" w14:textId="77777777" w:rsidR="004E356A" w:rsidRDefault="004E356A" w:rsidP="004E356A">
                        <w:pP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4E356A" w14:paraId="54E195E5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E5F4CF0" w14:textId="77777777" w:rsidR="004E356A" w:rsidRDefault="004E356A" w:rsidP="004E356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49176263" w14:textId="77777777" w:rsidR="004E356A" w:rsidRDefault="004E356A" w:rsidP="004E356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21264995" w14:textId="77777777" w:rsidR="004E356A" w:rsidRDefault="004E356A" w:rsidP="004E356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D4057F1" w14:textId="77777777" w:rsidR="004E356A" w:rsidRDefault="004E356A" w:rsidP="004E356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525EBD8" w14:textId="77777777" w:rsidR="004E356A" w:rsidRDefault="004E356A" w:rsidP="004E35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356A" w14:paraId="4BE74822" w14:textId="77777777" w:rsidTr="004E356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3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E356A" w14:paraId="631FFE1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E356A" w14:paraId="5ACF9734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14:paraId="0195C6CB" w14:textId="77777777" w:rsidR="004E356A" w:rsidRDefault="004E356A">
                        <w:pPr>
                          <w:pStyle w:val="Heading4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Pharmaceutical Services Negotiating Committee</w:t>
                        </w:r>
                      </w:p>
                      <w:p w14:paraId="69F816BC" w14:textId="05A5629F" w:rsidR="004E356A" w:rsidRDefault="004E356A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6AE83DD2" wp14:editId="45310BFA">
                              <wp:extent cx="609600" cy="304800"/>
                              <wp:effectExtent l="0" t="0" r="0" b="0"/>
                              <wp:docPr id="5" name="Picture 5">
                                <a:hlinkClick xmlns:a="http://schemas.openxmlformats.org/drawingml/2006/main" r:id="rId15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r:link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6A988444" wp14:editId="341AF284">
                              <wp:extent cx="609600" cy="304800"/>
                              <wp:effectExtent l="0" t="0" r="0" b="0"/>
                              <wp:docPr id="4" name="Picture 4">
                                <a:hlinkClick xmlns:a="http://schemas.openxmlformats.org/drawingml/2006/main" r:id="rId18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r:link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781722F4" wp14:editId="339FDDEF">
                              <wp:extent cx="609600" cy="304800"/>
                              <wp:effectExtent l="0" t="0" r="0" b="0"/>
                              <wp:docPr id="3" name="Picture 3">
                                <a:hlinkClick xmlns:a="http://schemas.openxmlformats.org/drawingml/2006/main" r:id="rId21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r:link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2AA4ED51" wp14:editId="7865A248">
                              <wp:extent cx="609600" cy="304800"/>
                              <wp:effectExtent l="0" t="0" r="0" b="0"/>
                              <wp:docPr id="2" name="Picture 2">
                                <a:hlinkClick xmlns:a="http://schemas.openxmlformats.org/drawingml/2006/main" r:id="rId2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r:link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D8D24F4" w14:textId="77777777" w:rsidR="004E356A" w:rsidRDefault="004E356A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14 Hosier Lane, London, EC1A 9LQ</w:t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br/>
                          <w:t>Tel: 0203 1220 810 | Email: </w:t>
                        </w:r>
                        <w:hyperlink r:id="rId27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info@psnc.org.uk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4E356A" w14:paraId="3EAC0A3D" w14:textId="77777777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8E89BC0" w14:textId="4A589CFD" w:rsidR="004E356A" w:rsidRDefault="004E356A" w:rsidP="004E356A">
                        <w:pPr>
                          <w:rPr>
                            <w:rFonts w:ascii="Arial" w:eastAsia="Times New Roman" w:hAnsi="Arial" w:cs="Arial"/>
                            <w:color w:val="FFFFFF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691198CE" w14:textId="77777777" w:rsidR="004E356A" w:rsidRDefault="004E356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D63775E" w14:textId="77777777" w:rsidR="004E356A" w:rsidRDefault="004E35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2C72B47" w14:textId="1EBDC379" w:rsidR="004E356A" w:rsidRDefault="004E356A" w:rsidP="004E356A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14310DE0" wp14:editId="61BCB021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0083C" w14:textId="77777777" w:rsidR="00DD1890" w:rsidRDefault="00DD1890"/>
    <w:sectPr w:rsidR="00DD1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6A"/>
    <w:rsid w:val="004E356A"/>
    <w:rsid w:val="00D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99241"/>
  <w15:chartTrackingRefBased/>
  <w15:docId w15:val="{E05D9F41-68A1-4F05-BF0E-D6914980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56A"/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4E356A"/>
    <w:pPr>
      <w:spacing w:after="75" w:line="264" w:lineRule="auto"/>
      <w:outlineLvl w:val="0"/>
    </w:pPr>
    <w:rPr>
      <w:rFonts w:ascii="Tahoma" w:hAnsi="Tahoma" w:cs="Tahoma"/>
      <w:b/>
      <w:bCs/>
      <w:color w:val="4E3487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E356A"/>
    <w:pPr>
      <w:spacing w:after="75" w:line="264" w:lineRule="auto"/>
      <w:outlineLvl w:val="1"/>
    </w:pPr>
    <w:rPr>
      <w:rFonts w:ascii="Tahoma" w:hAnsi="Tahoma" w:cs="Tahoma"/>
      <w:b/>
      <w:bCs/>
      <w:color w:val="4E3487"/>
      <w:sz w:val="30"/>
      <w:szCs w:val="3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4E356A"/>
    <w:pPr>
      <w:spacing w:after="75" w:line="264" w:lineRule="auto"/>
      <w:outlineLvl w:val="2"/>
    </w:pPr>
    <w:rPr>
      <w:rFonts w:ascii="Tahoma" w:hAnsi="Tahoma" w:cs="Tahoma"/>
      <w:b/>
      <w:bCs/>
      <w:color w:val="4E3487"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E356A"/>
    <w:pPr>
      <w:spacing w:after="75" w:line="264" w:lineRule="auto"/>
      <w:outlineLvl w:val="3"/>
    </w:pPr>
    <w:rPr>
      <w:rFonts w:ascii="Tahoma" w:hAnsi="Tahoma" w:cs="Tahoma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56A"/>
    <w:rPr>
      <w:rFonts w:ascii="Tahoma" w:hAnsi="Tahoma" w:cs="Tahoma"/>
      <w:b/>
      <w:bCs/>
      <w:color w:val="4E3487"/>
      <w:kern w:val="36"/>
      <w:sz w:val="54"/>
      <w:szCs w:val="5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56A"/>
    <w:rPr>
      <w:rFonts w:ascii="Tahoma" w:hAnsi="Tahoma" w:cs="Tahoma"/>
      <w:b/>
      <w:bCs/>
      <w:color w:val="4E3487"/>
      <w:sz w:val="30"/>
      <w:szCs w:val="3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56A"/>
    <w:rPr>
      <w:rFonts w:ascii="Tahoma" w:hAnsi="Tahoma" w:cs="Tahoma"/>
      <w:b/>
      <w:bCs/>
      <w:color w:val="4E3487"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56A"/>
    <w:rPr>
      <w:rFonts w:ascii="Tahoma" w:hAnsi="Tahoma" w:cs="Tahoma"/>
      <w:b/>
      <w:bCs/>
      <w:color w:val="FFFFFF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E356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E356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E3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nc.us7.list-manage.com/track/click?u=86d41ab7fa4c7c2c5d7210782&amp;id=08550dfd98&amp;e=d19e9fd41c" TargetMode="External"/><Relationship Id="rId13" Type="http://schemas.openxmlformats.org/officeDocument/2006/relationships/hyperlink" Target="https://psnc.us7.list-manage.com/track/click?u=86d41ab7fa4c7c2c5d7210782&amp;id=da6afe0ab2&amp;e=d19e9fd41c" TargetMode="External"/><Relationship Id="rId18" Type="http://schemas.openxmlformats.org/officeDocument/2006/relationships/hyperlink" Target="https://psnc.us7.list-manage.com/track/click?u=86d41ab7fa4c7c2c5d7210782&amp;id=4d27673784&amp;e=d19e9fd41c" TargetMode="External"/><Relationship Id="rId26" Type="http://schemas.openxmlformats.org/officeDocument/2006/relationships/image" Target="https://gallery.mailchimp.com/86d41ab7fa4c7c2c5d7210782/images/f5c0845f-f39c-425d-8d3c-deff11493c50.p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snc.us7.list-manage.com/track/click?u=86d41ab7fa4c7c2c5d7210782&amp;id=3cfbf705df&amp;e=d19e9fd41c" TargetMode="External"/><Relationship Id="rId7" Type="http://schemas.openxmlformats.org/officeDocument/2006/relationships/image" Target="http://psnc.org.uk/wp-content/uploads/2013/11/Newsletter-style-bar.png" TargetMode="External"/><Relationship Id="rId12" Type="http://schemas.openxmlformats.org/officeDocument/2006/relationships/hyperlink" Target="https://psnc.us7.list-manage.com/track/click?u=86d41ab7fa4c7c2c5d7210782&amp;id=fe5986078f&amp;e=d19e9fd41c" TargetMode="External"/><Relationship Id="rId17" Type="http://schemas.openxmlformats.org/officeDocument/2006/relationships/image" Target="https://gallery.mailchimp.com/86d41ab7fa4c7c2c5d7210782/images/5acd9cf1-bdba-4039-b74f-638b444ff5d8.png" TargetMode="External"/><Relationship Id="rId25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image" Target="https://gallery.mailchimp.com/86d41ab7fa4c7c2c5d7210782/images/e1475f6b-1081-4509-ab25-9cd7f83d26b2.png" TargetMode="External"/><Relationship Id="rId29" Type="http://schemas.openxmlformats.org/officeDocument/2006/relationships/image" Target="https://psnc.us7.list-manage.com/track/open.php?u=86d41ab7fa4c7c2c5d7210782&amp;id=309297dfdd&amp;e=d19e9fd41c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psnc.us7.list-manage.com/track/click?u=86d41ab7fa4c7c2c5d7210782&amp;id=d512070f1f&amp;e=d19e9fd41c" TargetMode="External"/><Relationship Id="rId24" Type="http://schemas.openxmlformats.org/officeDocument/2006/relationships/hyperlink" Target="https://psnc.us7.list-manage.com/track/click?u=86d41ab7fa4c7c2c5d7210782&amp;id=915fa466e8&amp;e=d19e9fd41c" TargetMode="External"/><Relationship Id="rId5" Type="http://schemas.openxmlformats.org/officeDocument/2006/relationships/image" Target="https://gallery.mailchimp.com/86d41ab7fa4c7c2c5d7210782/images/001d399a-96a4-4e1f-b905-a21d530b5d29.jpg" TargetMode="External"/><Relationship Id="rId15" Type="http://schemas.openxmlformats.org/officeDocument/2006/relationships/hyperlink" Target="https://psnc.us7.list-manage.com/track/click?u=86d41ab7fa4c7c2c5d7210782&amp;id=92c69176fc&amp;e=d19e9fd41c" TargetMode="External"/><Relationship Id="rId23" Type="http://schemas.openxmlformats.org/officeDocument/2006/relationships/image" Target="https://gallery.mailchimp.com/86d41ab7fa4c7c2c5d7210782/images/cd088afd-0ac0-4498-8ed1-e4199bf882ce.png" TargetMode="External"/><Relationship Id="rId28" Type="http://schemas.openxmlformats.org/officeDocument/2006/relationships/image" Target="media/image7.gif"/><Relationship Id="rId10" Type="http://schemas.openxmlformats.org/officeDocument/2006/relationships/hyperlink" Target="https://psnc.us7.list-manage.com/track/click?u=86d41ab7fa4c7c2c5d7210782&amp;id=5c87770161&amp;e=d19e9fd41c" TargetMode="Externa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psnc.us7.list-manage.com/track/click?u=86d41ab7fa4c7c2c5d7210782&amp;id=b37ed74614&amp;e=d19e9fd41c" TargetMode="External"/><Relationship Id="rId14" Type="http://schemas.openxmlformats.org/officeDocument/2006/relationships/hyperlink" Target="https://psnc.us7.list-manage.com/track/click?u=86d41ab7fa4c7c2c5d7210782&amp;id=c1e1c0cbdb&amp;e=d19e9fd41c" TargetMode="External"/><Relationship Id="rId22" Type="http://schemas.openxmlformats.org/officeDocument/2006/relationships/image" Target="media/image5.png"/><Relationship Id="rId27" Type="http://schemas.openxmlformats.org/officeDocument/2006/relationships/hyperlink" Target="mailto:info@psnc.org.u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2021-06-30T07:21:00Z</dcterms:created>
  <dcterms:modified xsi:type="dcterms:W3CDTF">2021-06-30T07:24:00Z</dcterms:modified>
</cp:coreProperties>
</file>