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27844" w14:paraId="58CC5A5D" w14:textId="77777777" w:rsidTr="00F2784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27844" w14:paraId="595B75F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27844" w14:paraId="78AA8CC3" w14:textId="77777777">
                    <w:trPr>
                      <w:tblCellSpacing w:w="0" w:type="dxa"/>
                      <w:jc w:val="center"/>
                    </w:trPr>
                    <w:tc>
                      <w:tcPr>
                        <w:tcW w:w="3000" w:type="dxa"/>
                        <w:hideMark/>
                      </w:tcPr>
                      <w:p w14:paraId="2FFC2F2D" w14:textId="22D37D84" w:rsidR="00F27844" w:rsidRDefault="00F27844" w:rsidP="00F27844">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1E7169E" w14:textId="77777777" w:rsidR="00F27844" w:rsidRDefault="00F27844">
                  <w:pPr>
                    <w:jc w:val="center"/>
                    <w:rPr>
                      <w:rFonts w:ascii="Times New Roman" w:eastAsia="Times New Roman" w:hAnsi="Times New Roman" w:cs="Times New Roman"/>
                      <w:sz w:val="20"/>
                      <w:szCs w:val="20"/>
                    </w:rPr>
                  </w:pPr>
                </w:p>
              </w:tc>
            </w:tr>
            <w:tr w:rsidR="00F27844" w14:paraId="2C8FFBE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27844" w14:paraId="2185946E"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4974D113" w14:textId="7E5B0A1A" w:rsidR="00F27844" w:rsidRDefault="00F27844">
                        <w:pPr>
                          <w:jc w:val="center"/>
                          <w:rPr>
                            <w:rFonts w:eastAsia="Times New Roman"/>
                          </w:rPr>
                        </w:pPr>
                        <w:r>
                          <w:rPr>
                            <w:rFonts w:eastAsia="Times New Roman"/>
                            <w:noProof/>
                          </w:rPr>
                          <w:drawing>
                            <wp:inline distT="0" distB="0" distL="0" distR="0" wp14:anchorId="7B55E306" wp14:editId="760D7C0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F27844" w14:paraId="022C7BB3" w14:textId="77777777">
                    <w:trPr>
                      <w:tblCellSpacing w:w="0" w:type="dxa"/>
                    </w:trPr>
                    <w:tc>
                      <w:tcPr>
                        <w:tcW w:w="0" w:type="auto"/>
                        <w:vMerge/>
                        <w:tcBorders>
                          <w:top w:val="nil"/>
                          <w:left w:val="nil"/>
                          <w:bottom w:val="single" w:sz="2" w:space="0" w:color="FFFFFF"/>
                          <w:right w:val="nil"/>
                        </w:tcBorders>
                        <w:vAlign w:val="center"/>
                        <w:hideMark/>
                      </w:tcPr>
                      <w:p w14:paraId="1C9C013A" w14:textId="77777777" w:rsidR="00F27844" w:rsidRDefault="00F27844">
                        <w:pPr>
                          <w:rPr>
                            <w:rFonts w:eastAsia="Times New Roman"/>
                          </w:rPr>
                        </w:pPr>
                      </w:p>
                    </w:tc>
                    <w:tc>
                      <w:tcPr>
                        <w:tcW w:w="3450" w:type="dxa"/>
                        <w:tcBorders>
                          <w:top w:val="nil"/>
                          <w:left w:val="nil"/>
                          <w:bottom w:val="nil"/>
                          <w:right w:val="nil"/>
                        </w:tcBorders>
                        <w:vAlign w:val="center"/>
                        <w:hideMark/>
                      </w:tcPr>
                      <w:p w14:paraId="27E7C991" w14:textId="77777777" w:rsidR="00F27844" w:rsidRDefault="00F27844">
                        <w:pPr>
                          <w:pStyle w:val="Heading1"/>
                          <w:rPr>
                            <w:rFonts w:eastAsia="Times New Roman"/>
                          </w:rPr>
                        </w:pPr>
                        <w:r>
                          <w:rPr>
                            <w:rFonts w:eastAsia="Times New Roman"/>
                          </w:rPr>
                          <w:t>Daily Update </w:t>
                        </w:r>
                      </w:p>
                    </w:tc>
                  </w:tr>
                  <w:tr w:rsidR="00F27844" w14:paraId="5022C17B" w14:textId="77777777">
                    <w:trPr>
                      <w:tblCellSpacing w:w="0" w:type="dxa"/>
                    </w:trPr>
                    <w:tc>
                      <w:tcPr>
                        <w:tcW w:w="0" w:type="auto"/>
                        <w:vMerge/>
                        <w:tcBorders>
                          <w:top w:val="nil"/>
                          <w:left w:val="nil"/>
                          <w:bottom w:val="single" w:sz="2" w:space="0" w:color="FFFFFF"/>
                          <w:right w:val="nil"/>
                        </w:tcBorders>
                        <w:vAlign w:val="center"/>
                        <w:hideMark/>
                      </w:tcPr>
                      <w:p w14:paraId="7F922218" w14:textId="77777777" w:rsidR="00F27844" w:rsidRDefault="00F2784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432E909" w14:textId="77777777" w:rsidR="00F27844" w:rsidRDefault="00F27844">
                        <w:pPr>
                          <w:pStyle w:val="Heading2"/>
                          <w:rPr>
                            <w:rFonts w:eastAsia="Times New Roman"/>
                            <w:color w:val="93378A"/>
                          </w:rPr>
                        </w:pPr>
                        <w:r>
                          <w:rPr>
                            <w:rFonts w:eastAsia="Times New Roman"/>
                            <w:color w:val="93378A"/>
                          </w:rPr>
                          <w:t>Monday 12th July 2021</w:t>
                        </w:r>
                      </w:p>
                    </w:tc>
                  </w:tr>
                </w:tbl>
                <w:p w14:paraId="606562E6" w14:textId="77777777" w:rsidR="00F27844" w:rsidRDefault="00F27844">
                  <w:pPr>
                    <w:rPr>
                      <w:rFonts w:ascii="Times New Roman" w:eastAsia="Times New Roman" w:hAnsi="Times New Roman" w:cs="Times New Roman"/>
                      <w:sz w:val="20"/>
                      <w:szCs w:val="20"/>
                    </w:rPr>
                  </w:pPr>
                </w:p>
              </w:tc>
            </w:tr>
            <w:tr w:rsidR="00F27844" w14:paraId="717BF01E" w14:textId="77777777">
              <w:tblPrEx>
                <w:shd w:val="clear" w:color="auto" w:fill="auto"/>
              </w:tblPrEx>
              <w:trPr>
                <w:tblCellSpacing w:w="0" w:type="dxa"/>
                <w:jc w:val="center"/>
              </w:trPr>
              <w:tc>
                <w:tcPr>
                  <w:tcW w:w="9000" w:type="dxa"/>
                  <w:hideMark/>
                </w:tcPr>
                <w:p w14:paraId="2ABEB6EA" w14:textId="42656124" w:rsidR="00F27844" w:rsidRDefault="00F27844">
                  <w:pPr>
                    <w:rPr>
                      <w:rFonts w:eastAsia="Times New Roman"/>
                    </w:rPr>
                  </w:pPr>
                  <w:r>
                    <w:rPr>
                      <w:rFonts w:eastAsia="Times New Roman"/>
                      <w:noProof/>
                    </w:rPr>
                    <w:drawing>
                      <wp:inline distT="0" distB="0" distL="0" distR="0" wp14:anchorId="28F367F3" wp14:editId="4A4489C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F27844" w14:paraId="7ECE050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7"/>
                    <w:gridCol w:w="191"/>
                  </w:tblGrid>
                  <w:tr w:rsidR="00F27844" w14:paraId="02713718" w14:textId="77777777">
                    <w:trPr>
                      <w:trHeight w:val="150"/>
                      <w:tblCellSpacing w:w="15" w:type="dxa"/>
                      <w:jc w:val="center"/>
                    </w:trPr>
                    <w:tc>
                      <w:tcPr>
                        <w:tcW w:w="150" w:type="dxa"/>
                        <w:vAlign w:val="center"/>
                        <w:hideMark/>
                      </w:tcPr>
                      <w:p w14:paraId="3AB7A92F" w14:textId="77777777" w:rsidR="00F27844" w:rsidRDefault="00F27844">
                        <w:pPr>
                          <w:rPr>
                            <w:rFonts w:eastAsia="Times New Roman"/>
                          </w:rPr>
                        </w:pPr>
                      </w:p>
                    </w:tc>
                    <w:tc>
                      <w:tcPr>
                        <w:tcW w:w="8700" w:type="dxa"/>
                        <w:vAlign w:val="center"/>
                        <w:hideMark/>
                      </w:tcPr>
                      <w:p w14:paraId="32E23456" w14:textId="77777777" w:rsidR="00F27844" w:rsidRDefault="00F27844">
                        <w:pPr>
                          <w:rPr>
                            <w:rFonts w:ascii="Times New Roman" w:eastAsia="Times New Roman" w:hAnsi="Times New Roman" w:cs="Times New Roman"/>
                            <w:sz w:val="20"/>
                            <w:szCs w:val="20"/>
                          </w:rPr>
                        </w:pPr>
                      </w:p>
                    </w:tc>
                    <w:tc>
                      <w:tcPr>
                        <w:tcW w:w="150" w:type="dxa"/>
                        <w:vAlign w:val="center"/>
                        <w:hideMark/>
                      </w:tcPr>
                      <w:p w14:paraId="2AFE8CED" w14:textId="77777777" w:rsidR="00F27844" w:rsidRDefault="00F27844">
                        <w:pPr>
                          <w:rPr>
                            <w:rFonts w:ascii="Times New Roman" w:eastAsia="Times New Roman" w:hAnsi="Times New Roman" w:cs="Times New Roman"/>
                            <w:sz w:val="20"/>
                            <w:szCs w:val="20"/>
                          </w:rPr>
                        </w:pPr>
                      </w:p>
                    </w:tc>
                  </w:tr>
                  <w:tr w:rsidR="00F27844" w14:paraId="304612CB" w14:textId="77777777">
                    <w:trPr>
                      <w:tblCellSpacing w:w="15" w:type="dxa"/>
                      <w:jc w:val="center"/>
                    </w:trPr>
                    <w:tc>
                      <w:tcPr>
                        <w:tcW w:w="150" w:type="dxa"/>
                        <w:vAlign w:val="center"/>
                        <w:hideMark/>
                      </w:tcPr>
                      <w:p w14:paraId="4C5B42C6" w14:textId="77777777" w:rsidR="00F27844" w:rsidRDefault="00F27844" w:rsidP="00F27844">
                        <w:pPr>
                          <w:rPr>
                            <w:rFonts w:ascii="Times New Roman" w:eastAsia="Times New Roman" w:hAnsi="Times New Roman" w:cs="Times New Roman"/>
                            <w:sz w:val="20"/>
                            <w:szCs w:val="20"/>
                          </w:rPr>
                        </w:pPr>
                      </w:p>
                    </w:tc>
                    <w:tc>
                      <w:tcPr>
                        <w:tcW w:w="8700" w:type="dxa"/>
                        <w:vAlign w:val="center"/>
                        <w:hideMark/>
                      </w:tcPr>
                      <w:p w14:paraId="641D8277" w14:textId="77777777" w:rsidR="00F27844" w:rsidRDefault="00F27844" w:rsidP="00F2784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5B230C96" w14:textId="77777777" w:rsidR="00F27844" w:rsidRDefault="00F27844" w:rsidP="00F2784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CE7980A">
                            <v:rect id="_x0000_i1032" style="width:468pt;height:1.5pt" o:hrstd="t" o:hr="t" fillcolor="#a0a0a0" stroked="f"/>
                          </w:pict>
                        </w:r>
                      </w:p>
                      <w:p w14:paraId="6AA6ABE8" w14:textId="77777777" w:rsidR="00F27844" w:rsidRDefault="00F27844" w:rsidP="00F27844">
                        <w:pPr>
                          <w:pStyle w:val="Heading2"/>
                          <w:rPr>
                            <w:rFonts w:eastAsia="Times New Roman"/>
                          </w:rPr>
                        </w:pPr>
                        <w:r>
                          <w:rPr>
                            <w:rFonts w:eastAsia="Times New Roman"/>
                          </w:rPr>
                          <w:t xml:space="preserve">In today's update: </w:t>
                        </w:r>
                        <w:r>
                          <w:rPr>
                            <w:rStyle w:val="Strong"/>
                            <w:rFonts w:eastAsia="Times New Roman"/>
                            <w:b/>
                            <w:bCs/>
                          </w:rPr>
                          <w:t>C-19 Costs Claims virtual workshops</w:t>
                        </w:r>
                        <w:r>
                          <w:rPr>
                            <w:rFonts w:eastAsia="Times New Roman"/>
                          </w:rPr>
                          <w:t xml:space="preserve">; storage of LFD test kits; Patient Safety Group virtual conference recording; defect notice for </w:t>
                        </w:r>
                        <w:proofErr w:type="spellStart"/>
                        <w:r>
                          <w:rPr>
                            <w:rFonts w:eastAsia="Times New Roman"/>
                          </w:rPr>
                          <w:t>Sevredol</w:t>
                        </w:r>
                        <w:proofErr w:type="spellEnd"/>
                        <w:r>
                          <w:rPr>
                            <w:rFonts w:eastAsia="Times New Roman"/>
                          </w:rPr>
                          <w:t xml:space="preserve"> tablets.</w:t>
                        </w:r>
                      </w:p>
                      <w:p w14:paraId="171DE62F" w14:textId="77777777" w:rsidR="00F27844" w:rsidRDefault="00F27844" w:rsidP="00F2784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BC08B66">
                            <v:rect id="_x0000_i1033" style="width:468pt;height:1.5pt" o:hrstd="t" o:hr="t" fillcolor="#a0a0a0" stroked="f"/>
                          </w:pict>
                        </w:r>
                      </w:p>
                      <w:p w14:paraId="7114590F" w14:textId="77777777" w:rsidR="00F27844" w:rsidRDefault="00F27844" w:rsidP="00F27844">
                        <w:pPr>
                          <w:pStyle w:val="Heading3"/>
                          <w:rPr>
                            <w:rFonts w:eastAsia="Times New Roman"/>
                          </w:rPr>
                        </w:pPr>
                        <w:r>
                          <w:rPr>
                            <w:rFonts w:eastAsia="Times New Roman"/>
                          </w:rPr>
                          <w:t xml:space="preserve">COVID-19 Costs Claims online contractor </w:t>
                        </w:r>
                        <w:proofErr w:type="gramStart"/>
                        <w:r>
                          <w:rPr>
                            <w:rFonts w:eastAsia="Times New Roman"/>
                          </w:rPr>
                          <w:t>workshops</w:t>
                        </w:r>
                        <w:proofErr w:type="gramEnd"/>
                      </w:p>
                      <w:p w14:paraId="4A3148B7" w14:textId="77777777" w:rsidR="00F27844" w:rsidRDefault="00F27844" w:rsidP="00F27844">
                        <w:pPr>
                          <w:spacing w:line="264" w:lineRule="auto"/>
                          <w:rPr>
                            <w:rFonts w:ascii="Tahoma" w:hAnsi="Tahoma" w:cs="Tahoma"/>
                            <w:color w:val="303030"/>
                            <w:sz w:val="21"/>
                            <w:szCs w:val="21"/>
                          </w:rPr>
                        </w:pPr>
                        <w:r>
                          <w:rPr>
                            <w:rFonts w:ascii="Tahoma" w:eastAsia="Times New Roman" w:hAnsi="Tahoma" w:cs="Tahoma"/>
                            <w:color w:val="303030"/>
                            <w:sz w:val="21"/>
                            <w:szCs w:val="21"/>
                          </w:rPr>
                          <w:t>PSNC will be holding two COVID-19 Cost Claim Workshops for community pharmacy contractors on </w:t>
                        </w:r>
                        <w:r>
                          <w:rPr>
                            <w:rStyle w:val="Strong"/>
                            <w:rFonts w:ascii="Tahoma" w:eastAsia="Times New Roman" w:hAnsi="Tahoma" w:cs="Tahoma"/>
                            <w:color w:val="303030"/>
                            <w:sz w:val="21"/>
                            <w:szCs w:val="21"/>
                          </w:rPr>
                          <w:t>Wednesday 14th July</w:t>
                        </w:r>
                        <w:r>
                          <w:rPr>
                            <w:rFonts w:ascii="Tahoma" w:eastAsia="Times New Roman" w:hAnsi="Tahoma" w:cs="Tahoma"/>
                            <w:color w:val="303030"/>
                            <w:sz w:val="21"/>
                            <w:szCs w:val="21"/>
                          </w:rPr>
                          <w:t> and </w:t>
                        </w:r>
                        <w:r>
                          <w:rPr>
                            <w:rStyle w:val="Strong"/>
                            <w:rFonts w:ascii="Tahoma" w:eastAsia="Times New Roman" w:hAnsi="Tahoma" w:cs="Tahoma"/>
                            <w:color w:val="303030"/>
                            <w:sz w:val="21"/>
                            <w:szCs w:val="21"/>
                          </w:rPr>
                          <w:t>Monday 2nd August at 7.30pm</w:t>
                        </w:r>
                        <w:r>
                          <w:rPr>
                            <w:rFonts w:ascii="Tahoma" w:eastAsia="Times New Roman" w:hAnsi="Tahoma" w:cs="Tahoma"/>
                            <w:color w:val="303030"/>
                            <w:sz w:val="21"/>
                            <w:szCs w:val="21"/>
                          </w:rPr>
                          <w:t>.</w:t>
                        </w:r>
                        <w:r>
                          <w:rPr>
                            <w:rFonts w:ascii="Tahoma" w:eastAsia="Times New Roman" w:hAnsi="Tahoma" w:cs="Tahoma"/>
                            <w:color w:val="303030"/>
                            <w:sz w:val="21"/>
                            <w:szCs w:val="21"/>
                          </w:rPr>
                          <w:br/>
                        </w:r>
                      </w:p>
                      <w:p w14:paraId="696AD465" w14:textId="0D95E2FA" w:rsidR="00F27844" w:rsidRDefault="00F27844" w:rsidP="00F27844">
                        <w:pPr>
                          <w:spacing w:line="264" w:lineRule="auto"/>
                          <w:rPr>
                            <w:rFonts w:ascii="Tahoma" w:hAnsi="Tahoma" w:cs="Tahoma"/>
                            <w:color w:val="303030"/>
                            <w:sz w:val="21"/>
                            <w:szCs w:val="21"/>
                          </w:rPr>
                        </w:pPr>
                        <w:r>
                          <w:rPr>
                            <w:rFonts w:ascii="Tahoma" w:hAnsi="Tahoma" w:cs="Tahoma"/>
                            <w:color w:val="303030"/>
                            <w:sz w:val="21"/>
                            <w:szCs w:val="21"/>
                          </w:rPr>
                          <w:t>These 60-minute online events aim to help contractors to claim for the extra costs they incurred due to the COVID-19 pandemic and are part of PSNC’s programme of support on COVID cost claims.</w:t>
                        </w:r>
                      </w:p>
                      <w:p w14:paraId="42631416" w14:textId="77777777" w:rsidR="00F27844" w:rsidRDefault="00F27844" w:rsidP="00F27844">
                        <w:pPr>
                          <w:pStyle w:val="NormalWeb"/>
                          <w:spacing w:line="264" w:lineRule="auto"/>
                          <w:rPr>
                            <w:rFonts w:ascii="Tahoma" w:hAnsi="Tahoma" w:cs="Tahoma"/>
                            <w:color w:val="303030"/>
                            <w:sz w:val="21"/>
                            <w:szCs w:val="21"/>
                          </w:rPr>
                        </w:pPr>
                        <w:r>
                          <w:rPr>
                            <w:rFonts w:ascii="Tahoma" w:hAnsi="Tahoma" w:cs="Tahoma"/>
                            <w:color w:val="303030"/>
                            <w:sz w:val="21"/>
                            <w:szCs w:val="21"/>
                          </w:rPr>
                          <w:t>During the workshops, PSNC’s CEO and Director of Pharmacy Funding will explain the deal reached with HM Government, describe the claims process, and work through some examples.</w:t>
                        </w:r>
                      </w:p>
                      <w:p w14:paraId="6E067152" w14:textId="77777777" w:rsidR="00F27844" w:rsidRDefault="00F27844" w:rsidP="00F27844">
                        <w:pPr>
                          <w:spacing w:line="264" w:lineRule="auto"/>
                          <w:rPr>
                            <w:rFonts w:ascii="Tahoma" w:eastAsia="Times New Roman" w:hAnsi="Tahoma" w:cs="Tahoma"/>
                            <w:color w:val="303030"/>
                            <w:sz w:val="21"/>
                            <w:szCs w:val="21"/>
                          </w:rPr>
                        </w:pPr>
                        <w:hyperlink r:id="rId8" w:tgtFrame="_blank" w:history="1">
                          <w:r>
                            <w:rPr>
                              <w:rStyle w:val="Hyperlink"/>
                              <w:rFonts w:ascii="Tahoma" w:eastAsia="Times New Roman" w:hAnsi="Tahoma" w:cs="Tahoma"/>
                              <w:b/>
                              <w:bCs/>
                              <w:color w:val="4E3487"/>
                              <w:sz w:val="21"/>
                              <w:szCs w:val="21"/>
                            </w:rPr>
                            <w:t>Register for one of these workshops</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Read more about the deal and the support available from PSNC</w:t>
                          </w:r>
                        </w:hyperlink>
                        <w:r>
                          <w:rPr>
                            <w:rFonts w:ascii="Tahoma" w:eastAsia="Times New Roman" w:hAnsi="Tahoma" w:cs="Tahoma"/>
                            <w:color w:val="303030"/>
                            <w:sz w:val="21"/>
                            <w:szCs w:val="21"/>
                          </w:rPr>
                          <w:t xml:space="preserve"> </w:t>
                        </w:r>
                      </w:p>
                      <w:p w14:paraId="0836551F" w14:textId="77777777" w:rsidR="00F27844" w:rsidRDefault="00F27844" w:rsidP="00F2784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4B0CB1B">
                            <v:rect id="_x0000_i1034" style="width:468pt;height:1.5pt" o:hrstd="t" o:hr="t" fillcolor="#a0a0a0" stroked="f"/>
                          </w:pict>
                        </w:r>
                      </w:p>
                      <w:p w14:paraId="276C4355" w14:textId="77777777" w:rsidR="00F27844" w:rsidRDefault="00F27844" w:rsidP="00F27844">
                        <w:pPr>
                          <w:pStyle w:val="Heading3"/>
                          <w:rPr>
                            <w:rFonts w:eastAsia="Times New Roman"/>
                          </w:rPr>
                        </w:pPr>
                        <w:r>
                          <w:rPr>
                            <w:rFonts w:eastAsia="Times New Roman"/>
                          </w:rPr>
                          <w:t xml:space="preserve">Storage of LFD test kits as the weather warms </w:t>
                        </w:r>
                        <w:proofErr w:type="gramStart"/>
                        <w:r>
                          <w:rPr>
                            <w:rFonts w:eastAsia="Times New Roman"/>
                          </w:rPr>
                          <w:t>up</w:t>
                        </w:r>
                        <w:proofErr w:type="gramEnd"/>
                      </w:p>
                      <w:p w14:paraId="7F5FC8C6" w14:textId="5FBF81A6" w:rsidR="00F27844" w:rsidRDefault="00F27844" w:rsidP="00F2784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With much of the country likely to see considerably higher temperatures by the end of the week, community pharmacy contractors participating in the NHS community pharmacy COVID-19 lateral flow device distribution service (Pharmacy Collect) are reminded that test kits should be stored in a cool area (between 2°C and 30°C), away from direct sunlight, to preserve their integrity.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Find out more about storing LFD test kits</w:t>
                          </w:r>
                        </w:hyperlink>
                        <w:r>
                          <w:rPr>
                            <w:rFonts w:ascii="Tahoma" w:eastAsia="Times New Roman" w:hAnsi="Tahoma" w:cs="Tahoma"/>
                            <w:color w:val="303030"/>
                            <w:sz w:val="21"/>
                            <w:szCs w:val="21"/>
                          </w:rPr>
                          <w:t xml:space="preserve"> </w:t>
                        </w:r>
                      </w:p>
                      <w:p w14:paraId="18A65D47" w14:textId="77777777" w:rsidR="00F27844" w:rsidRDefault="00F27844" w:rsidP="00F2784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6C98CF">
                            <v:rect id="_x0000_i1035" style="width:468pt;height:1.5pt" o:hrstd="t" o:hr="t" fillcolor="#a0a0a0" stroked="f"/>
                          </w:pict>
                        </w:r>
                      </w:p>
                      <w:p w14:paraId="41551E52" w14:textId="77777777" w:rsidR="00F27844" w:rsidRDefault="00F27844" w:rsidP="00F27844">
                        <w:pPr>
                          <w:pStyle w:val="Heading3"/>
                          <w:rPr>
                            <w:rFonts w:eastAsia="Times New Roman"/>
                          </w:rPr>
                        </w:pPr>
                        <w:r>
                          <w:rPr>
                            <w:rFonts w:eastAsia="Times New Roman"/>
                          </w:rPr>
                          <w:t>Patient Safety Group virtual conference now on-demand</w:t>
                        </w:r>
                      </w:p>
                      <w:p w14:paraId="79790C19" w14:textId="50DDB018" w:rsidR="00F27844" w:rsidRDefault="00F27844" w:rsidP="00F2784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 recording of the Community Pharmacy Patient Safety Group virtual conference, which was held on 30th June, is now available to watch online. </w:t>
                        </w:r>
                      </w:p>
                      <w:p w14:paraId="33D212E5" w14:textId="77777777" w:rsidR="00F27844" w:rsidRDefault="00F27844" w:rsidP="00F27844">
                        <w:pPr>
                          <w:pStyle w:val="NormalWeb"/>
                          <w:spacing w:line="264" w:lineRule="auto"/>
                          <w:rPr>
                            <w:rFonts w:ascii="Tahoma" w:hAnsi="Tahoma" w:cs="Tahoma"/>
                            <w:color w:val="303030"/>
                            <w:sz w:val="21"/>
                            <w:szCs w:val="21"/>
                          </w:rPr>
                        </w:pPr>
                        <w:r>
                          <w:rPr>
                            <w:rFonts w:ascii="Tahoma" w:hAnsi="Tahoma" w:cs="Tahoma"/>
                            <w:color w:val="303030"/>
                            <w:sz w:val="21"/>
                            <w:szCs w:val="21"/>
                          </w:rPr>
                          <w:lastRenderedPageBreak/>
                          <w:t>The conference examined key learnings and collaborative work from the Coronavirus pandemic, including how community pharmacies adapted to support patient safety and action to support colleagues' wellbeing.</w:t>
                        </w:r>
                      </w:p>
                      <w:p w14:paraId="1D2B9FC1" w14:textId="77777777" w:rsidR="00F27844" w:rsidRDefault="00F27844" w:rsidP="00F27844">
                        <w:p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Learn more about this virtual conference</w:t>
                          </w:r>
                        </w:hyperlink>
                        <w:r>
                          <w:rPr>
                            <w:rFonts w:ascii="Tahoma" w:eastAsia="Times New Roman" w:hAnsi="Tahoma" w:cs="Tahoma"/>
                            <w:color w:val="303030"/>
                            <w:sz w:val="21"/>
                            <w:szCs w:val="21"/>
                          </w:rPr>
                          <w:t xml:space="preserve"> </w:t>
                        </w:r>
                      </w:p>
                      <w:p w14:paraId="2D9C6A4F" w14:textId="77777777" w:rsidR="00F27844" w:rsidRDefault="00F27844" w:rsidP="00F2784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A2F1A69">
                            <v:rect id="_x0000_i1036" style="width:468pt;height:1.5pt" o:hrstd="t" o:hr="t" fillcolor="#a0a0a0" stroked="f"/>
                          </w:pict>
                        </w:r>
                      </w:p>
                      <w:p w14:paraId="64A71F34" w14:textId="77777777" w:rsidR="00F27844" w:rsidRDefault="00F27844" w:rsidP="00F27844">
                        <w:pPr>
                          <w:pStyle w:val="Heading3"/>
                          <w:rPr>
                            <w:rFonts w:eastAsia="Times New Roman"/>
                          </w:rPr>
                        </w:pPr>
                        <w:r>
                          <w:rPr>
                            <w:rFonts w:eastAsia="Times New Roman"/>
                          </w:rPr>
                          <w:t>MHRA Class 4 Notice: </w:t>
                        </w:r>
                        <w:proofErr w:type="spellStart"/>
                        <w:r>
                          <w:rPr>
                            <w:rFonts w:eastAsia="Times New Roman"/>
                          </w:rPr>
                          <w:t>Sevredol</w:t>
                        </w:r>
                        <w:proofErr w:type="spellEnd"/>
                        <w:r>
                          <w:rPr>
                            <w:rFonts w:eastAsia="Times New Roman"/>
                          </w:rPr>
                          <w:t xml:space="preserve"> 10mg and 20mg tablets</w:t>
                        </w:r>
                      </w:p>
                      <w:p w14:paraId="5B64BCC7" w14:textId="77777777" w:rsidR="00F27844" w:rsidRDefault="00F27844" w:rsidP="00F27844">
                        <w:pPr>
                          <w:spacing w:line="264" w:lineRule="auto"/>
                          <w:rPr>
                            <w:rFonts w:ascii="Tahoma" w:hAnsi="Tahoma" w:cs="Tahoma"/>
                            <w:color w:val="303030"/>
                            <w:sz w:val="21"/>
                            <w:szCs w:val="21"/>
                          </w:rPr>
                        </w:pPr>
                        <w:proofErr w:type="spellStart"/>
                        <w:r>
                          <w:rPr>
                            <w:rFonts w:ascii="Tahoma" w:eastAsia="Times New Roman" w:hAnsi="Tahoma" w:cs="Tahoma"/>
                            <w:color w:val="303030"/>
                            <w:sz w:val="21"/>
                            <w:szCs w:val="21"/>
                          </w:rPr>
                          <w:t>Napp</w:t>
                        </w:r>
                        <w:proofErr w:type="spellEnd"/>
                        <w:r>
                          <w:rPr>
                            <w:rFonts w:ascii="Tahoma" w:eastAsia="Times New Roman" w:hAnsi="Tahoma" w:cs="Tahoma"/>
                            <w:color w:val="303030"/>
                            <w:sz w:val="21"/>
                            <w:szCs w:val="21"/>
                          </w:rPr>
                          <w:t xml:space="preserve"> Pharmaceuticals Limited would like to notify pharmacy teams of an error regarding specific batches of </w:t>
                        </w:r>
                        <w:proofErr w:type="spellStart"/>
                        <w:r>
                          <w:rPr>
                            <w:rStyle w:val="Strong"/>
                            <w:rFonts w:ascii="Tahoma" w:eastAsia="Times New Roman" w:hAnsi="Tahoma" w:cs="Tahoma"/>
                            <w:color w:val="303030"/>
                            <w:sz w:val="21"/>
                            <w:szCs w:val="21"/>
                          </w:rPr>
                          <w:t>Sevredol</w:t>
                        </w:r>
                        <w:proofErr w:type="spellEnd"/>
                        <w:r>
                          <w:rPr>
                            <w:rStyle w:val="Strong"/>
                            <w:rFonts w:ascii="Tahoma" w:eastAsia="Times New Roman" w:hAnsi="Tahoma" w:cs="Tahoma"/>
                            <w:color w:val="303030"/>
                            <w:sz w:val="21"/>
                            <w:szCs w:val="21"/>
                          </w:rPr>
                          <w:t xml:space="preserve"> 10mg and 20mg tablets</w:t>
                        </w:r>
                        <w:r>
                          <w:rPr>
                            <w:rFonts w:ascii="Tahoma" w:eastAsia="Times New Roman" w:hAnsi="Tahoma" w:cs="Tahoma"/>
                            <w:color w:val="303030"/>
                            <w:sz w:val="21"/>
                            <w:szCs w:val="21"/>
                          </w:rPr>
                          <w:t>, sold and distributed in the UK.</w:t>
                        </w:r>
                        <w:r>
                          <w:rPr>
                            <w:rFonts w:ascii="Tahoma" w:eastAsia="Times New Roman" w:hAnsi="Tahoma" w:cs="Tahoma"/>
                            <w:color w:val="303030"/>
                            <w:sz w:val="21"/>
                            <w:szCs w:val="21"/>
                          </w:rPr>
                          <w:br/>
                        </w:r>
                      </w:p>
                      <w:p w14:paraId="116A6570" w14:textId="42AB161A" w:rsidR="00F27844" w:rsidRDefault="00F27844" w:rsidP="00F27844">
                        <w:pPr>
                          <w:spacing w:line="264" w:lineRule="auto"/>
                          <w:rPr>
                            <w:rFonts w:ascii="Tahoma" w:hAnsi="Tahoma" w:cs="Tahoma"/>
                            <w:color w:val="303030"/>
                            <w:sz w:val="21"/>
                            <w:szCs w:val="21"/>
                          </w:rPr>
                        </w:pPr>
                        <w:r>
                          <w:rPr>
                            <w:rFonts w:ascii="Tahoma" w:hAnsi="Tahoma" w:cs="Tahoma"/>
                            <w:color w:val="303030"/>
                            <w:sz w:val="21"/>
                            <w:szCs w:val="21"/>
                          </w:rPr>
                          <w:t>This error relates to safety information missing from the Patient Information Leaflet (PIL) inside the affected batches. There is no risk to product quality due to this issue, and pharmacy teams are advised to exercise caution when dispensing the product and provide an updated PIL where possible.</w:t>
                        </w:r>
                      </w:p>
                      <w:p w14:paraId="387BCE4B" w14:textId="77777777" w:rsidR="00F27844" w:rsidRDefault="00F27844" w:rsidP="00F27844">
                        <w:pPr>
                          <w:spacing w:line="264" w:lineRule="auto"/>
                          <w:rPr>
                            <w:rFonts w:ascii="Tahoma" w:hAnsi="Tahoma" w:cs="Tahoma"/>
                            <w:color w:val="303030"/>
                            <w:sz w:val="21"/>
                            <w:szCs w:val="21"/>
                          </w:rPr>
                        </w:pPr>
                      </w:p>
                      <w:p w14:paraId="39C2340F" w14:textId="77777777" w:rsidR="00F27844" w:rsidRDefault="00F27844" w:rsidP="00F27844">
                        <w:pPr>
                          <w:spacing w:line="264" w:lineRule="auto"/>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View the full Medicines Notification</w:t>
                          </w:r>
                        </w:hyperlink>
                      </w:p>
                    </w:tc>
                    <w:tc>
                      <w:tcPr>
                        <w:tcW w:w="150" w:type="dxa"/>
                        <w:vAlign w:val="center"/>
                        <w:hideMark/>
                      </w:tcPr>
                      <w:p w14:paraId="6A53EA08" w14:textId="77777777" w:rsidR="00F27844" w:rsidRDefault="00F27844">
                        <w:pPr>
                          <w:rPr>
                            <w:rFonts w:ascii="Tahoma" w:eastAsia="Times New Roman" w:hAnsi="Tahoma" w:cs="Tahoma"/>
                            <w:color w:val="303030"/>
                            <w:sz w:val="21"/>
                            <w:szCs w:val="21"/>
                          </w:rPr>
                        </w:pPr>
                      </w:p>
                    </w:tc>
                  </w:tr>
                  <w:tr w:rsidR="00F27844" w14:paraId="3EC29FB5" w14:textId="77777777">
                    <w:trPr>
                      <w:trHeight w:val="150"/>
                      <w:tblCellSpacing w:w="15" w:type="dxa"/>
                      <w:jc w:val="center"/>
                    </w:trPr>
                    <w:tc>
                      <w:tcPr>
                        <w:tcW w:w="150" w:type="dxa"/>
                        <w:vAlign w:val="center"/>
                        <w:hideMark/>
                      </w:tcPr>
                      <w:p w14:paraId="0B4BC014" w14:textId="77777777" w:rsidR="00F27844" w:rsidRDefault="00F27844">
                        <w:pPr>
                          <w:rPr>
                            <w:rFonts w:ascii="Times New Roman" w:eastAsia="Times New Roman" w:hAnsi="Times New Roman" w:cs="Times New Roman"/>
                            <w:sz w:val="20"/>
                            <w:szCs w:val="20"/>
                          </w:rPr>
                        </w:pPr>
                      </w:p>
                    </w:tc>
                    <w:tc>
                      <w:tcPr>
                        <w:tcW w:w="8700" w:type="dxa"/>
                        <w:vAlign w:val="center"/>
                        <w:hideMark/>
                      </w:tcPr>
                      <w:p w14:paraId="741479EE" w14:textId="77777777" w:rsidR="00F27844" w:rsidRDefault="00F27844">
                        <w:pPr>
                          <w:rPr>
                            <w:rFonts w:ascii="Times New Roman" w:eastAsia="Times New Roman" w:hAnsi="Times New Roman" w:cs="Times New Roman"/>
                            <w:sz w:val="20"/>
                            <w:szCs w:val="20"/>
                          </w:rPr>
                        </w:pPr>
                      </w:p>
                    </w:tc>
                    <w:tc>
                      <w:tcPr>
                        <w:tcW w:w="150" w:type="dxa"/>
                        <w:vAlign w:val="center"/>
                        <w:hideMark/>
                      </w:tcPr>
                      <w:p w14:paraId="5096A848" w14:textId="77777777" w:rsidR="00F27844" w:rsidRDefault="00F27844">
                        <w:pPr>
                          <w:rPr>
                            <w:rFonts w:ascii="Times New Roman" w:eastAsia="Times New Roman" w:hAnsi="Times New Roman" w:cs="Times New Roman"/>
                            <w:sz w:val="20"/>
                            <w:szCs w:val="20"/>
                          </w:rPr>
                        </w:pPr>
                      </w:p>
                    </w:tc>
                  </w:tr>
                </w:tbl>
                <w:p w14:paraId="4B75BC85" w14:textId="77777777" w:rsidR="00F27844" w:rsidRDefault="00F27844">
                  <w:pPr>
                    <w:jc w:val="center"/>
                    <w:rPr>
                      <w:rFonts w:ascii="Times New Roman" w:eastAsia="Times New Roman" w:hAnsi="Times New Roman" w:cs="Times New Roman"/>
                      <w:sz w:val="20"/>
                      <w:szCs w:val="20"/>
                    </w:rPr>
                  </w:pPr>
                </w:p>
              </w:tc>
            </w:tr>
          </w:tbl>
          <w:p w14:paraId="40A36E54" w14:textId="77777777" w:rsidR="00F27844" w:rsidRDefault="00F27844">
            <w:pPr>
              <w:jc w:val="center"/>
              <w:rPr>
                <w:rFonts w:ascii="Times New Roman" w:eastAsia="Times New Roman" w:hAnsi="Times New Roman" w:cs="Times New Roman"/>
                <w:sz w:val="20"/>
                <w:szCs w:val="20"/>
              </w:rPr>
            </w:pPr>
          </w:p>
        </w:tc>
      </w:tr>
      <w:tr w:rsidR="00F27844" w14:paraId="2092062E" w14:textId="77777777" w:rsidTr="00F2784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27844" w14:paraId="1D874C0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7844" w14:paraId="38BBE0F4" w14:textId="77777777">
                    <w:trPr>
                      <w:tblCellSpacing w:w="0" w:type="dxa"/>
                      <w:jc w:val="center"/>
                    </w:trPr>
                    <w:tc>
                      <w:tcPr>
                        <w:tcW w:w="3000" w:type="dxa"/>
                        <w:tcMar>
                          <w:top w:w="30" w:type="dxa"/>
                          <w:left w:w="75" w:type="dxa"/>
                          <w:bottom w:w="30" w:type="dxa"/>
                          <w:right w:w="75" w:type="dxa"/>
                        </w:tcMar>
                        <w:hideMark/>
                      </w:tcPr>
                      <w:p w14:paraId="32B3976C" w14:textId="77777777" w:rsidR="00F27844" w:rsidRDefault="00F27844">
                        <w:pPr>
                          <w:pStyle w:val="Heading4"/>
                          <w:jc w:val="center"/>
                          <w:rPr>
                            <w:rFonts w:eastAsia="Times New Roman"/>
                          </w:rPr>
                        </w:pPr>
                        <w:r>
                          <w:rPr>
                            <w:rFonts w:eastAsia="Times New Roman"/>
                          </w:rPr>
                          <w:lastRenderedPageBreak/>
                          <w:t>Pharmaceutical Services Negotiating Committee</w:t>
                        </w:r>
                      </w:p>
                      <w:p w14:paraId="2EC4EAD1" w14:textId="45174F5F" w:rsidR="00F27844" w:rsidRDefault="00F2784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C15067C" wp14:editId="375EA61C">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DA6A2CF" wp14:editId="3676143D">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CC097EB" wp14:editId="35301251">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390FF78" wp14:editId="1B6E6108">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37132EF" w14:textId="77777777" w:rsidR="00F27844" w:rsidRDefault="00F2784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F27844" w14:paraId="2F41DE6C" w14:textId="77777777">
                    <w:trPr>
                      <w:trHeight w:val="450"/>
                      <w:tblCellSpacing w:w="0" w:type="dxa"/>
                      <w:jc w:val="center"/>
                    </w:trPr>
                    <w:tc>
                      <w:tcPr>
                        <w:tcW w:w="9000" w:type="dxa"/>
                        <w:tcMar>
                          <w:top w:w="150" w:type="dxa"/>
                          <w:left w:w="0" w:type="dxa"/>
                          <w:bottom w:w="0" w:type="dxa"/>
                          <w:right w:w="0" w:type="dxa"/>
                        </w:tcMar>
                        <w:vAlign w:val="center"/>
                        <w:hideMark/>
                      </w:tcPr>
                      <w:p w14:paraId="1AB1BA39" w14:textId="30F2F24F" w:rsidR="00F27844" w:rsidRDefault="00F27844" w:rsidP="00F27844">
                        <w:pPr>
                          <w:rPr>
                            <w:rFonts w:ascii="Arial" w:eastAsia="Times New Roman" w:hAnsi="Arial" w:cs="Arial"/>
                            <w:color w:val="FFFFFF"/>
                            <w:sz w:val="17"/>
                            <w:szCs w:val="17"/>
                          </w:rPr>
                        </w:pPr>
                      </w:p>
                    </w:tc>
                  </w:tr>
                </w:tbl>
                <w:p w14:paraId="0CFE942D" w14:textId="77777777" w:rsidR="00F27844" w:rsidRDefault="00F27844">
                  <w:pPr>
                    <w:jc w:val="center"/>
                    <w:rPr>
                      <w:rFonts w:ascii="Times New Roman" w:eastAsia="Times New Roman" w:hAnsi="Times New Roman" w:cs="Times New Roman"/>
                      <w:sz w:val="20"/>
                      <w:szCs w:val="20"/>
                    </w:rPr>
                  </w:pPr>
                </w:p>
              </w:tc>
            </w:tr>
          </w:tbl>
          <w:p w14:paraId="6A7B8B0B" w14:textId="77777777" w:rsidR="00F27844" w:rsidRDefault="00F27844">
            <w:pPr>
              <w:jc w:val="center"/>
              <w:rPr>
                <w:rFonts w:ascii="Times New Roman" w:eastAsia="Times New Roman" w:hAnsi="Times New Roman" w:cs="Times New Roman"/>
                <w:sz w:val="20"/>
                <w:szCs w:val="20"/>
              </w:rPr>
            </w:pPr>
          </w:p>
        </w:tc>
      </w:tr>
    </w:tbl>
    <w:p w14:paraId="1D03DCBE" w14:textId="04425A49" w:rsidR="00F27844" w:rsidRDefault="00F27844" w:rsidP="00F27844">
      <w:pPr>
        <w:rPr>
          <w:rFonts w:eastAsia="Times New Roman"/>
        </w:rPr>
      </w:pPr>
      <w:r>
        <w:rPr>
          <w:rFonts w:eastAsia="Times New Roman"/>
          <w:noProof/>
        </w:rPr>
        <w:drawing>
          <wp:inline distT="0" distB="0" distL="0" distR="0" wp14:anchorId="3CA5640E" wp14:editId="7E43A5F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3291D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4"/>
    <w:rsid w:val="00DD1890"/>
    <w:rsid w:val="00F2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F7E6"/>
  <w15:chartTrackingRefBased/>
  <w15:docId w15:val="{22B1F5FF-A1A3-421B-A395-5A480C1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4"/>
    <w:rPr>
      <w:rFonts w:ascii="Calibri" w:hAnsi="Calibri" w:cs="Calibri"/>
      <w:lang w:eastAsia="en-GB"/>
    </w:rPr>
  </w:style>
  <w:style w:type="paragraph" w:styleId="Heading1">
    <w:name w:val="heading 1"/>
    <w:basedOn w:val="Normal"/>
    <w:link w:val="Heading1Char"/>
    <w:uiPriority w:val="9"/>
    <w:qFormat/>
    <w:rsid w:val="00F2784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27844"/>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F27844"/>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F2784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4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F27844"/>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F27844"/>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F27844"/>
    <w:rPr>
      <w:rFonts w:ascii="Tahoma" w:hAnsi="Tahoma" w:cs="Tahoma"/>
      <w:b/>
      <w:bCs/>
      <w:color w:val="FFFFFF"/>
      <w:sz w:val="18"/>
      <w:szCs w:val="18"/>
      <w:lang w:eastAsia="en-GB"/>
    </w:rPr>
  </w:style>
  <w:style w:type="paragraph" w:styleId="NormalWeb">
    <w:name w:val="Normal (Web)"/>
    <w:basedOn w:val="Normal"/>
    <w:uiPriority w:val="99"/>
    <w:semiHidden/>
    <w:unhideWhenUsed/>
    <w:rsid w:val="00F27844"/>
    <w:pPr>
      <w:spacing w:before="100" w:beforeAutospacing="1" w:after="100" w:afterAutospacing="1"/>
    </w:pPr>
  </w:style>
  <w:style w:type="character" w:styleId="Strong">
    <w:name w:val="Strong"/>
    <w:basedOn w:val="DefaultParagraphFont"/>
    <w:uiPriority w:val="22"/>
    <w:qFormat/>
    <w:rsid w:val="00F27844"/>
    <w:rPr>
      <w:b/>
      <w:bCs/>
    </w:rPr>
  </w:style>
  <w:style w:type="character" w:styleId="Hyperlink">
    <w:name w:val="Hyperlink"/>
    <w:basedOn w:val="DefaultParagraphFont"/>
    <w:uiPriority w:val="99"/>
    <w:semiHidden/>
    <w:unhideWhenUsed/>
    <w:rsid w:val="00F27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7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5324e09f7&amp;e=d19e9fd41c" TargetMode="External"/><Relationship Id="rId13" Type="http://schemas.openxmlformats.org/officeDocument/2006/relationships/hyperlink" Target="https://psnc.us7.list-manage.com/track/click?u=86d41ab7fa4c7c2c5d7210782&amp;id=e6a0467189&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52e114eac&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a0b12a1642&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c1a414edc&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c1cbb248a9&amp;e=d19e9fd41c" TargetMode="External"/><Relationship Id="rId19" Type="http://schemas.openxmlformats.org/officeDocument/2006/relationships/hyperlink" Target="https://psnc.us7.list-manage.com/track/click?u=86d41ab7fa4c7c2c5d7210782&amp;id=1356376179&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0123aa621&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f4633260c2&amp;e=d19e9fd41c" TargetMode="External"/><Relationship Id="rId27" Type="http://schemas.openxmlformats.org/officeDocument/2006/relationships/image" Target="https://psnc.us7.list-manage.com/track/open.php?u=86d41ab7fa4c7c2c5d7210782&amp;id=b3bac0e3a7&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2021-07-14T07:24:00Z</dcterms:created>
  <dcterms:modified xsi:type="dcterms:W3CDTF">2021-07-14T07:26:00Z</dcterms:modified>
</cp:coreProperties>
</file>