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A363F0">
                          <w:rPr>
                            <w:noProof/>
                          </w:rPr>
                          <w:fldChar w:fldCharType="begin"/>
                        </w:r>
                        <w:r w:rsidR="00A363F0">
                          <w:rPr>
                            <w:noProof/>
                          </w:rPr>
                          <w:instrText xml:space="preserve"> INCLUDEPICTURE  "/var/folders/zq/_hgbfm5j5m929nsq7yq0snt00000gn/T/com.microsoft.Word/WebArchiveCopyPasteTempFiles/001d399a-96a4-4e1f-b905-a21d530b5d29.jpg" \* MERGEFORMATINET </w:instrText>
                        </w:r>
                        <w:r w:rsidR="00A363F0">
                          <w:rPr>
                            <w:noProof/>
                          </w:rPr>
                          <w:fldChar w:fldCharType="separate"/>
                        </w:r>
                        <w:r w:rsidR="006D323D">
                          <w:rPr>
                            <w:noProof/>
                          </w:rPr>
                          <w:fldChar w:fldCharType="begin"/>
                        </w:r>
                        <w:r w:rsidR="006D323D">
                          <w:rPr>
                            <w:noProof/>
                          </w:rPr>
                          <w:instrText xml:space="preserve"> INCLUDEPICTURE  "/var/folders/zq/_hgbfm5j5m929nsq7yq0snt00000gn/T/com.microsoft.Word/WebArchiveCopyPasteTempFiles/001d399a-96a4-4e1f-b905-a21d530b5d29.jpg" \* MERGEFORMATINET </w:instrText>
                        </w:r>
                        <w:r w:rsidR="006D323D">
                          <w:rPr>
                            <w:noProof/>
                          </w:rPr>
                          <w:fldChar w:fldCharType="separate"/>
                        </w:r>
                        <w:r w:rsidR="00121F3A">
                          <w:rPr>
                            <w:noProof/>
                          </w:rPr>
                          <w:fldChar w:fldCharType="begin"/>
                        </w:r>
                        <w:r w:rsidR="00121F3A">
                          <w:rPr>
                            <w:noProof/>
                          </w:rPr>
                          <w:instrText xml:space="preserve"> INCLUDEPICTURE  "/var/folders/zq/_hgbfm5j5m929nsq7yq0snt00000gn/T/com.microsoft.Word/WebArchiveCopyPasteTempFiles/001d399a-96a4-4e1f-b905-a21d530b5d29.jpg" \* MERGEFORMATINET </w:instrText>
                        </w:r>
                        <w:r w:rsidR="00121F3A">
                          <w:rPr>
                            <w:noProof/>
                          </w:rPr>
                          <w:fldChar w:fldCharType="separate"/>
                        </w:r>
                        <w:r w:rsidR="00DC3C68">
                          <w:rPr>
                            <w:noProof/>
                          </w:rPr>
                          <w:fldChar w:fldCharType="begin"/>
                        </w:r>
                        <w:r w:rsidR="00DC3C68">
                          <w:rPr>
                            <w:noProof/>
                          </w:rPr>
                          <w:instrText xml:space="preserve"> </w:instrText>
                        </w:r>
                        <w:r w:rsidR="00DC3C68">
                          <w:rPr>
                            <w:noProof/>
                          </w:rPr>
                          <w:instrText xml:space="preserve">INCLUDEPICTURE </w:instrText>
                        </w:r>
                        <w:r w:rsidR="00DC3C68">
                          <w:rPr>
                            <w:noProof/>
                          </w:rPr>
                          <w:instrText xml:space="preserve"> "/var/folders/zq/_hgbfm5j5m929nsq7yq0snt00000gn/T/com.microsoft.Word/WebArchiveCopyPasteTempFiles/001d399a-96a4-4e1f-b905-a21d530b5d29.jpg" \* MERGEFORMATINET</w:instrText>
                        </w:r>
                        <w:r w:rsidR="00DC3C68">
                          <w:rPr>
                            <w:noProof/>
                          </w:rPr>
                          <w:instrText xml:space="preserve"> </w:instrText>
                        </w:r>
                        <w:r w:rsidR="00DC3C68">
                          <w:rPr>
                            <w:noProof/>
                          </w:rPr>
                          <w:fldChar w:fldCharType="separate"/>
                        </w:r>
                        <w:r w:rsidR="00DC3C68">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98pt;height:70pt;mso-width-percent:0;mso-height-percent:0;mso-width-percent:0;mso-height-percent:0">
                              <v:imagedata r:id="rId5" r:href="rId6"/>
                            </v:shape>
                          </w:pict>
                        </w:r>
                        <w:r w:rsidR="00DC3C68">
                          <w:rPr>
                            <w:noProof/>
                          </w:rPr>
                          <w:fldChar w:fldCharType="end"/>
                        </w:r>
                        <w:r w:rsidR="00121F3A">
                          <w:rPr>
                            <w:noProof/>
                          </w:rPr>
                          <w:fldChar w:fldCharType="end"/>
                        </w:r>
                        <w:r w:rsidR="006D323D">
                          <w:rPr>
                            <w:noProof/>
                          </w:rPr>
                          <w:fldChar w:fldCharType="end"/>
                        </w:r>
                        <w:r w:rsidR="00A363F0">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3E0C16F5" w:rsidR="002F42A7" w:rsidRPr="00DE6A3B" w:rsidRDefault="00FF46A9"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Fri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16</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D22594">
                          <w:rPr>
                            <w:rFonts w:ascii="Tahoma" w:hAnsi="Tahoma" w:cs="Tahoma"/>
                            <w:color w:val="93378A"/>
                            <w:sz w:val="30"/>
                            <w:szCs w:val="30"/>
                          </w:rPr>
                          <w:t>Ju</w:t>
                        </w:r>
                        <w:r w:rsidR="00AC2DB8">
                          <w:rPr>
                            <w:rFonts w:ascii="Tahoma" w:hAnsi="Tahoma" w:cs="Tahoma"/>
                            <w:color w:val="93378A"/>
                            <w:sz w:val="30"/>
                            <w:szCs w:val="30"/>
                          </w:rPr>
                          <w:t>ly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A363F0">
                    <w:rPr>
                      <w:rFonts w:ascii="Helvetica" w:hAnsi="Helvetica"/>
                      <w:noProof/>
                      <w:color w:val="000000"/>
                      <w:sz w:val="18"/>
                      <w:szCs w:val="18"/>
                    </w:rPr>
                    <w:fldChar w:fldCharType="begin"/>
                  </w:r>
                  <w:r w:rsidR="00A363F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363F0">
                    <w:rPr>
                      <w:rFonts w:ascii="Helvetica" w:hAnsi="Helvetica"/>
                      <w:noProof/>
                      <w:color w:val="000000"/>
                      <w:sz w:val="18"/>
                      <w:szCs w:val="18"/>
                    </w:rPr>
                    <w:fldChar w:fldCharType="separate"/>
                  </w:r>
                  <w:r w:rsidR="006D323D">
                    <w:rPr>
                      <w:rFonts w:ascii="Helvetica" w:hAnsi="Helvetica"/>
                      <w:noProof/>
                      <w:color w:val="000000"/>
                      <w:sz w:val="18"/>
                      <w:szCs w:val="18"/>
                    </w:rPr>
                    <w:fldChar w:fldCharType="begin"/>
                  </w:r>
                  <w:r w:rsidR="006D32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323D">
                    <w:rPr>
                      <w:rFonts w:ascii="Helvetica" w:hAnsi="Helvetica"/>
                      <w:noProof/>
                      <w:color w:val="000000"/>
                      <w:sz w:val="18"/>
                      <w:szCs w:val="18"/>
                    </w:rPr>
                    <w:fldChar w:fldCharType="separate"/>
                  </w:r>
                  <w:r w:rsidR="00121F3A">
                    <w:rPr>
                      <w:rFonts w:ascii="Helvetica" w:hAnsi="Helvetica"/>
                      <w:noProof/>
                      <w:color w:val="000000"/>
                      <w:sz w:val="18"/>
                      <w:szCs w:val="18"/>
                    </w:rPr>
                    <w:fldChar w:fldCharType="begin"/>
                  </w:r>
                  <w:r w:rsidR="00121F3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F3A">
                    <w:rPr>
                      <w:rFonts w:ascii="Helvetica" w:hAnsi="Helvetica"/>
                      <w:noProof/>
                      <w:color w:val="000000"/>
                      <w:sz w:val="18"/>
                      <w:szCs w:val="18"/>
                    </w:rPr>
                    <w:fldChar w:fldCharType="separate"/>
                  </w:r>
                  <w:r w:rsidR="00DC3C68">
                    <w:rPr>
                      <w:rFonts w:ascii="Helvetica" w:hAnsi="Helvetica"/>
                      <w:noProof/>
                      <w:color w:val="000000"/>
                      <w:sz w:val="18"/>
                      <w:szCs w:val="18"/>
                    </w:rPr>
                    <w:fldChar w:fldCharType="begin"/>
                  </w:r>
                  <w:r w:rsidR="00DC3C68">
                    <w:rPr>
                      <w:rFonts w:ascii="Helvetica" w:hAnsi="Helvetica"/>
                      <w:noProof/>
                      <w:color w:val="000000"/>
                      <w:sz w:val="18"/>
                      <w:szCs w:val="18"/>
                    </w:rPr>
                    <w:instrText xml:space="preserve"> </w:instrText>
                  </w:r>
                  <w:r w:rsidR="00DC3C68">
                    <w:rPr>
                      <w:rFonts w:ascii="Helvetica" w:hAnsi="Helvetica"/>
                      <w:noProof/>
                      <w:color w:val="000000"/>
                      <w:sz w:val="18"/>
                      <w:szCs w:val="18"/>
                    </w:rPr>
                    <w:instrText>INCLUDEPICTURE  "/var/folders/zq/_hgbfm5j5m929nsq7yq0snt00000gn/T/com.microsoft.Word/WebArchiveCopyPasteTempFiles/Newsletter-style-bar.png" \* MERGEFORMATINET</w:instrText>
                  </w:r>
                  <w:r w:rsidR="00DC3C68">
                    <w:rPr>
                      <w:rFonts w:ascii="Helvetica" w:hAnsi="Helvetica"/>
                      <w:noProof/>
                      <w:color w:val="000000"/>
                      <w:sz w:val="18"/>
                      <w:szCs w:val="18"/>
                    </w:rPr>
                    <w:instrText xml:space="preserve"> </w:instrText>
                  </w:r>
                  <w:r w:rsidR="00DC3C68">
                    <w:rPr>
                      <w:rFonts w:ascii="Helvetica" w:hAnsi="Helvetica"/>
                      <w:noProof/>
                      <w:color w:val="000000"/>
                      <w:sz w:val="18"/>
                      <w:szCs w:val="18"/>
                    </w:rPr>
                    <w:fldChar w:fldCharType="separate"/>
                  </w:r>
                  <w:r w:rsidR="00DC3C68">
                    <w:rPr>
                      <w:rFonts w:ascii="Helvetica" w:hAnsi="Helvetica"/>
                      <w:noProof/>
                      <w:color w:val="000000"/>
                      <w:sz w:val="18"/>
                      <w:szCs w:val="18"/>
                    </w:rPr>
                    <w:pict w14:anchorId="678A794D">
                      <v:shape id="_x0000_i1030" type="#_x0000_t75" alt="" style="width:600pt;height:22pt;mso-width-percent:0;mso-height-percent:0;mso-width-percent:0;mso-height-percent:0">
                        <v:imagedata r:id="rId7" r:href="rId8"/>
                      </v:shape>
                    </w:pict>
                  </w:r>
                  <w:r w:rsidR="00DC3C68">
                    <w:rPr>
                      <w:rFonts w:ascii="Helvetica" w:hAnsi="Helvetica"/>
                      <w:noProof/>
                      <w:color w:val="000000"/>
                      <w:sz w:val="18"/>
                      <w:szCs w:val="18"/>
                    </w:rPr>
                    <w:fldChar w:fldCharType="end"/>
                  </w:r>
                  <w:r w:rsidR="00121F3A">
                    <w:rPr>
                      <w:rFonts w:ascii="Helvetica" w:hAnsi="Helvetica"/>
                      <w:noProof/>
                      <w:color w:val="000000"/>
                      <w:sz w:val="18"/>
                      <w:szCs w:val="18"/>
                    </w:rPr>
                    <w:fldChar w:fldCharType="end"/>
                  </w:r>
                  <w:r w:rsidR="006D323D">
                    <w:rPr>
                      <w:rFonts w:ascii="Helvetica" w:hAnsi="Helvetica"/>
                      <w:noProof/>
                      <w:color w:val="000000"/>
                      <w:sz w:val="18"/>
                      <w:szCs w:val="18"/>
                    </w:rPr>
                    <w:fldChar w:fldCharType="end"/>
                  </w:r>
                  <w:r w:rsidR="00A363F0">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DC3C68" w:rsidP="002907F7">
                        <w:pPr>
                          <w:rPr>
                            <w:rFonts w:ascii="Times New Roman" w:hAnsi="Times New Roman" w:cs="Times New Roman"/>
                          </w:rPr>
                        </w:pPr>
                        <w:r>
                          <w:rPr>
                            <w:noProof/>
                          </w:rPr>
                          <w:pict w14:anchorId="2BE0C096">
                            <v:rect id="_x0000_i1029" alt="" style="width:279.4pt;height:.05pt;mso-width-percent:0;mso-height-percent:0;mso-width-percent:0;mso-height-percent:0" o:hrpct="597" o:hrstd="t" o:hrnoshade="t" o:hr="t" fillcolor="#303030" stroked="f"/>
                          </w:pict>
                        </w:r>
                      </w:p>
                      <w:p w14:paraId="43B0D4DC" w14:textId="77777777" w:rsidR="00674355" w:rsidRDefault="00674355" w:rsidP="00A25CFF">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7CDB4C75" w14:textId="77777777" w:rsidR="00FF46A9" w:rsidRDefault="00FF46A9" w:rsidP="00FF46A9">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Staying healthy in the heat; CPCS IT supplier webinar; advice on face coverings; new public affairs role at PSNC.</w:t>
                              </w:r>
                            </w:p>
                            <w:p w14:paraId="041127B5" w14:textId="77777777" w:rsidR="00FF46A9" w:rsidRDefault="00DC3C68" w:rsidP="00FF46A9">
                              <w:pPr>
                                <w:rPr>
                                  <w:rFonts w:ascii="Times New Roman" w:hAnsi="Times New Roman" w:cs="Times New Roman"/>
                                </w:rPr>
                              </w:pPr>
                              <w:r>
                                <w:rPr>
                                  <w:noProof/>
                                </w:rPr>
                                <w:pict w14:anchorId="79D58624">
                                  <v:rect id="_x0000_i1028" alt="" style="width:451.15pt;height:.05pt;mso-width-percent:0;mso-height-percent:0;mso-width-percent:0;mso-height-percent:0" o:hrpct="964" o:hralign="left" o:hrstd="t" o:hrnoshade="t" o:hr="t" fillcolor="#303030" stroked="f"/>
                                </w:pict>
                              </w:r>
                            </w:p>
                            <w:p w14:paraId="56B88CAD" w14:textId="77777777" w:rsidR="00FF46A9" w:rsidRDefault="00FF46A9" w:rsidP="00FF46A9">
                              <w:pPr>
                                <w:pStyle w:val="Heading3"/>
                                <w:spacing w:before="0" w:after="75" w:line="297" w:lineRule="atLeast"/>
                                <w:rPr>
                                  <w:rFonts w:ascii="Tahoma" w:hAnsi="Tahoma" w:cs="Tahoma"/>
                                  <w:b/>
                                  <w:bCs/>
                                  <w:color w:val="4E3487"/>
                                  <w:sz w:val="28"/>
                                  <w:szCs w:val="28"/>
                                </w:rPr>
                              </w:pPr>
                            </w:p>
                            <w:p w14:paraId="212D0054" w14:textId="5CF8FAC0" w:rsidR="00FF46A9" w:rsidRPr="00FF46A9" w:rsidRDefault="00FF46A9" w:rsidP="00FF46A9">
                              <w:pPr>
                                <w:pStyle w:val="Heading3"/>
                                <w:spacing w:before="0" w:after="75" w:line="297" w:lineRule="atLeast"/>
                                <w:rPr>
                                  <w:rFonts w:ascii="Tahoma" w:hAnsi="Tahoma" w:cs="Tahoma"/>
                                  <w:b/>
                                  <w:bCs/>
                                  <w:color w:val="4E3487"/>
                                  <w:sz w:val="28"/>
                                  <w:szCs w:val="28"/>
                                </w:rPr>
                              </w:pPr>
                              <w:r w:rsidRPr="00FF46A9">
                                <w:rPr>
                                  <w:rFonts w:ascii="Tahoma" w:hAnsi="Tahoma" w:cs="Tahoma"/>
                                  <w:b/>
                                  <w:bCs/>
                                  <w:color w:val="4E3487"/>
                                  <w:sz w:val="28"/>
                                  <w:szCs w:val="28"/>
                                </w:rPr>
                                <w:t>Staying healthy in the heat – advice for patients</w:t>
                              </w:r>
                            </w:p>
                            <w:p w14:paraId="56726B7C" w14:textId="77777777" w:rsidR="00FF46A9" w:rsidRDefault="00FF46A9" w:rsidP="00FF46A9">
                              <w:pPr>
                                <w:pStyle w:val="NormalWeb"/>
                                <w:jc w:val="both"/>
                                <w:rPr>
                                  <w:rFonts w:ascii="Tahoma" w:hAnsi="Tahoma" w:cs="Tahoma"/>
                                  <w:color w:val="303030"/>
                                  <w:sz w:val="21"/>
                                  <w:szCs w:val="21"/>
                                </w:rPr>
                              </w:pPr>
                              <w:r>
                                <w:rPr>
                                  <w:rFonts w:ascii="Tahoma" w:hAnsi="Tahoma" w:cs="Tahoma"/>
                                  <w:color w:val="303030"/>
                                  <w:sz w:val="21"/>
                                  <w:szCs w:val="21"/>
                                </w:rPr>
                                <w:t>NHS England and NHS Improvement (NHSE&amp;I) has today issued a</w:t>
                              </w:r>
                              <w:r>
                                <w:rPr>
                                  <w:rStyle w:val="apple-converted-space"/>
                                  <w:rFonts w:ascii="Tahoma" w:hAnsi="Tahoma" w:cs="Tahoma"/>
                                  <w:color w:val="303030"/>
                                  <w:sz w:val="21"/>
                                  <w:szCs w:val="21"/>
                                </w:rPr>
                                <w:t> </w:t>
                              </w:r>
                              <w:hyperlink r:id="rId9" w:tgtFrame="_blank" w:history="1">
                                <w:r>
                                  <w:rPr>
                                    <w:rStyle w:val="Hyperlink"/>
                                    <w:rFonts w:ascii="Tahoma" w:hAnsi="Tahoma" w:cs="Tahoma"/>
                                    <w:b/>
                                    <w:bCs/>
                                    <w:color w:val="4E3487"/>
                                    <w:sz w:val="21"/>
                                    <w:szCs w:val="21"/>
                                  </w:rPr>
                                  <w:t>heat-health watch alert</w:t>
                                </w:r>
                              </w:hyperlink>
                              <w:r>
                                <w:rPr>
                                  <w:rStyle w:val="apple-converted-space"/>
                                  <w:rFonts w:ascii="Tahoma" w:hAnsi="Tahoma" w:cs="Tahoma"/>
                                  <w:color w:val="303030"/>
                                  <w:sz w:val="21"/>
                                  <w:szCs w:val="21"/>
                                </w:rPr>
                                <w:t> </w:t>
                              </w:r>
                              <w:r>
                                <w:rPr>
                                  <w:rFonts w:ascii="Tahoma" w:hAnsi="Tahoma" w:cs="Tahoma"/>
                                  <w:color w:val="303030"/>
                                  <w:sz w:val="21"/>
                                  <w:szCs w:val="21"/>
                                </w:rPr>
                                <w:t>for the next few days.</w:t>
                              </w:r>
                            </w:p>
                            <w:p w14:paraId="7E924D22" w14:textId="77777777" w:rsidR="00FF46A9" w:rsidRDefault="00FF46A9" w:rsidP="00FF46A9">
                              <w:pPr>
                                <w:pStyle w:val="NormalWeb"/>
                                <w:jc w:val="both"/>
                                <w:rPr>
                                  <w:rFonts w:ascii="Tahoma" w:hAnsi="Tahoma" w:cs="Tahoma"/>
                                  <w:color w:val="303030"/>
                                  <w:sz w:val="21"/>
                                  <w:szCs w:val="21"/>
                                </w:rPr>
                              </w:pPr>
                              <w:r>
                                <w:rPr>
                                  <w:rFonts w:ascii="Tahoma" w:hAnsi="Tahoma" w:cs="Tahoma"/>
                                  <w:color w:val="303030"/>
                                  <w:sz w:val="21"/>
                                  <w:szCs w:val="21"/>
                                </w:rPr>
                                <w:t>During this heatwave, the public may turn to community pharmacy teams for advice about staying well during the hot weather or to seek assistance when feeling unwell as a result of the heat.</w:t>
                              </w:r>
                            </w:p>
                            <w:p w14:paraId="4DA6106E" w14:textId="77777777" w:rsidR="00FF46A9" w:rsidRDefault="00FF46A9" w:rsidP="00FF46A9">
                              <w:pPr>
                                <w:pStyle w:val="NormalWeb"/>
                                <w:jc w:val="both"/>
                                <w:rPr>
                                  <w:rFonts w:ascii="Tahoma" w:hAnsi="Tahoma" w:cs="Tahoma"/>
                                  <w:color w:val="303030"/>
                                  <w:sz w:val="21"/>
                                  <w:szCs w:val="21"/>
                                </w:rPr>
                              </w:pPr>
                              <w:r>
                                <w:rPr>
                                  <w:rFonts w:ascii="Tahoma" w:hAnsi="Tahoma" w:cs="Tahoma"/>
                                  <w:color w:val="303030"/>
                                  <w:sz w:val="21"/>
                                  <w:szCs w:val="21"/>
                                </w:rPr>
                                <w:t>PSNC has previously developed a summary infographic which may be used by community pharmacy teams to communicate relevant messages contained in the Heatwave Plan for England and the NHS website guidance on how to cope in hot weather. Public health advice remains the same this year, despite the COVID-19 outbreak.</w:t>
                              </w:r>
                            </w:p>
                            <w:p w14:paraId="76D12832" w14:textId="77777777" w:rsidR="00FF46A9" w:rsidRDefault="00FF46A9" w:rsidP="00FF46A9">
                              <w:pPr>
                                <w:pStyle w:val="NormalWeb"/>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Download PSNC's infographic and view other public health guidance</w:t>
                                </w:r>
                              </w:hyperlink>
                            </w:p>
                            <w:p w14:paraId="50FFF701" w14:textId="77777777" w:rsidR="00FF46A9" w:rsidRDefault="00DC3C68" w:rsidP="00FF46A9">
                              <w:pPr>
                                <w:rPr>
                                  <w:rFonts w:ascii="Times New Roman" w:hAnsi="Times New Roman" w:cs="Times New Roman"/>
                                </w:rPr>
                              </w:pPr>
                              <w:r>
                                <w:rPr>
                                  <w:noProof/>
                                </w:rPr>
                                <w:pict w14:anchorId="0F87FE01">
                                  <v:rect id="_x0000_i1027" alt="" style="width:451.15pt;height:.05pt;mso-width-percent:0;mso-height-percent:0;mso-width-percent:0;mso-height-percent:0" o:hrpct="964" o:hralign="left" o:hrstd="t" o:hrnoshade="t" o:hr="t" fillcolor="#303030" stroked="f"/>
                                </w:pict>
                              </w:r>
                            </w:p>
                            <w:p w14:paraId="039B2ED9" w14:textId="77777777" w:rsidR="00FF46A9" w:rsidRDefault="00FF46A9" w:rsidP="00FF46A9">
                              <w:pPr>
                                <w:pStyle w:val="Heading3"/>
                                <w:spacing w:before="0" w:after="75" w:line="297" w:lineRule="atLeast"/>
                                <w:rPr>
                                  <w:rFonts w:ascii="Tahoma" w:hAnsi="Tahoma" w:cs="Tahoma"/>
                                  <w:b/>
                                  <w:bCs/>
                                  <w:color w:val="4E3487"/>
                                  <w:sz w:val="28"/>
                                  <w:szCs w:val="28"/>
                                </w:rPr>
                              </w:pPr>
                            </w:p>
                            <w:p w14:paraId="06B3D07C" w14:textId="00F9A0D1" w:rsidR="00FF46A9" w:rsidRPr="00FF46A9" w:rsidRDefault="00FF46A9" w:rsidP="00FF46A9">
                              <w:pPr>
                                <w:pStyle w:val="Heading3"/>
                                <w:spacing w:before="0" w:after="75" w:line="297" w:lineRule="atLeast"/>
                                <w:rPr>
                                  <w:rFonts w:ascii="Tahoma" w:hAnsi="Tahoma" w:cs="Tahoma"/>
                                  <w:b/>
                                  <w:bCs/>
                                  <w:color w:val="4E3487"/>
                                  <w:sz w:val="28"/>
                                  <w:szCs w:val="28"/>
                                </w:rPr>
                              </w:pPr>
                              <w:r w:rsidRPr="00FF46A9">
                                <w:rPr>
                                  <w:rFonts w:ascii="Tahoma" w:hAnsi="Tahoma" w:cs="Tahoma"/>
                                  <w:b/>
                                  <w:bCs/>
                                  <w:color w:val="4E3487"/>
                                  <w:sz w:val="28"/>
                                  <w:szCs w:val="28"/>
                                </w:rPr>
                                <w:t>Register now for CPCS IT supplier webinar</w:t>
                              </w:r>
                            </w:p>
                            <w:p w14:paraId="3B51E6D6" w14:textId="77777777" w:rsidR="00FF46A9" w:rsidRDefault="00FF46A9" w:rsidP="00FF46A9">
                              <w:pPr>
                                <w:pStyle w:val="NormalWeb"/>
                                <w:jc w:val="both"/>
                                <w:rPr>
                                  <w:rFonts w:ascii="Tahoma" w:hAnsi="Tahoma" w:cs="Tahoma"/>
                                  <w:color w:val="303030"/>
                                  <w:sz w:val="21"/>
                                  <w:szCs w:val="21"/>
                                </w:rPr>
                              </w:pPr>
                              <w:r>
                                <w:rPr>
                                  <w:rFonts w:ascii="Tahoma" w:hAnsi="Tahoma" w:cs="Tahoma"/>
                                  <w:color w:val="303030"/>
                                  <w:sz w:val="21"/>
                                  <w:szCs w:val="21"/>
                                </w:rPr>
                                <w:t>NHSE&amp;I has today opened registrations for an IT supplier showcase on</w:t>
                              </w:r>
                              <w:r>
                                <w:rPr>
                                  <w:rStyle w:val="apple-converted-space"/>
                                  <w:rFonts w:ascii="Tahoma" w:hAnsi="Tahoma" w:cs="Tahoma"/>
                                  <w:color w:val="303030"/>
                                  <w:sz w:val="21"/>
                                  <w:szCs w:val="21"/>
                                </w:rPr>
                                <w:t> </w:t>
                              </w:r>
                              <w:r>
                                <w:rPr>
                                  <w:rStyle w:val="Strong"/>
                                  <w:rFonts w:ascii="Tahoma" w:eastAsiaTheme="majorEastAsia" w:hAnsi="Tahoma" w:cs="Tahoma"/>
                                  <w:color w:val="303030"/>
                                  <w:sz w:val="21"/>
                                  <w:szCs w:val="21"/>
                                </w:rPr>
                                <w:t>Thursday 22nd July 2021, 7-8.30pm</w:t>
                              </w:r>
                              <w:r>
                                <w:rPr>
                                  <w:rFonts w:ascii="Tahoma" w:hAnsi="Tahoma" w:cs="Tahoma"/>
                                  <w:color w:val="303030"/>
                                  <w:sz w:val="21"/>
                                  <w:szCs w:val="21"/>
                                </w:rPr>
                                <w:t>, to provide community pharmacy contractors and LPCs with the opportunity to hear from the IT suppliers that plan to align with the Community Pharmacist Consultation Service (CPCS) IT standards and deliver CPCS functionality.</w:t>
                              </w:r>
                            </w:p>
                            <w:p w14:paraId="501165A6" w14:textId="77777777" w:rsidR="00FF46A9" w:rsidRDefault="00FF46A9" w:rsidP="00FF46A9">
                              <w:pPr>
                                <w:pStyle w:val="NormalWeb"/>
                                <w:jc w:val="both"/>
                                <w:rPr>
                                  <w:rFonts w:ascii="Tahoma" w:hAnsi="Tahoma" w:cs="Tahoma"/>
                                  <w:color w:val="303030"/>
                                  <w:sz w:val="21"/>
                                  <w:szCs w:val="21"/>
                                </w:rPr>
                              </w:pPr>
                              <w:r>
                                <w:rPr>
                                  <w:rFonts w:ascii="Tahoma" w:hAnsi="Tahoma" w:cs="Tahoma"/>
                                  <w:color w:val="303030"/>
                                  <w:sz w:val="21"/>
                                  <w:szCs w:val="21"/>
                                </w:rPr>
                                <w:t xml:space="preserve">From 1st October 2021, contractors must choose their CPCS IT solutions from one of those offered by the four validated suppliers: Sonar Informatics, PharmOutcomes, Positive Solutions and </w:t>
                              </w:r>
                              <w:proofErr w:type="spellStart"/>
                              <w:r>
                                <w:rPr>
                                  <w:rFonts w:ascii="Tahoma" w:hAnsi="Tahoma" w:cs="Tahoma"/>
                                  <w:color w:val="303030"/>
                                  <w:sz w:val="21"/>
                                  <w:szCs w:val="21"/>
                                </w:rPr>
                                <w:t>Cegedim</w:t>
                              </w:r>
                              <w:proofErr w:type="spellEnd"/>
                              <w:r>
                                <w:rPr>
                                  <w:rFonts w:ascii="Tahoma" w:hAnsi="Tahoma" w:cs="Tahoma"/>
                                  <w:color w:val="303030"/>
                                  <w:sz w:val="21"/>
                                  <w:szCs w:val="21"/>
                                </w:rPr>
                                <w:t>.</w:t>
                              </w:r>
                            </w:p>
                            <w:p w14:paraId="46757D34" w14:textId="77777777" w:rsidR="00FF46A9" w:rsidRDefault="00FF46A9" w:rsidP="00FF46A9">
                              <w:pPr>
                                <w:pStyle w:val="NormalWeb"/>
                                <w:jc w:val="both"/>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Register now for the CPCS IT supplier event</w:t>
                                </w:r>
                              </w:hyperlink>
                            </w:p>
                            <w:p w14:paraId="2450FCF3" w14:textId="77777777" w:rsidR="00FF46A9" w:rsidRDefault="00DC3C68" w:rsidP="00FF46A9">
                              <w:pPr>
                                <w:rPr>
                                  <w:rFonts w:ascii="Times New Roman" w:hAnsi="Times New Roman" w:cs="Times New Roman"/>
                                </w:rPr>
                              </w:pPr>
                              <w:r>
                                <w:rPr>
                                  <w:noProof/>
                                </w:rPr>
                                <w:pict w14:anchorId="6F2827A1">
                                  <v:rect id="_x0000_i1026" alt="" style="width:451.15pt;height:.05pt;mso-width-percent:0;mso-height-percent:0;mso-width-percent:0;mso-height-percent:0" o:hrpct="964" o:hralign="left" o:hrstd="t" o:hrnoshade="t" o:hr="t" fillcolor="#303030" stroked="f"/>
                                </w:pict>
                              </w:r>
                            </w:p>
                            <w:p w14:paraId="5204AD93" w14:textId="77777777" w:rsidR="00FF46A9" w:rsidRPr="00FF46A9" w:rsidRDefault="00FF46A9" w:rsidP="00FF46A9">
                              <w:pPr>
                                <w:pStyle w:val="Heading3"/>
                                <w:spacing w:before="0" w:after="75" w:line="297" w:lineRule="atLeast"/>
                                <w:rPr>
                                  <w:rFonts w:ascii="Tahoma" w:hAnsi="Tahoma" w:cs="Tahoma"/>
                                  <w:b/>
                                  <w:bCs/>
                                  <w:color w:val="4E3487"/>
                                  <w:sz w:val="28"/>
                                  <w:szCs w:val="28"/>
                                </w:rPr>
                              </w:pPr>
                              <w:r w:rsidRPr="00FF46A9">
                                <w:rPr>
                                  <w:rFonts w:ascii="Tahoma" w:hAnsi="Tahoma" w:cs="Tahoma"/>
                                  <w:b/>
                                  <w:bCs/>
                                  <w:color w:val="4E3487"/>
                                  <w:sz w:val="28"/>
                                  <w:szCs w:val="28"/>
                                </w:rPr>
                                <w:lastRenderedPageBreak/>
                                <w:t>Face coverings in pharmacies after C-19 restrictions eased</w:t>
                              </w:r>
                            </w:p>
                            <w:p w14:paraId="1883BC31" w14:textId="77777777" w:rsidR="00FF46A9" w:rsidRDefault="00FF46A9" w:rsidP="00FF46A9">
                              <w:pPr>
                                <w:pStyle w:val="NormalWeb"/>
                                <w:jc w:val="both"/>
                                <w:rPr>
                                  <w:rFonts w:ascii="Tahoma" w:hAnsi="Tahoma" w:cs="Tahoma"/>
                                  <w:color w:val="303030"/>
                                  <w:sz w:val="21"/>
                                  <w:szCs w:val="21"/>
                                </w:rPr>
                              </w:pPr>
                              <w:r>
                                <w:rPr>
                                  <w:rFonts w:ascii="Tahoma" w:hAnsi="Tahoma" w:cs="Tahoma"/>
                                  <w:color w:val="303030"/>
                                  <w:sz w:val="21"/>
                                  <w:szCs w:val="21"/>
                                </w:rPr>
                                <w:t>Most legal restrictions relating to the COVID-19 pandemic will be removed from 19th July 2021. Although face coverings and social distancing will be optional from this date, NHSE&amp;I has highlighted that current Infection Prevention Control (IPC) guidance remains in place, meaning that face coverings should be used by patients (if tolerated) and visitors when entering a care setting, including community pharmacies and in areas where triaging for COVID-19 is not possible.</w:t>
                              </w:r>
                            </w:p>
                            <w:p w14:paraId="10D76AD6" w14:textId="77777777" w:rsidR="00FF46A9" w:rsidRDefault="00FF46A9" w:rsidP="00FF46A9">
                              <w:pPr>
                                <w:pStyle w:val="NormalWeb"/>
                                <w:jc w:val="both"/>
                                <w:rPr>
                                  <w:rFonts w:ascii="Tahoma" w:hAnsi="Tahoma" w:cs="Tahoma"/>
                                  <w:color w:val="303030"/>
                                  <w:sz w:val="21"/>
                                  <w:szCs w:val="21"/>
                                </w:rPr>
                              </w:pPr>
                              <w:r>
                                <w:rPr>
                                  <w:rFonts w:ascii="Tahoma" w:hAnsi="Tahoma" w:cs="Tahoma"/>
                                  <w:color w:val="303030"/>
                                  <w:sz w:val="21"/>
                                  <w:szCs w:val="21"/>
                                </w:rPr>
                                <w:t>Resources supporting the latest IPC guidance including social media assets and posters for healthcare settings to use at entrances to notify visitors that they still need to wear a face covering after 19th July are available from the Public Health England</w:t>
                              </w:r>
                              <w:r>
                                <w:rPr>
                                  <w:rStyle w:val="apple-converted-space"/>
                                  <w:rFonts w:ascii="Tahoma" w:hAnsi="Tahoma" w:cs="Tahoma"/>
                                  <w:color w:val="303030"/>
                                  <w:sz w:val="21"/>
                                  <w:szCs w:val="21"/>
                                </w:rPr>
                                <w:t> </w:t>
                              </w:r>
                              <w:hyperlink r:id="rId12" w:history="1">
                                <w:r>
                                  <w:rPr>
                                    <w:rStyle w:val="Hyperlink"/>
                                    <w:rFonts w:ascii="Tahoma" w:hAnsi="Tahoma" w:cs="Tahoma"/>
                                    <w:b/>
                                    <w:bCs/>
                                    <w:color w:val="4E3487"/>
                                    <w:sz w:val="21"/>
                                    <w:szCs w:val="21"/>
                                  </w:rPr>
                                  <w:t>Campaign Resource Centre</w:t>
                                </w:r>
                              </w:hyperlink>
                              <w:r>
                                <w:rPr>
                                  <w:rFonts w:ascii="Tahoma" w:hAnsi="Tahoma" w:cs="Tahoma"/>
                                  <w:color w:val="303030"/>
                                  <w:sz w:val="21"/>
                                  <w:szCs w:val="21"/>
                                </w:rPr>
                                <w:t>.</w:t>
                              </w:r>
                            </w:p>
                            <w:p w14:paraId="332A4EB6" w14:textId="77777777" w:rsidR="00FF46A9" w:rsidRDefault="00FF46A9" w:rsidP="00FF46A9">
                              <w:pPr>
                                <w:pStyle w:val="NormalWeb"/>
                                <w:jc w:val="both"/>
                                <w:rPr>
                                  <w:rFonts w:ascii="Tahoma" w:hAnsi="Tahoma" w:cs="Tahoma"/>
                                  <w:color w:val="303030"/>
                                  <w:sz w:val="21"/>
                                  <w:szCs w:val="21"/>
                                </w:rPr>
                              </w:pPr>
                              <w:hyperlink r:id="rId13" w:tgtFrame="_blank" w:history="1">
                                <w:r>
                                  <w:rPr>
                                    <w:rStyle w:val="Hyperlink"/>
                                    <w:rFonts w:ascii="Tahoma" w:hAnsi="Tahoma" w:cs="Tahoma"/>
                                    <w:b/>
                                    <w:bCs/>
                                    <w:color w:val="4E3487"/>
                                    <w:sz w:val="21"/>
                                    <w:szCs w:val="21"/>
                                  </w:rPr>
                                  <w:t>Learn more about the current advice on face coverings</w:t>
                                </w:r>
                              </w:hyperlink>
                            </w:p>
                            <w:p w14:paraId="791A7414" w14:textId="77777777" w:rsidR="00FF46A9" w:rsidRDefault="00DC3C68" w:rsidP="00FF46A9">
                              <w:pPr>
                                <w:rPr>
                                  <w:rFonts w:ascii="Times New Roman" w:hAnsi="Times New Roman" w:cs="Times New Roman"/>
                                </w:rPr>
                              </w:pPr>
                              <w:r>
                                <w:rPr>
                                  <w:noProof/>
                                </w:rPr>
                                <w:pict w14:anchorId="72853F53">
                                  <v:rect id="_x0000_i1025" alt="" style="width:451.15pt;height:.05pt;mso-width-percent:0;mso-height-percent:0;mso-width-percent:0;mso-height-percent:0" o:hrpct="964" o:hralign="left" o:hrstd="t" o:hrnoshade="t" o:hr="t" fillcolor="#303030" stroked="f"/>
                                </w:pict>
                              </w:r>
                            </w:p>
                            <w:p w14:paraId="66C31F77" w14:textId="77777777" w:rsidR="00FF46A9" w:rsidRDefault="00FF46A9" w:rsidP="00FF46A9">
                              <w:pPr>
                                <w:pStyle w:val="Heading3"/>
                                <w:spacing w:before="0" w:after="75" w:line="297" w:lineRule="atLeast"/>
                                <w:rPr>
                                  <w:rFonts w:ascii="Tahoma" w:hAnsi="Tahoma" w:cs="Tahoma"/>
                                  <w:b/>
                                  <w:bCs/>
                                  <w:color w:val="4E3487"/>
                                  <w:sz w:val="28"/>
                                  <w:szCs w:val="28"/>
                                </w:rPr>
                              </w:pPr>
                            </w:p>
                            <w:p w14:paraId="06E42CEA" w14:textId="7360E1CB" w:rsidR="00FF46A9" w:rsidRPr="00FF46A9" w:rsidRDefault="00FF46A9" w:rsidP="00FF46A9">
                              <w:pPr>
                                <w:pStyle w:val="Heading3"/>
                                <w:spacing w:before="0" w:after="75" w:line="297" w:lineRule="atLeast"/>
                                <w:rPr>
                                  <w:rFonts w:ascii="Tahoma" w:hAnsi="Tahoma" w:cs="Tahoma"/>
                                  <w:b/>
                                  <w:bCs/>
                                  <w:color w:val="4E3487"/>
                                  <w:sz w:val="28"/>
                                  <w:szCs w:val="28"/>
                                </w:rPr>
                              </w:pPr>
                              <w:r w:rsidRPr="00FF46A9">
                                <w:rPr>
                                  <w:rFonts w:ascii="Tahoma" w:hAnsi="Tahoma" w:cs="Tahoma"/>
                                  <w:b/>
                                  <w:bCs/>
                                  <w:color w:val="4E3487"/>
                                  <w:sz w:val="28"/>
                                  <w:szCs w:val="28"/>
                                </w:rPr>
                                <w:t>Public affairs job opportunity at PSNC</w:t>
                              </w:r>
                            </w:p>
                            <w:p w14:paraId="7A9BB40B" w14:textId="77777777" w:rsidR="00FF46A9" w:rsidRDefault="00FF46A9" w:rsidP="00FF46A9">
                              <w:pPr>
                                <w:pStyle w:val="NormalWeb"/>
                                <w:rPr>
                                  <w:rFonts w:ascii="Tahoma" w:hAnsi="Tahoma" w:cs="Tahoma"/>
                                  <w:color w:val="303030"/>
                                  <w:sz w:val="21"/>
                                  <w:szCs w:val="21"/>
                                </w:rPr>
                              </w:pPr>
                              <w:r>
                                <w:rPr>
                                  <w:rFonts w:ascii="Tahoma" w:hAnsi="Tahoma" w:cs="Tahoma"/>
                                  <w:color w:val="303030"/>
                                  <w:sz w:val="21"/>
                                  <w:szCs w:val="21"/>
                                </w:rPr>
                                <w:t>PSNC is looking for a</w:t>
                              </w:r>
                              <w:r>
                                <w:rPr>
                                  <w:rStyle w:val="apple-converted-space"/>
                                  <w:rFonts w:ascii="Tahoma" w:hAnsi="Tahoma" w:cs="Tahoma"/>
                                  <w:color w:val="303030"/>
                                  <w:sz w:val="21"/>
                                  <w:szCs w:val="21"/>
                                </w:rPr>
                                <w:t> </w:t>
                              </w:r>
                              <w:r>
                                <w:rPr>
                                  <w:rStyle w:val="Strong"/>
                                  <w:rFonts w:ascii="Tahoma" w:eastAsiaTheme="majorEastAsia" w:hAnsi="Tahoma" w:cs="Tahoma"/>
                                  <w:color w:val="303030"/>
                                  <w:sz w:val="21"/>
                                  <w:szCs w:val="21"/>
                                </w:rPr>
                                <w:t>Public Affairs and Policy Manager</w:t>
                              </w:r>
                              <w:r>
                                <w:rPr>
                                  <w:rStyle w:val="apple-converted-space"/>
                                  <w:rFonts w:ascii="Tahoma" w:hAnsi="Tahoma" w:cs="Tahoma"/>
                                  <w:color w:val="303030"/>
                                  <w:sz w:val="21"/>
                                  <w:szCs w:val="21"/>
                                </w:rPr>
                                <w:t> </w:t>
                              </w:r>
                              <w:r>
                                <w:rPr>
                                  <w:rFonts w:ascii="Tahoma" w:hAnsi="Tahoma" w:cs="Tahoma"/>
                                  <w:color w:val="303030"/>
                                  <w:sz w:val="21"/>
                                  <w:szCs w:val="21"/>
                                </w:rPr>
                                <w:t>to lead an advocacy programme. The post-holder will have a brief to implement a plan to build support for community pharmacies across Parliament and work to ensure that community pharmacy is presenting a unified voice to the NHS and Government.</w:t>
                              </w:r>
                              <w:r>
                                <w:rPr>
                                  <w:rFonts w:ascii="Tahoma" w:hAnsi="Tahoma" w:cs="Tahoma"/>
                                  <w:color w:val="303030"/>
                                  <w:sz w:val="21"/>
                                  <w:szCs w:val="21"/>
                                </w:rPr>
                                <w:br/>
                              </w:r>
                              <w:r>
                                <w:rPr>
                                  <w:rFonts w:ascii="Tahoma" w:hAnsi="Tahoma" w:cs="Tahoma"/>
                                  <w:color w:val="303030"/>
                                  <w:sz w:val="21"/>
                                  <w:szCs w:val="21"/>
                                </w:rPr>
                                <w:br/>
                                <w:t>We are keen to hear from candidates with experience of policy development and who will be confident and influential acting as an external spokesperson for community pharmacy.</w:t>
                              </w:r>
                            </w:p>
                            <w:p w14:paraId="2D7EDC42" w14:textId="07C2F335" w:rsidR="00071CFB" w:rsidRPr="00FF46A9" w:rsidRDefault="00FF46A9" w:rsidP="00FF46A9">
                              <w:pPr>
                                <w:pStyle w:val="NormalWeb"/>
                                <w:jc w:val="both"/>
                                <w:rPr>
                                  <w:rFonts w:ascii="Tahoma" w:hAnsi="Tahoma" w:cs="Tahoma"/>
                                  <w:color w:val="303030"/>
                                  <w:sz w:val="21"/>
                                  <w:szCs w:val="21"/>
                                </w:rPr>
                              </w:pPr>
                              <w:hyperlink r:id="rId14" w:tgtFrame="_blank" w:history="1">
                                <w:r>
                                  <w:rPr>
                                    <w:rStyle w:val="Hyperlink"/>
                                    <w:rFonts w:ascii="Tahoma" w:hAnsi="Tahoma" w:cs="Tahoma"/>
                                    <w:b/>
                                    <w:bCs/>
                                    <w:color w:val="4E3487"/>
                                    <w:sz w:val="21"/>
                                    <w:szCs w:val="21"/>
                                  </w:rPr>
                                  <w:t>Learn more about the role</w:t>
                                </w:r>
                              </w:hyperlink>
                            </w:p>
                          </w:tc>
                        </w:tr>
                      </w:tbl>
                      <w:p w14:paraId="5586BF7D" w14:textId="77777777" w:rsidR="00071CFB" w:rsidRDefault="00071CFB" w:rsidP="00071CFB">
                        <w:pPr>
                          <w:rPr>
                            <w:rFonts w:ascii="Times New Roman" w:hAnsi="Times New Roman" w:cs="Times New Roman"/>
                          </w:rPr>
                        </w:pP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5"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4"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DC3C68"/>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2289D"/>
    <w:multiLevelType w:val="multilevel"/>
    <w:tmpl w:val="AB7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6"/>
  </w:num>
  <w:num w:numId="4">
    <w:abstractNumId w:val="15"/>
  </w:num>
  <w:num w:numId="5">
    <w:abstractNumId w:val="3"/>
  </w:num>
  <w:num w:numId="6">
    <w:abstractNumId w:val="13"/>
  </w:num>
  <w:num w:numId="7">
    <w:abstractNumId w:val="12"/>
  </w:num>
  <w:num w:numId="8">
    <w:abstractNumId w:val="7"/>
  </w:num>
  <w:num w:numId="9">
    <w:abstractNumId w:val="14"/>
  </w:num>
  <w:num w:numId="10">
    <w:abstractNumId w:val="19"/>
  </w:num>
  <w:num w:numId="11">
    <w:abstractNumId w:val="8"/>
  </w:num>
  <w:num w:numId="12">
    <w:abstractNumId w:val="24"/>
  </w:num>
  <w:num w:numId="13">
    <w:abstractNumId w:val="4"/>
  </w:num>
  <w:num w:numId="14">
    <w:abstractNumId w:val="25"/>
  </w:num>
  <w:num w:numId="15">
    <w:abstractNumId w:val="28"/>
  </w:num>
  <w:num w:numId="16">
    <w:abstractNumId w:val="21"/>
  </w:num>
  <w:num w:numId="17">
    <w:abstractNumId w:val="22"/>
  </w:num>
  <w:num w:numId="18">
    <w:abstractNumId w:val="1"/>
  </w:num>
  <w:num w:numId="19">
    <w:abstractNumId w:val="9"/>
  </w:num>
  <w:num w:numId="20">
    <w:abstractNumId w:val="29"/>
  </w:num>
  <w:num w:numId="21">
    <w:abstractNumId w:val="18"/>
  </w:num>
  <w:num w:numId="22">
    <w:abstractNumId w:val="2"/>
  </w:num>
  <w:num w:numId="23">
    <w:abstractNumId w:val="16"/>
  </w:num>
  <w:num w:numId="24">
    <w:abstractNumId w:val="17"/>
  </w:num>
  <w:num w:numId="25">
    <w:abstractNumId w:val="20"/>
  </w:num>
  <w:num w:numId="26">
    <w:abstractNumId w:val="23"/>
  </w:num>
  <w:num w:numId="27">
    <w:abstractNumId w:val="6"/>
  </w:num>
  <w:num w:numId="28">
    <w:abstractNumId w:val="27"/>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1F3A"/>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323D"/>
    <w:rsid w:val="006D417B"/>
    <w:rsid w:val="006E4214"/>
    <w:rsid w:val="006F1130"/>
    <w:rsid w:val="0070181A"/>
    <w:rsid w:val="007208EE"/>
    <w:rsid w:val="00733DA6"/>
    <w:rsid w:val="007638C8"/>
    <w:rsid w:val="007A69E3"/>
    <w:rsid w:val="007B5953"/>
    <w:rsid w:val="007D1A7E"/>
    <w:rsid w:val="007D203B"/>
    <w:rsid w:val="007E0F34"/>
    <w:rsid w:val="007F18C1"/>
    <w:rsid w:val="00807E4C"/>
    <w:rsid w:val="00812322"/>
    <w:rsid w:val="00820B0C"/>
    <w:rsid w:val="00846B63"/>
    <w:rsid w:val="008512DA"/>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25CFF"/>
    <w:rsid w:val="00A363F0"/>
    <w:rsid w:val="00A47173"/>
    <w:rsid w:val="00A53001"/>
    <w:rsid w:val="00A61F99"/>
    <w:rsid w:val="00A663D7"/>
    <w:rsid w:val="00A734A1"/>
    <w:rsid w:val="00A84017"/>
    <w:rsid w:val="00A92151"/>
    <w:rsid w:val="00AA6837"/>
    <w:rsid w:val="00AC2DB8"/>
    <w:rsid w:val="00AD5306"/>
    <w:rsid w:val="00AD589B"/>
    <w:rsid w:val="00AF6629"/>
    <w:rsid w:val="00B02B33"/>
    <w:rsid w:val="00B33D71"/>
    <w:rsid w:val="00B41A84"/>
    <w:rsid w:val="00B41FD4"/>
    <w:rsid w:val="00B6067E"/>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22594"/>
    <w:rsid w:val="00D560A2"/>
    <w:rsid w:val="00D71E6C"/>
    <w:rsid w:val="00D859A9"/>
    <w:rsid w:val="00DA4AE5"/>
    <w:rsid w:val="00DC3C68"/>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46A9"/>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32992964">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6585746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014574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fd3e94ea68&amp;e=12757307a1" TargetMode="External"/><Relationship Id="rId18" Type="http://schemas.openxmlformats.org/officeDocument/2006/relationships/hyperlink" Target="https://psnc.us7.list-manage.com/track/click?u=86d41ab7fa4c7c2c5d7210782&amp;id=9f085df2d1&amp;e=d3dc5e7fb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b66328254a&amp;e=12757307a1"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0719e3152f&amp;e=d3dc5e7fbd" TargetMode="External"/><Relationship Id="rId20" Type="http://schemas.openxmlformats.org/officeDocument/2006/relationships/hyperlink" Target="https://psnc.us7.list-manage.com/track/click?u=86d41ab7fa4c7c2c5d7210782&amp;id=3f47eea43b&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9b1231eabc&amp;e=12757307a1" TargetMode="External"/><Relationship Id="rId24" Type="http://schemas.openxmlformats.org/officeDocument/2006/relationships/hyperlink" Target="mailto:info@psnc.org.uk"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b671e78d7a&amp;e=d3dc5e7fbd" TargetMode="External"/><Relationship Id="rId23" Type="http://schemas.openxmlformats.org/officeDocument/2006/relationships/image" Target="media/image6.png"/><Relationship Id="rId10" Type="http://schemas.openxmlformats.org/officeDocument/2006/relationships/hyperlink" Target="https://psnc.us7.list-manage.com/track/click?u=86d41ab7fa4c7c2c5d7210782&amp;id=ad5612752c&amp;e=12757307a1"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d7613cd94d&amp;e=12757307a1" TargetMode="External"/><Relationship Id="rId14" Type="http://schemas.openxmlformats.org/officeDocument/2006/relationships/hyperlink" Target="https://psnc.us7.list-manage.com/track/click?u=86d41ab7fa4c7c2c5d7210782&amp;id=b9d1d30201&amp;e=12757307a1" TargetMode="External"/><Relationship Id="rId22" Type="http://schemas.openxmlformats.org/officeDocument/2006/relationships/hyperlink" Target="https://psnc.us7.list-manage.com/track/click?u=86d41ab7fa4c7c2c5d7210782&amp;id=b774bcfe37&amp;e=d3dc5e7f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3338</Words>
  <Characters>19030</Characters>
  <Application>Microsoft Office Word</Application>
  <DocSecurity>2</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2021-07-16T18:18:00Z</dcterms:created>
  <dcterms:modified xsi:type="dcterms:W3CDTF">2021-07-16T18:18:00Z</dcterms:modified>
</cp:coreProperties>
</file>