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C1307" w14:paraId="13F0F401" w14:textId="77777777" w:rsidTr="00EC130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C1307" w14:paraId="75D51A6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C1307" w14:paraId="5C0693AA" w14:textId="77777777">
                    <w:trPr>
                      <w:tblCellSpacing w:w="0" w:type="dxa"/>
                      <w:jc w:val="center"/>
                    </w:trPr>
                    <w:tc>
                      <w:tcPr>
                        <w:tcW w:w="3000" w:type="dxa"/>
                        <w:hideMark/>
                      </w:tcPr>
                      <w:p w14:paraId="6FDBBDA0" w14:textId="475CE8ED" w:rsidR="00EC1307" w:rsidRDefault="00977805" w:rsidP="00A6165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35BDA5F" w14:textId="77777777" w:rsidR="00EC1307" w:rsidRDefault="00EC1307" w:rsidP="00A61651">
                  <w:pPr>
                    <w:spacing w:line="264" w:lineRule="auto"/>
                    <w:rPr>
                      <w:rFonts w:ascii="Times New Roman" w:eastAsia="Times New Roman" w:hAnsi="Times New Roman" w:cs="Times New Roman"/>
                      <w:sz w:val="20"/>
                      <w:szCs w:val="20"/>
                    </w:rPr>
                  </w:pPr>
                </w:p>
              </w:tc>
            </w:tr>
            <w:tr w:rsidR="00EC1307" w14:paraId="6550953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C1307" w14:paraId="3852C8E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F3F3EA2" w14:textId="57CF71B9" w:rsidR="00EC1307" w:rsidRDefault="00EC1307" w:rsidP="00A61651">
                        <w:pPr>
                          <w:spacing w:line="264" w:lineRule="auto"/>
                          <w:rPr>
                            <w:rFonts w:eastAsia="Times New Roman"/>
                          </w:rPr>
                        </w:pPr>
                        <w:r>
                          <w:rPr>
                            <w:rFonts w:eastAsia="Times New Roman"/>
                            <w:noProof/>
                          </w:rPr>
                          <w:drawing>
                            <wp:inline distT="0" distB="0" distL="0" distR="0" wp14:anchorId="715CD105" wp14:editId="41EA627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C1307" w14:paraId="1522F1B9" w14:textId="77777777">
                    <w:trPr>
                      <w:tblCellSpacing w:w="0" w:type="dxa"/>
                    </w:trPr>
                    <w:tc>
                      <w:tcPr>
                        <w:tcW w:w="0" w:type="auto"/>
                        <w:vMerge/>
                        <w:tcBorders>
                          <w:top w:val="nil"/>
                          <w:left w:val="nil"/>
                          <w:bottom w:val="single" w:sz="2" w:space="0" w:color="FFFFFF"/>
                          <w:right w:val="nil"/>
                        </w:tcBorders>
                        <w:vAlign w:val="center"/>
                        <w:hideMark/>
                      </w:tcPr>
                      <w:p w14:paraId="5AF34ADF" w14:textId="77777777" w:rsidR="00EC1307" w:rsidRDefault="00EC1307" w:rsidP="00A61651">
                        <w:pPr>
                          <w:spacing w:line="264" w:lineRule="auto"/>
                          <w:rPr>
                            <w:rFonts w:eastAsia="Times New Roman"/>
                          </w:rPr>
                        </w:pPr>
                      </w:p>
                    </w:tc>
                    <w:tc>
                      <w:tcPr>
                        <w:tcW w:w="3450" w:type="dxa"/>
                        <w:tcBorders>
                          <w:top w:val="nil"/>
                          <w:left w:val="nil"/>
                          <w:bottom w:val="nil"/>
                          <w:right w:val="nil"/>
                        </w:tcBorders>
                        <w:vAlign w:val="center"/>
                        <w:hideMark/>
                      </w:tcPr>
                      <w:p w14:paraId="428C22E1" w14:textId="77777777" w:rsidR="00EC1307" w:rsidRDefault="00EC1307" w:rsidP="00A61651">
                        <w:pPr>
                          <w:pStyle w:val="Heading1"/>
                          <w:spacing w:after="0"/>
                          <w:rPr>
                            <w:rFonts w:eastAsia="Times New Roman"/>
                          </w:rPr>
                        </w:pPr>
                        <w:r>
                          <w:rPr>
                            <w:rFonts w:eastAsia="Times New Roman"/>
                          </w:rPr>
                          <w:t>PSNC Newsletter</w:t>
                        </w:r>
                      </w:p>
                    </w:tc>
                  </w:tr>
                  <w:tr w:rsidR="00EC1307" w14:paraId="31552632" w14:textId="77777777">
                    <w:trPr>
                      <w:tblCellSpacing w:w="0" w:type="dxa"/>
                    </w:trPr>
                    <w:tc>
                      <w:tcPr>
                        <w:tcW w:w="0" w:type="auto"/>
                        <w:vMerge/>
                        <w:tcBorders>
                          <w:top w:val="nil"/>
                          <w:left w:val="nil"/>
                          <w:bottom w:val="single" w:sz="2" w:space="0" w:color="FFFFFF"/>
                          <w:right w:val="nil"/>
                        </w:tcBorders>
                        <w:vAlign w:val="center"/>
                        <w:hideMark/>
                      </w:tcPr>
                      <w:p w14:paraId="78A013D4" w14:textId="77777777" w:rsidR="00EC1307" w:rsidRDefault="00EC1307" w:rsidP="00A61651">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025B31D" w14:textId="77777777" w:rsidR="00EC1307" w:rsidRDefault="00EC1307" w:rsidP="00A61651">
                        <w:pPr>
                          <w:pStyle w:val="Heading2"/>
                          <w:spacing w:after="0"/>
                          <w:rPr>
                            <w:rFonts w:eastAsia="Times New Roman"/>
                            <w:color w:val="93378A"/>
                          </w:rPr>
                        </w:pPr>
                        <w:r>
                          <w:rPr>
                            <w:rFonts w:eastAsia="Times New Roman"/>
                            <w:color w:val="93378A"/>
                          </w:rPr>
                          <w:t>Friday 18th February 2022</w:t>
                        </w:r>
                      </w:p>
                    </w:tc>
                  </w:tr>
                </w:tbl>
                <w:p w14:paraId="2AA70AA8" w14:textId="77777777" w:rsidR="00EC1307" w:rsidRDefault="00EC1307" w:rsidP="00A61651">
                  <w:pPr>
                    <w:spacing w:line="264" w:lineRule="auto"/>
                    <w:rPr>
                      <w:rFonts w:ascii="Times New Roman" w:eastAsia="Times New Roman" w:hAnsi="Times New Roman" w:cs="Times New Roman"/>
                      <w:sz w:val="20"/>
                      <w:szCs w:val="20"/>
                    </w:rPr>
                  </w:pPr>
                </w:p>
              </w:tc>
            </w:tr>
            <w:tr w:rsidR="00EC1307" w14:paraId="6C26679C" w14:textId="77777777">
              <w:tblPrEx>
                <w:shd w:val="clear" w:color="auto" w:fill="auto"/>
              </w:tblPrEx>
              <w:trPr>
                <w:tblCellSpacing w:w="0" w:type="dxa"/>
                <w:jc w:val="center"/>
              </w:trPr>
              <w:tc>
                <w:tcPr>
                  <w:tcW w:w="9000" w:type="dxa"/>
                  <w:hideMark/>
                </w:tcPr>
                <w:p w14:paraId="5F7A2691" w14:textId="7BE76234" w:rsidR="00EC1307" w:rsidRDefault="00EC1307" w:rsidP="00A61651">
                  <w:pPr>
                    <w:spacing w:line="264" w:lineRule="auto"/>
                    <w:rPr>
                      <w:rFonts w:eastAsia="Times New Roman"/>
                    </w:rPr>
                  </w:pPr>
                  <w:r>
                    <w:rPr>
                      <w:rFonts w:eastAsia="Times New Roman"/>
                      <w:noProof/>
                    </w:rPr>
                    <w:drawing>
                      <wp:inline distT="0" distB="0" distL="0" distR="0" wp14:anchorId="10CBB2CB" wp14:editId="6B677B0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C1307" w14:paraId="728462B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C1307" w14:paraId="6F13E17C" w14:textId="77777777">
                    <w:trPr>
                      <w:trHeight w:val="150"/>
                      <w:tblCellSpacing w:w="15" w:type="dxa"/>
                      <w:jc w:val="center"/>
                    </w:trPr>
                    <w:tc>
                      <w:tcPr>
                        <w:tcW w:w="150" w:type="dxa"/>
                        <w:vAlign w:val="center"/>
                        <w:hideMark/>
                      </w:tcPr>
                      <w:p w14:paraId="1861AAD5" w14:textId="77777777" w:rsidR="00EC1307" w:rsidRDefault="00EC1307" w:rsidP="00A61651">
                        <w:pPr>
                          <w:spacing w:line="264" w:lineRule="auto"/>
                          <w:rPr>
                            <w:rFonts w:eastAsia="Times New Roman"/>
                          </w:rPr>
                        </w:pPr>
                      </w:p>
                    </w:tc>
                    <w:tc>
                      <w:tcPr>
                        <w:tcW w:w="8700" w:type="dxa"/>
                        <w:vAlign w:val="center"/>
                        <w:hideMark/>
                      </w:tcPr>
                      <w:p w14:paraId="75E37B3A" w14:textId="77777777" w:rsidR="00EC1307" w:rsidRDefault="00EC1307" w:rsidP="00A61651">
                        <w:pPr>
                          <w:spacing w:line="264" w:lineRule="auto"/>
                          <w:rPr>
                            <w:rFonts w:ascii="Times New Roman" w:eastAsia="Times New Roman" w:hAnsi="Times New Roman" w:cs="Times New Roman"/>
                            <w:sz w:val="20"/>
                            <w:szCs w:val="20"/>
                          </w:rPr>
                        </w:pPr>
                      </w:p>
                    </w:tc>
                    <w:tc>
                      <w:tcPr>
                        <w:tcW w:w="150" w:type="dxa"/>
                        <w:vAlign w:val="center"/>
                        <w:hideMark/>
                      </w:tcPr>
                      <w:p w14:paraId="32FB55B5" w14:textId="77777777" w:rsidR="00EC1307" w:rsidRDefault="00EC1307" w:rsidP="00A61651">
                        <w:pPr>
                          <w:spacing w:line="264" w:lineRule="auto"/>
                          <w:rPr>
                            <w:rFonts w:ascii="Times New Roman" w:eastAsia="Times New Roman" w:hAnsi="Times New Roman" w:cs="Times New Roman"/>
                            <w:sz w:val="20"/>
                            <w:szCs w:val="20"/>
                          </w:rPr>
                        </w:pPr>
                      </w:p>
                    </w:tc>
                  </w:tr>
                  <w:tr w:rsidR="00EC1307" w14:paraId="578E6E1B" w14:textId="77777777">
                    <w:trPr>
                      <w:tblCellSpacing w:w="15" w:type="dxa"/>
                      <w:jc w:val="center"/>
                    </w:trPr>
                    <w:tc>
                      <w:tcPr>
                        <w:tcW w:w="150" w:type="dxa"/>
                        <w:vAlign w:val="center"/>
                        <w:hideMark/>
                      </w:tcPr>
                      <w:p w14:paraId="68BE3EFE" w14:textId="77777777" w:rsidR="00EC1307" w:rsidRDefault="00EC1307" w:rsidP="00A61651">
                        <w:pPr>
                          <w:spacing w:line="264" w:lineRule="auto"/>
                          <w:rPr>
                            <w:rFonts w:ascii="Times New Roman" w:eastAsia="Times New Roman" w:hAnsi="Times New Roman" w:cs="Times New Roman"/>
                            <w:sz w:val="20"/>
                            <w:szCs w:val="20"/>
                          </w:rPr>
                        </w:pPr>
                      </w:p>
                    </w:tc>
                    <w:tc>
                      <w:tcPr>
                        <w:tcW w:w="8700" w:type="dxa"/>
                        <w:vAlign w:val="center"/>
                        <w:hideMark/>
                      </w:tcPr>
                      <w:p w14:paraId="6583744E"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F11D2F6"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96C087">
                            <v:rect id="_x0000_i1032" style="width:468pt;height:1.5pt" o:hrstd="t" o:hr="t" fillcolor="#a0a0a0" stroked="f"/>
                          </w:pict>
                        </w:r>
                      </w:p>
                      <w:p w14:paraId="69D72685" w14:textId="77777777" w:rsidR="00EC1307" w:rsidRDefault="00EC1307" w:rsidP="00A61651">
                        <w:pPr>
                          <w:pStyle w:val="Heading2"/>
                          <w:spacing w:after="0"/>
                          <w:rPr>
                            <w:rFonts w:eastAsia="Times New Roman"/>
                          </w:rPr>
                        </w:pPr>
                        <w:r>
                          <w:rPr>
                            <w:rFonts w:eastAsia="Times New Roman"/>
                          </w:rPr>
                          <w:t>In this update: End of paper FP34C; quit smoking campaign materials; new Drug Tariff guidance; SSP015 extended; C-19 treatments study.    </w:t>
                        </w:r>
                      </w:p>
                      <w:p w14:paraId="7DED9F98"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64F062">
                            <v:rect id="_x0000_i1033" style="width:468pt;height:1.5pt" o:hrstd="t" o:hr="t" fillcolor="#a0a0a0" stroked="f"/>
                          </w:pict>
                        </w:r>
                      </w:p>
                      <w:p w14:paraId="20107DE9" w14:textId="77777777" w:rsidR="00EC1307" w:rsidRDefault="00EC1307" w:rsidP="00A61651">
                        <w:pPr>
                          <w:pStyle w:val="Heading3"/>
                          <w:spacing w:after="0"/>
                          <w:rPr>
                            <w:rFonts w:eastAsia="Times New Roman"/>
                          </w:rPr>
                        </w:pPr>
                        <w:r>
                          <w:rPr>
                            <w:rFonts w:eastAsia="Times New Roman"/>
                          </w:rPr>
                          <w:t>End of paper FP34C submission document</w:t>
                        </w:r>
                      </w:p>
                      <w:p w14:paraId="33BB1881"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last paper FP34C submission document will be posted out to community pharmacy contractors this month (February 2022). After this, contractors will no longer receive paper FP34C submission documents in the post and from April 2022 (</w:t>
                        </w:r>
                        <w:proofErr w:type="gramStart"/>
                        <w:r>
                          <w:rPr>
                            <w:rFonts w:ascii="Tahoma" w:eastAsia="Times New Roman" w:hAnsi="Tahoma" w:cs="Tahoma"/>
                            <w:color w:val="303030"/>
                            <w:sz w:val="21"/>
                            <w:szCs w:val="21"/>
                          </w:rPr>
                          <w:t>i.e.</w:t>
                        </w:r>
                        <w:proofErr w:type="gramEnd"/>
                        <w:r>
                          <w:rPr>
                            <w:rFonts w:ascii="Tahoma" w:eastAsia="Times New Roman" w:hAnsi="Tahoma" w:cs="Tahoma"/>
                            <w:color w:val="303030"/>
                            <w:sz w:val="21"/>
                            <w:szCs w:val="21"/>
                          </w:rPr>
                          <w:t xml:space="preserve"> for prescriptions dispensed from March 2022), the Manage Your Service (MYS) portal will be the </w:t>
                        </w:r>
                        <w:r>
                          <w:rPr>
                            <w:rStyle w:val="Strong"/>
                            <w:rFonts w:ascii="Tahoma" w:eastAsia="Times New Roman" w:hAnsi="Tahoma" w:cs="Tahoma"/>
                            <w:color w:val="303030"/>
                            <w:sz w:val="21"/>
                            <w:szCs w:val="21"/>
                          </w:rPr>
                          <w:t>only </w:t>
                        </w:r>
                        <w:r>
                          <w:rPr>
                            <w:rFonts w:ascii="Tahoma" w:eastAsia="Times New Roman" w:hAnsi="Tahoma" w:cs="Tahoma"/>
                            <w:color w:val="303030"/>
                            <w:sz w:val="21"/>
                            <w:szCs w:val="21"/>
                          </w:rPr>
                          <w:t xml:space="preserve">route available to contractors for submitting monthly FP34C submissions. </w:t>
                        </w:r>
                      </w:p>
                      <w:p w14:paraId="7EF8957B" w14:textId="77777777" w:rsidR="00977805" w:rsidRDefault="00977805" w:rsidP="00A61651">
                        <w:pPr>
                          <w:pStyle w:val="NormalWeb"/>
                          <w:spacing w:before="0" w:beforeAutospacing="0" w:after="0" w:afterAutospacing="0" w:line="264" w:lineRule="auto"/>
                          <w:rPr>
                            <w:rFonts w:ascii="Tahoma" w:hAnsi="Tahoma" w:cs="Tahoma"/>
                            <w:color w:val="303030"/>
                            <w:sz w:val="21"/>
                            <w:szCs w:val="21"/>
                          </w:rPr>
                        </w:pPr>
                      </w:p>
                      <w:p w14:paraId="2BA7E3EE" w14:textId="52C231AD" w:rsidR="00EC1307" w:rsidRDefault="00EC1307" w:rsidP="00A6165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who have not already registered for MYS are strongly encouraged to do so as soon as possible by completing the form on the NHS Business Services Authority’s (NHSBSA's) website and sending it to </w:t>
                        </w:r>
                        <w:hyperlink r:id="rId8" w:tgtFrame="_blank" w:history="1">
                          <w:r>
                            <w:rPr>
                              <w:rStyle w:val="Hyperlink"/>
                              <w:rFonts w:ascii="Tahoma" w:hAnsi="Tahoma" w:cs="Tahoma"/>
                              <w:b/>
                              <w:bCs/>
                              <w:color w:val="4E3487"/>
                              <w:sz w:val="21"/>
                              <w:szCs w:val="21"/>
                            </w:rPr>
                            <w:t>nhsbsa.mys@nhs.net</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end of paper FP34C submissions</w:t>
                          </w:r>
                        </w:hyperlink>
                      </w:p>
                      <w:p w14:paraId="62DFFDD9"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66A477">
                            <v:rect id="_x0000_i1034" style="width:468pt;height:1.5pt" o:hrstd="t" o:hr="t" fillcolor="#a0a0a0" stroked="f"/>
                          </w:pict>
                        </w:r>
                      </w:p>
                      <w:p w14:paraId="461A463F" w14:textId="77777777" w:rsidR="00EC1307" w:rsidRDefault="00EC1307" w:rsidP="00A61651">
                        <w:pPr>
                          <w:pStyle w:val="Heading2"/>
                          <w:spacing w:after="0"/>
                          <w:rPr>
                            <w:rFonts w:eastAsia="Times New Roman"/>
                          </w:rPr>
                        </w:pPr>
                        <w:r>
                          <w:rPr>
                            <w:rFonts w:eastAsia="Times New Roman"/>
                          </w:rPr>
                          <w:t>Delivery of quit smoking campaign materials</w:t>
                        </w:r>
                      </w:p>
                      <w:p w14:paraId="7905C59C"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Better Health quit smoking campaign is the last mandated campaign agreed for 2021/2022 by NHS England and NHS Improvement (NHSE&amp;I) and PSNC.</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Resources for the campaign will be delivered to community pharmacies via Yodel between 24th February and 28th February 2022. Contractors must participate in the campaign from 28th February until 31st March 2022. </w:t>
                        </w:r>
                      </w:p>
                      <w:p w14:paraId="6D82DD25" w14:textId="77777777" w:rsidR="00A61651" w:rsidRDefault="00A61651" w:rsidP="00A61651">
                        <w:pPr>
                          <w:spacing w:line="264" w:lineRule="auto"/>
                          <w:rPr>
                            <w:rFonts w:ascii="Tahoma" w:eastAsia="Times New Roman" w:hAnsi="Tahoma" w:cs="Tahoma"/>
                            <w:color w:val="303030"/>
                            <w:sz w:val="21"/>
                            <w:szCs w:val="21"/>
                          </w:rPr>
                        </w:pPr>
                      </w:p>
                      <w:p w14:paraId="6D7AF2FF" w14:textId="77777777" w:rsidR="00EC1307" w:rsidRDefault="00EC1307" w:rsidP="00A61651">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 about this health campaign</w:t>
                          </w:r>
                        </w:hyperlink>
                      </w:p>
                      <w:p w14:paraId="20C90E42"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C019EF">
                            <v:rect id="_x0000_i1035" style="width:468pt;height:1.5pt" o:hrstd="t" o:hr="t" fillcolor="#a0a0a0" stroked="f"/>
                          </w:pict>
                        </w:r>
                      </w:p>
                      <w:p w14:paraId="5C34C9EC" w14:textId="77777777" w:rsidR="00EC1307" w:rsidRDefault="00EC1307" w:rsidP="00A61651">
                        <w:pPr>
                          <w:pStyle w:val="Heading2"/>
                          <w:spacing w:after="0"/>
                          <w:rPr>
                            <w:rFonts w:eastAsia="Times New Roman"/>
                          </w:rPr>
                        </w:pPr>
                        <w:r>
                          <w:rPr>
                            <w:rFonts w:eastAsia="Times New Roman"/>
                          </w:rPr>
                          <w:t>Guidance on the new Part VIIID DT arrangements</w:t>
                        </w:r>
                      </w:p>
                      <w:p w14:paraId="70335BAB"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March 2022, the Drug Tariff will include a new section, Part VIIID, which sets out payment arrangements for specials and imported unlicensed medicines (mainly tablets and capsules) to be paid relative to commonly identified pack sizes.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PSNC’s </w:t>
                        </w:r>
                        <w:proofErr w:type="gramStart"/>
                        <w:r>
                          <w:rPr>
                            <w:rFonts w:ascii="Tahoma" w:eastAsia="Times New Roman" w:hAnsi="Tahoma" w:cs="Tahoma"/>
                            <w:color w:val="303030"/>
                            <w:sz w:val="21"/>
                            <w:szCs w:val="21"/>
                          </w:rPr>
                          <w:t>Dispensing</w:t>
                        </w:r>
                        <w:proofErr w:type="gramEnd"/>
                        <w:r>
                          <w:rPr>
                            <w:rFonts w:ascii="Tahoma" w:eastAsia="Times New Roman" w:hAnsi="Tahoma" w:cs="Tahoma"/>
                            <w:color w:val="303030"/>
                            <w:sz w:val="21"/>
                            <w:szCs w:val="21"/>
                          </w:rPr>
                          <w:t xml:space="preserve"> and Supply team has developed a briefing and factsheet to help pharmacy teams understand these changes.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Download the Part VIIID guidance</w:t>
                          </w:r>
                        </w:hyperlink>
                        <w:r>
                          <w:rPr>
                            <w:rFonts w:ascii="Tahoma" w:eastAsia="Times New Roman" w:hAnsi="Tahoma" w:cs="Tahoma"/>
                            <w:color w:val="303030"/>
                            <w:sz w:val="21"/>
                            <w:szCs w:val="21"/>
                          </w:rPr>
                          <w:t xml:space="preserve"> </w:t>
                        </w:r>
                      </w:p>
                      <w:p w14:paraId="7D508F67"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7EAFC235">
                            <v:rect id="_x0000_i1036" style="width:468pt;height:1.5pt" o:hrstd="t" o:hr="t" fillcolor="#a0a0a0" stroked="f"/>
                          </w:pict>
                        </w:r>
                      </w:p>
                      <w:p w14:paraId="169A4BFF" w14:textId="77777777" w:rsidR="00EC1307" w:rsidRDefault="00EC1307" w:rsidP="00A61651">
                        <w:pPr>
                          <w:pStyle w:val="Heading2"/>
                          <w:spacing w:after="0"/>
                          <w:rPr>
                            <w:rFonts w:eastAsia="Times New Roman"/>
                          </w:rPr>
                        </w:pPr>
                        <w:r>
                          <w:rPr>
                            <w:rFonts w:eastAsia="Times New Roman"/>
                          </w:rPr>
                          <w:t>SSP015 extended</w:t>
                        </w:r>
                      </w:p>
                      <w:p w14:paraId="38622691"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today announced that the Serious Shortage Protocol</w:t>
                        </w:r>
                        <w:r>
                          <w:rPr>
                            <w:rFonts w:ascii="Tahoma" w:eastAsia="Times New Roman" w:hAnsi="Tahoma" w:cs="Tahoma"/>
                            <w:strike/>
                            <w:color w:val="303030"/>
                            <w:sz w:val="21"/>
                            <w:szCs w:val="21"/>
                          </w:rPr>
                          <w:t>s</w:t>
                        </w:r>
                        <w:r>
                          <w:rPr>
                            <w:rFonts w:ascii="Tahoma" w:eastAsia="Times New Roman" w:hAnsi="Tahoma" w:cs="Tahoma"/>
                            <w:color w:val="303030"/>
                            <w:sz w:val="21"/>
                            <w:szCs w:val="21"/>
                          </w:rPr>
                          <w:t> (SSP</w:t>
                        </w:r>
                        <w:r>
                          <w:rPr>
                            <w:rFonts w:ascii="Tahoma" w:eastAsia="Times New Roman" w:hAnsi="Tahoma" w:cs="Tahoma"/>
                            <w:strike/>
                            <w:color w:val="303030"/>
                            <w:sz w:val="21"/>
                            <w:szCs w:val="21"/>
                          </w:rPr>
                          <w:t>s</w:t>
                        </w:r>
                        <w:r>
                          <w:rPr>
                            <w:rFonts w:ascii="Tahoma" w:eastAsia="Times New Roman" w:hAnsi="Tahoma" w:cs="Tahoma"/>
                            <w:color w:val="303030"/>
                            <w:sz w:val="21"/>
                            <w:szCs w:val="21"/>
                          </w:rPr>
                          <w:t>) for Paracetamol 120mg and 240mg suppositories (SSP015) which have been further extended to 25th February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more about SSP015</w:t>
                          </w:r>
                        </w:hyperlink>
                        <w:r>
                          <w:rPr>
                            <w:rFonts w:ascii="Tahoma" w:eastAsia="Times New Roman" w:hAnsi="Tahoma" w:cs="Tahoma"/>
                            <w:color w:val="303030"/>
                            <w:sz w:val="21"/>
                            <w:szCs w:val="21"/>
                          </w:rPr>
                          <w:t xml:space="preserve"> </w:t>
                        </w:r>
                      </w:p>
                      <w:p w14:paraId="286E539B"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BA6A09">
                            <v:rect id="_x0000_i1037" style="width:468pt;height:1.5pt" o:hrstd="t" o:hr="t" fillcolor="#a0a0a0" stroked="f"/>
                          </w:pict>
                        </w:r>
                      </w:p>
                      <w:p w14:paraId="2B8A2D5D" w14:textId="77777777" w:rsidR="00EC1307" w:rsidRDefault="00EC1307" w:rsidP="00A61651">
                        <w:pPr>
                          <w:pStyle w:val="Heading2"/>
                          <w:spacing w:after="0"/>
                          <w:rPr>
                            <w:rFonts w:eastAsia="Times New Roman"/>
                          </w:rPr>
                        </w:pPr>
                        <w:r>
                          <w:rPr>
                            <w:rFonts w:eastAsia="Times New Roman"/>
                          </w:rPr>
                          <w:t>Encouraging patients to support the PANORAMIC study</w:t>
                        </w:r>
                      </w:p>
                      <w:p w14:paraId="6EFB0A45" w14:textId="77777777" w:rsidR="00EC1307" w:rsidRDefault="00EC1307" w:rsidP="00A616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encouraged to help raise awareness about the PANORAMIC UK-wide clinical study. The study aims to find out if new antiviral treatments prevent those with COVID-19 from needing hospitalisation and help them recover from the virus quicker.</w:t>
                        </w:r>
                        <w:r>
                          <w:rPr>
                            <w:rFonts w:ascii="Tahoma" w:eastAsia="Times New Roman" w:hAnsi="Tahoma" w:cs="Tahoma"/>
                            <w:color w:val="303030"/>
                            <w:sz w:val="21"/>
                            <w:szCs w:val="21"/>
                          </w:rPr>
                          <w:br/>
                        </w:r>
                        <w:r>
                          <w:rPr>
                            <w:rFonts w:ascii="Tahoma" w:eastAsia="Times New Roman" w:hAnsi="Tahoma" w:cs="Tahoma"/>
                            <w:color w:val="303030"/>
                            <w:sz w:val="21"/>
                            <w:szCs w:val="21"/>
                          </w:rPr>
                          <w:br/>
                          <w:t>Pharmacy teams can promote the study by displaying the promotional poster in their pharmacy and highlighting it to patients who they speak to on the phone that have tested positive for COVID-19.</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Download the promotional poster and other resources</w:t>
                          </w:r>
                        </w:hyperlink>
                      </w:p>
                    </w:tc>
                    <w:tc>
                      <w:tcPr>
                        <w:tcW w:w="150" w:type="dxa"/>
                        <w:vAlign w:val="center"/>
                        <w:hideMark/>
                      </w:tcPr>
                      <w:p w14:paraId="2FC5EFD4" w14:textId="77777777" w:rsidR="00EC1307" w:rsidRDefault="00EC1307" w:rsidP="00A61651">
                        <w:pPr>
                          <w:spacing w:line="264" w:lineRule="auto"/>
                          <w:rPr>
                            <w:rFonts w:ascii="Tahoma" w:eastAsia="Times New Roman" w:hAnsi="Tahoma" w:cs="Tahoma"/>
                            <w:color w:val="303030"/>
                            <w:sz w:val="21"/>
                            <w:szCs w:val="21"/>
                          </w:rPr>
                        </w:pPr>
                      </w:p>
                    </w:tc>
                  </w:tr>
                  <w:tr w:rsidR="00EC1307" w14:paraId="50E44F31" w14:textId="77777777">
                    <w:trPr>
                      <w:trHeight w:val="150"/>
                      <w:tblCellSpacing w:w="15" w:type="dxa"/>
                      <w:jc w:val="center"/>
                    </w:trPr>
                    <w:tc>
                      <w:tcPr>
                        <w:tcW w:w="150" w:type="dxa"/>
                        <w:vAlign w:val="center"/>
                        <w:hideMark/>
                      </w:tcPr>
                      <w:p w14:paraId="0E22F6B3" w14:textId="77777777" w:rsidR="00EC1307" w:rsidRDefault="00EC1307" w:rsidP="00A61651">
                        <w:pPr>
                          <w:spacing w:line="264" w:lineRule="auto"/>
                          <w:rPr>
                            <w:rFonts w:ascii="Times New Roman" w:eastAsia="Times New Roman" w:hAnsi="Times New Roman" w:cs="Times New Roman"/>
                            <w:sz w:val="20"/>
                            <w:szCs w:val="20"/>
                          </w:rPr>
                        </w:pPr>
                      </w:p>
                    </w:tc>
                    <w:tc>
                      <w:tcPr>
                        <w:tcW w:w="8700" w:type="dxa"/>
                        <w:vAlign w:val="center"/>
                        <w:hideMark/>
                      </w:tcPr>
                      <w:p w14:paraId="6E5EF24A" w14:textId="77777777" w:rsidR="00EC1307" w:rsidRDefault="00EC1307" w:rsidP="00A61651">
                        <w:pPr>
                          <w:spacing w:line="264" w:lineRule="auto"/>
                          <w:rPr>
                            <w:rFonts w:ascii="Times New Roman" w:eastAsia="Times New Roman" w:hAnsi="Times New Roman" w:cs="Times New Roman"/>
                            <w:sz w:val="20"/>
                            <w:szCs w:val="20"/>
                          </w:rPr>
                        </w:pPr>
                      </w:p>
                    </w:tc>
                    <w:tc>
                      <w:tcPr>
                        <w:tcW w:w="150" w:type="dxa"/>
                        <w:vAlign w:val="center"/>
                        <w:hideMark/>
                      </w:tcPr>
                      <w:p w14:paraId="4B81E2BD" w14:textId="77777777" w:rsidR="00EC1307" w:rsidRDefault="00EC1307" w:rsidP="00A61651">
                        <w:pPr>
                          <w:spacing w:line="264" w:lineRule="auto"/>
                          <w:rPr>
                            <w:rFonts w:ascii="Times New Roman" w:eastAsia="Times New Roman" w:hAnsi="Times New Roman" w:cs="Times New Roman"/>
                            <w:sz w:val="20"/>
                            <w:szCs w:val="20"/>
                          </w:rPr>
                        </w:pPr>
                      </w:p>
                    </w:tc>
                  </w:tr>
                </w:tbl>
                <w:p w14:paraId="61BEDF2B" w14:textId="77777777" w:rsidR="00EC1307" w:rsidRDefault="00EC1307" w:rsidP="00A61651">
                  <w:pPr>
                    <w:spacing w:line="264" w:lineRule="auto"/>
                    <w:rPr>
                      <w:rFonts w:ascii="Times New Roman" w:eastAsia="Times New Roman" w:hAnsi="Times New Roman" w:cs="Times New Roman"/>
                      <w:sz w:val="20"/>
                      <w:szCs w:val="20"/>
                    </w:rPr>
                  </w:pPr>
                </w:p>
              </w:tc>
            </w:tr>
          </w:tbl>
          <w:p w14:paraId="5BCAF39F" w14:textId="77777777" w:rsidR="00EC1307" w:rsidRDefault="00EC1307" w:rsidP="00A61651">
            <w:pPr>
              <w:spacing w:line="264" w:lineRule="auto"/>
              <w:rPr>
                <w:rFonts w:ascii="Times New Roman" w:eastAsia="Times New Roman" w:hAnsi="Times New Roman" w:cs="Times New Roman"/>
                <w:sz w:val="20"/>
                <w:szCs w:val="20"/>
              </w:rPr>
            </w:pPr>
          </w:p>
        </w:tc>
      </w:tr>
      <w:tr w:rsidR="00EC1307" w14:paraId="67BF928F" w14:textId="77777777" w:rsidTr="00EC130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C1307" w14:paraId="10262EA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C1307" w14:paraId="75AF3B78" w14:textId="77777777">
                    <w:trPr>
                      <w:tblCellSpacing w:w="0" w:type="dxa"/>
                      <w:jc w:val="center"/>
                    </w:trPr>
                    <w:tc>
                      <w:tcPr>
                        <w:tcW w:w="3000" w:type="dxa"/>
                        <w:tcMar>
                          <w:top w:w="30" w:type="dxa"/>
                          <w:left w:w="75" w:type="dxa"/>
                          <w:bottom w:w="30" w:type="dxa"/>
                          <w:right w:w="75" w:type="dxa"/>
                        </w:tcMar>
                        <w:hideMark/>
                      </w:tcPr>
                      <w:p w14:paraId="1DCD8AA7" w14:textId="77777777" w:rsidR="00EC1307" w:rsidRDefault="00EC1307">
                        <w:pPr>
                          <w:pStyle w:val="Heading4"/>
                          <w:jc w:val="center"/>
                          <w:rPr>
                            <w:rFonts w:eastAsia="Times New Roman"/>
                          </w:rPr>
                        </w:pPr>
                        <w:r>
                          <w:rPr>
                            <w:rFonts w:eastAsia="Times New Roman"/>
                          </w:rPr>
                          <w:lastRenderedPageBreak/>
                          <w:t>Pharmaceutical Services Negotiating Committee</w:t>
                        </w:r>
                      </w:p>
                      <w:p w14:paraId="714CFCA9" w14:textId="36B1D61B" w:rsidR="00EC1307" w:rsidRDefault="00EC130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5829BA3" wp14:editId="0CF1E383">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9970D0" wp14:editId="2B89FD77">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F89C908" wp14:editId="73E1EC4E">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3F22048" wp14:editId="36D05D48">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85D0FD" w14:textId="77777777" w:rsidR="00EC1307" w:rsidRDefault="00EC130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C1307" w14:paraId="58740A33" w14:textId="77777777" w:rsidTr="00A61651">
                    <w:trPr>
                      <w:trHeight w:val="131"/>
                      <w:tblCellSpacing w:w="0" w:type="dxa"/>
                      <w:jc w:val="center"/>
                    </w:trPr>
                    <w:tc>
                      <w:tcPr>
                        <w:tcW w:w="9000" w:type="dxa"/>
                        <w:tcMar>
                          <w:top w:w="150" w:type="dxa"/>
                          <w:left w:w="0" w:type="dxa"/>
                          <w:bottom w:w="0" w:type="dxa"/>
                          <w:right w:w="0" w:type="dxa"/>
                        </w:tcMar>
                        <w:vAlign w:val="center"/>
                        <w:hideMark/>
                      </w:tcPr>
                      <w:p w14:paraId="5E896852" w14:textId="08ECDF70" w:rsidR="00EC1307" w:rsidRDefault="00EC1307" w:rsidP="00A61651">
                        <w:pPr>
                          <w:rPr>
                            <w:rFonts w:ascii="Arial" w:eastAsia="Times New Roman" w:hAnsi="Arial" w:cs="Arial"/>
                            <w:color w:val="FFFFFF"/>
                            <w:sz w:val="17"/>
                            <w:szCs w:val="17"/>
                          </w:rPr>
                        </w:pPr>
                      </w:p>
                    </w:tc>
                  </w:tr>
                </w:tbl>
                <w:p w14:paraId="76B81C64" w14:textId="77777777" w:rsidR="00EC1307" w:rsidRDefault="00EC1307">
                  <w:pPr>
                    <w:jc w:val="center"/>
                    <w:rPr>
                      <w:rFonts w:ascii="Times New Roman" w:eastAsia="Times New Roman" w:hAnsi="Times New Roman" w:cs="Times New Roman"/>
                      <w:sz w:val="20"/>
                      <w:szCs w:val="20"/>
                    </w:rPr>
                  </w:pPr>
                </w:p>
              </w:tc>
            </w:tr>
          </w:tbl>
          <w:p w14:paraId="23D9708D" w14:textId="77777777" w:rsidR="00EC1307" w:rsidRDefault="00EC1307">
            <w:pPr>
              <w:jc w:val="center"/>
              <w:rPr>
                <w:rFonts w:ascii="Times New Roman" w:eastAsia="Times New Roman" w:hAnsi="Times New Roman" w:cs="Times New Roman"/>
                <w:sz w:val="20"/>
                <w:szCs w:val="20"/>
              </w:rPr>
            </w:pPr>
          </w:p>
        </w:tc>
      </w:tr>
    </w:tbl>
    <w:p w14:paraId="3B6660C6" w14:textId="70564A4C" w:rsidR="00EC1307" w:rsidRDefault="00EC1307" w:rsidP="00EC1307">
      <w:pPr>
        <w:rPr>
          <w:rFonts w:eastAsia="Times New Roman"/>
        </w:rPr>
      </w:pPr>
      <w:r>
        <w:rPr>
          <w:rFonts w:eastAsia="Times New Roman"/>
          <w:noProof/>
        </w:rPr>
        <w:drawing>
          <wp:inline distT="0" distB="0" distL="0" distR="0" wp14:anchorId="3ACD44F8" wp14:editId="05AD9C6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FB8FD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07"/>
    <w:rsid w:val="00977805"/>
    <w:rsid w:val="00A61651"/>
    <w:rsid w:val="00DD1890"/>
    <w:rsid w:val="00EC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C99A"/>
  <w15:chartTrackingRefBased/>
  <w15:docId w15:val="{4DD5154F-38C6-4078-A1F2-468847BD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07"/>
    <w:rPr>
      <w:rFonts w:ascii="Calibri" w:hAnsi="Calibri" w:cs="Calibri"/>
      <w:lang w:eastAsia="en-GB"/>
    </w:rPr>
  </w:style>
  <w:style w:type="paragraph" w:styleId="Heading1">
    <w:name w:val="heading 1"/>
    <w:basedOn w:val="Normal"/>
    <w:link w:val="Heading1Char"/>
    <w:uiPriority w:val="9"/>
    <w:qFormat/>
    <w:rsid w:val="00EC130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C130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C130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C130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0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C130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C130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C1307"/>
    <w:rPr>
      <w:rFonts w:ascii="Tahoma" w:hAnsi="Tahoma" w:cs="Tahoma"/>
      <w:b/>
      <w:bCs/>
      <w:color w:val="FFFFFF"/>
      <w:sz w:val="18"/>
      <w:szCs w:val="18"/>
      <w:lang w:eastAsia="en-GB"/>
    </w:rPr>
  </w:style>
  <w:style w:type="paragraph" w:styleId="NormalWeb">
    <w:name w:val="Normal (Web)"/>
    <w:basedOn w:val="Normal"/>
    <w:uiPriority w:val="99"/>
    <w:semiHidden/>
    <w:unhideWhenUsed/>
    <w:rsid w:val="00EC1307"/>
    <w:pPr>
      <w:spacing w:before="100" w:beforeAutospacing="1" w:after="100" w:afterAutospacing="1"/>
    </w:pPr>
  </w:style>
  <w:style w:type="character" w:styleId="Strong">
    <w:name w:val="Strong"/>
    <w:basedOn w:val="DefaultParagraphFont"/>
    <w:uiPriority w:val="22"/>
    <w:qFormat/>
    <w:rsid w:val="00EC1307"/>
    <w:rPr>
      <w:b/>
      <w:bCs/>
    </w:rPr>
  </w:style>
  <w:style w:type="character" w:styleId="Hyperlink">
    <w:name w:val="Hyperlink"/>
    <w:basedOn w:val="DefaultParagraphFont"/>
    <w:uiPriority w:val="99"/>
    <w:semiHidden/>
    <w:unhideWhenUsed/>
    <w:rsid w:val="00EC1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9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bsa.mys@nhs.net" TargetMode="External"/><Relationship Id="rId13" Type="http://schemas.openxmlformats.org/officeDocument/2006/relationships/hyperlink" Target="https://psnc.us7.list-manage.com/track/click?u=86d41ab7fa4c7c2c5d7210782&amp;id=9973a94dc3&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88ddd8253&amp;e=d19e9fd41c" TargetMode="External"/><Relationship Id="rId17" Type="http://schemas.openxmlformats.org/officeDocument/2006/relationships/hyperlink" Target="https://psnc.us7.list-manage.com/track/click?u=86d41ab7fa4c7c2c5d7210782&amp;id=77ef06a11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98ab2a39e2&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5908a62e4&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d07619998f&amp;e=d19e9fd41c" TargetMode="External"/><Relationship Id="rId28" Type="http://schemas.openxmlformats.org/officeDocument/2006/relationships/image" Target="https://psnc.us7.list-manage.com/track/open.php?u=86d41ab7fa4c7c2c5d7210782&amp;id=36f1304f52&amp;e=d19e9fd41c" TargetMode="External"/><Relationship Id="rId10" Type="http://schemas.openxmlformats.org/officeDocument/2006/relationships/hyperlink" Target="https://psnc.us7.list-manage.com/track/click?u=86d41ab7fa4c7c2c5d7210782&amp;id=c873de6d3a&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e8a355613&amp;e=d19e9fd41c" TargetMode="External"/><Relationship Id="rId14" Type="http://schemas.openxmlformats.org/officeDocument/2006/relationships/hyperlink" Target="https://psnc.us7.list-manage.com/track/click?u=86d41ab7fa4c7c2c5d7210782&amp;id=304709def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2022-02-21T09:33:00Z</dcterms:created>
  <dcterms:modified xsi:type="dcterms:W3CDTF">2022-02-21T09:40:00Z</dcterms:modified>
</cp:coreProperties>
</file>