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A4564" w14:paraId="3876B4E7" w14:textId="77777777" w:rsidTr="00EA456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A4564" w14:paraId="18BEE70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A4564" w14:paraId="7A22FE9C" w14:textId="77777777">
                    <w:trPr>
                      <w:tblCellSpacing w:w="0" w:type="dxa"/>
                      <w:jc w:val="center"/>
                    </w:trPr>
                    <w:tc>
                      <w:tcPr>
                        <w:tcW w:w="3000" w:type="dxa"/>
                        <w:hideMark/>
                      </w:tcPr>
                      <w:p w14:paraId="6421A77B" w14:textId="00469021" w:rsidR="00EA4564" w:rsidRDefault="007A10C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B8E9A36" w14:textId="77777777" w:rsidR="00EA4564" w:rsidRDefault="00EA4564">
                  <w:pPr>
                    <w:jc w:val="center"/>
                    <w:rPr>
                      <w:rFonts w:ascii="Times New Roman" w:eastAsia="Times New Roman" w:hAnsi="Times New Roman" w:cs="Times New Roman"/>
                      <w:sz w:val="20"/>
                      <w:szCs w:val="20"/>
                    </w:rPr>
                  </w:pPr>
                </w:p>
              </w:tc>
            </w:tr>
            <w:tr w:rsidR="00EA4564" w14:paraId="0D1EEEBF"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A4564" w14:paraId="07591EB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C215F7D" w14:textId="174D2FAA" w:rsidR="00EA4564" w:rsidRDefault="00EA4564">
                        <w:pPr>
                          <w:jc w:val="center"/>
                          <w:rPr>
                            <w:rFonts w:eastAsia="Times New Roman"/>
                          </w:rPr>
                        </w:pPr>
                        <w:r>
                          <w:rPr>
                            <w:rFonts w:eastAsia="Times New Roman"/>
                            <w:noProof/>
                          </w:rPr>
                          <w:drawing>
                            <wp:inline distT="0" distB="0" distL="0" distR="0" wp14:anchorId="0592F17B" wp14:editId="64B1E28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A4564" w14:paraId="2E3FA64A" w14:textId="77777777">
                    <w:trPr>
                      <w:tblCellSpacing w:w="0" w:type="dxa"/>
                    </w:trPr>
                    <w:tc>
                      <w:tcPr>
                        <w:tcW w:w="0" w:type="auto"/>
                        <w:vMerge/>
                        <w:tcBorders>
                          <w:top w:val="nil"/>
                          <w:left w:val="nil"/>
                          <w:bottom w:val="single" w:sz="2" w:space="0" w:color="FFFFFF"/>
                          <w:right w:val="nil"/>
                        </w:tcBorders>
                        <w:vAlign w:val="center"/>
                        <w:hideMark/>
                      </w:tcPr>
                      <w:p w14:paraId="00FB55CE" w14:textId="77777777" w:rsidR="00EA4564" w:rsidRDefault="00EA4564">
                        <w:pPr>
                          <w:rPr>
                            <w:rFonts w:eastAsia="Times New Roman"/>
                          </w:rPr>
                        </w:pPr>
                      </w:p>
                    </w:tc>
                    <w:tc>
                      <w:tcPr>
                        <w:tcW w:w="3450" w:type="dxa"/>
                        <w:tcBorders>
                          <w:top w:val="nil"/>
                          <w:left w:val="nil"/>
                          <w:bottom w:val="nil"/>
                          <w:right w:val="nil"/>
                        </w:tcBorders>
                        <w:vAlign w:val="center"/>
                        <w:hideMark/>
                      </w:tcPr>
                      <w:p w14:paraId="451769B9" w14:textId="77777777" w:rsidR="00EA4564" w:rsidRDefault="00EA4564">
                        <w:pPr>
                          <w:pStyle w:val="Heading1"/>
                          <w:rPr>
                            <w:rFonts w:eastAsia="Times New Roman"/>
                          </w:rPr>
                        </w:pPr>
                        <w:r>
                          <w:rPr>
                            <w:rFonts w:eastAsia="Times New Roman"/>
                          </w:rPr>
                          <w:t>PSNC Newsletter</w:t>
                        </w:r>
                      </w:p>
                    </w:tc>
                  </w:tr>
                  <w:tr w:rsidR="00EA4564" w14:paraId="21883D0D" w14:textId="77777777">
                    <w:trPr>
                      <w:tblCellSpacing w:w="0" w:type="dxa"/>
                    </w:trPr>
                    <w:tc>
                      <w:tcPr>
                        <w:tcW w:w="0" w:type="auto"/>
                        <w:vMerge/>
                        <w:tcBorders>
                          <w:top w:val="nil"/>
                          <w:left w:val="nil"/>
                          <w:bottom w:val="single" w:sz="2" w:space="0" w:color="FFFFFF"/>
                          <w:right w:val="nil"/>
                        </w:tcBorders>
                        <w:vAlign w:val="center"/>
                        <w:hideMark/>
                      </w:tcPr>
                      <w:p w14:paraId="5ADB4025" w14:textId="77777777" w:rsidR="00EA4564" w:rsidRDefault="00EA456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838AE6C" w14:textId="77777777" w:rsidR="00EA4564" w:rsidRDefault="00EA4564">
                        <w:pPr>
                          <w:pStyle w:val="Heading2"/>
                          <w:rPr>
                            <w:rFonts w:eastAsia="Times New Roman"/>
                            <w:color w:val="93378A"/>
                          </w:rPr>
                        </w:pPr>
                        <w:r>
                          <w:rPr>
                            <w:rFonts w:eastAsia="Times New Roman"/>
                            <w:color w:val="93378A"/>
                          </w:rPr>
                          <w:t>Thursday 14th April 2022</w:t>
                        </w:r>
                      </w:p>
                    </w:tc>
                  </w:tr>
                </w:tbl>
                <w:p w14:paraId="029AF112" w14:textId="77777777" w:rsidR="00EA4564" w:rsidRDefault="00EA4564">
                  <w:pPr>
                    <w:rPr>
                      <w:rFonts w:ascii="Times New Roman" w:eastAsia="Times New Roman" w:hAnsi="Times New Roman" w:cs="Times New Roman"/>
                      <w:sz w:val="20"/>
                      <w:szCs w:val="20"/>
                    </w:rPr>
                  </w:pPr>
                </w:p>
              </w:tc>
            </w:tr>
            <w:tr w:rsidR="00EA4564" w14:paraId="52D9D23D" w14:textId="77777777">
              <w:tblPrEx>
                <w:shd w:val="clear" w:color="auto" w:fill="auto"/>
              </w:tblPrEx>
              <w:trPr>
                <w:tblCellSpacing w:w="0" w:type="dxa"/>
                <w:jc w:val="center"/>
              </w:trPr>
              <w:tc>
                <w:tcPr>
                  <w:tcW w:w="9000" w:type="dxa"/>
                  <w:hideMark/>
                </w:tcPr>
                <w:p w14:paraId="76B9D97F" w14:textId="2650C65C" w:rsidR="00EA4564" w:rsidRDefault="00EA4564">
                  <w:pPr>
                    <w:rPr>
                      <w:rFonts w:eastAsia="Times New Roman"/>
                    </w:rPr>
                  </w:pPr>
                  <w:r>
                    <w:rPr>
                      <w:rFonts w:eastAsia="Times New Roman"/>
                      <w:noProof/>
                    </w:rPr>
                    <w:drawing>
                      <wp:inline distT="0" distB="0" distL="0" distR="0" wp14:anchorId="7146AEDB" wp14:editId="6436D33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A4564" w14:paraId="099738F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EA4564" w14:paraId="46DF1852" w14:textId="77777777">
                    <w:trPr>
                      <w:trHeight w:val="150"/>
                      <w:tblCellSpacing w:w="15" w:type="dxa"/>
                      <w:jc w:val="center"/>
                    </w:trPr>
                    <w:tc>
                      <w:tcPr>
                        <w:tcW w:w="150" w:type="dxa"/>
                        <w:vAlign w:val="center"/>
                        <w:hideMark/>
                      </w:tcPr>
                      <w:p w14:paraId="09635B7C" w14:textId="77777777" w:rsidR="00EA4564" w:rsidRDefault="00EA4564">
                        <w:pPr>
                          <w:rPr>
                            <w:rFonts w:eastAsia="Times New Roman"/>
                          </w:rPr>
                        </w:pPr>
                      </w:p>
                    </w:tc>
                    <w:tc>
                      <w:tcPr>
                        <w:tcW w:w="8700" w:type="dxa"/>
                        <w:vAlign w:val="center"/>
                        <w:hideMark/>
                      </w:tcPr>
                      <w:p w14:paraId="43B9580C" w14:textId="77777777" w:rsidR="00EA4564" w:rsidRDefault="00EA4564">
                        <w:pPr>
                          <w:rPr>
                            <w:rFonts w:ascii="Times New Roman" w:eastAsia="Times New Roman" w:hAnsi="Times New Roman" w:cs="Times New Roman"/>
                            <w:sz w:val="20"/>
                            <w:szCs w:val="20"/>
                          </w:rPr>
                        </w:pPr>
                      </w:p>
                    </w:tc>
                    <w:tc>
                      <w:tcPr>
                        <w:tcW w:w="150" w:type="dxa"/>
                        <w:vAlign w:val="center"/>
                        <w:hideMark/>
                      </w:tcPr>
                      <w:p w14:paraId="3873A072" w14:textId="77777777" w:rsidR="00EA4564" w:rsidRDefault="00EA4564">
                        <w:pPr>
                          <w:rPr>
                            <w:rFonts w:ascii="Times New Roman" w:eastAsia="Times New Roman" w:hAnsi="Times New Roman" w:cs="Times New Roman"/>
                            <w:sz w:val="20"/>
                            <w:szCs w:val="20"/>
                          </w:rPr>
                        </w:pPr>
                      </w:p>
                    </w:tc>
                  </w:tr>
                  <w:tr w:rsidR="00EA4564" w14:paraId="447BCB86" w14:textId="77777777">
                    <w:trPr>
                      <w:tblCellSpacing w:w="15" w:type="dxa"/>
                      <w:jc w:val="center"/>
                    </w:trPr>
                    <w:tc>
                      <w:tcPr>
                        <w:tcW w:w="150" w:type="dxa"/>
                        <w:vAlign w:val="center"/>
                        <w:hideMark/>
                      </w:tcPr>
                      <w:p w14:paraId="77B4D2A2" w14:textId="77777777" w:rsidR="00EA4564" w:rsidRDefault="00EA4564">
                        <w:pPr>
                          <w:rPr>
                            <w:rFonts w:ascii="Times New Roman" w:eastAsia="Times New Roman" w:hAnsi="Times New Roman" w:cs="Times New Roman"/>
                            <w:sz w:val="20"/>
                            <w:szCs w:val="20"/>
                          </w:rPr>
                        </w:pPr>
                      </w:p>
                    </w:tc>
                    <w:tc>
                      <w:tcPr>
                        <w:tcW w:w="8700" w:type="dxa"/>
                        <w:vAlign w:val="center"/>
                        <w:hideMark/>
                      </w:tcPr>
                      <w:p w14:paraId="6F0190AD" w14:textId="77777777" w:rsidR="00EA4564" w:rsidRDefault="00EA4564">
                        <w:pPr>
                          <w:pStyle w:val="Heading2"/>
                          <w:rPr>
                            <w:rFonts w:eastAsia="Times New Roman"/>
                          </w:rPr>
                        </w:pPr>
                        <w:r>
                          <w:rPr>
                            <w:rFonts w:eastAsia="Times New Roman"/>
                          </w:rPr>
                          <w:t>In this update: PSNC Regional Representative Election; submitting NMS quarterly returns; old PPE portal to close; new learning for pharmacy technicians.</w:t>
                        </w:r>
                      </w:p>
                      <w:p w14:paraId="2A18388E" w14:textId="77777777" w:rsidR="00EA4564" w:rsidRDefault="00EA456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FAF0A16">
                            <v:rect id="_x0000_i1032" style="width:468pt;height:1.5pt" o:hralign="center" o:hrstd="t" o:hr="t" fillcolor="#a0a0a0" stroked="f"/>
                          </w:pict>
                        </w:r>
                      </w:p>
                      <w:p w14:paraId="7E3E753A" w14:textId="77777777" w:rsidR="00EA4564" w:rsidRDefault="00EA4564" w:rsidP="00EA4564">
                        <w:pPr>
                          <w:pStyle w:val="Heading2"/>
                          <w:spacing w:after="0"/>
                          <w:rPr>
                            <w:rFonts w:eastAsia="Times New Roman"/>
                          </w:rPr>
                        </w:pPr>
                        <w:r>
                          <w:rPr>
                            <w:rFonts w:eastAsia="Times New Roman"/>
                          </w:rPr>
                          <w:t>PSNC North-East and Cumbria Regional Representative Election</w:t>
                        </w:r>
                      </w:p>
                      <w:p w14:paraId="3D242383" w14:textId="77497248"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will shortly begin formal processes to seek a new North-East and Cumbria Regional Representative following the resignation of Mark Burdon from the Committee.</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Eligible independent contractors from the relevant LPC areas will be invited to express their interest in the role, with the new Regional Representative holding the position until the end of the current term on 31st March 2023. </w:t>
                        </w:r>
                      </w:p>
                      <w:p w14:paraId="57B22632" w14:textId="77777777" w:rsidR="00EA4564" w:rsidRDefault="00EA4564" w:rsidP="00EA4564">
                        <w:pPr>
                          <w:spacing w:line="264" w:lineRule="auto"/>
                          <w:rPr>
                            <w:rFonts w:ascii="Tahoma" w:eastAsia="Times New Roman" w:hAnsi="Tahoma" w:cs="Tahoma"/>
                            <w:color w:val="303030"/>
                            <w:sz w:val="21"/>
                            <w:szCs w:val="21"/>
                          </w:rPr>
                        </w:pPr>
                      </w:p>
                      <w:p w14:paraId="2E7332BB" w14:textId="77777777" w:rsidR="00EA4564" w:rsidRDefault="00EA4564" w:rsidP="00EA456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Mark’s resignation follows 16 years as a PSNC Member and it will trigger a number of processes at PSNC including the selection of a new Chair of the Committee’s Resource Development and Finance Subcommittee. PSNC would like to thank Mark for his committed service and we wish him the very best for the future.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w:t>
                          </w:r>
                        </w:hyperlink>
                      </w:p>
                      <w:p w14:paraId="146DF71E" w14:textId="77777777"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922B1A7">
                            <v:rect id="_x0000_i1033" style="width:468pt;height:1.5pt" o:hrstd="t" o:hr="t" fillcolor="#a0a0a0" stroked="f"/>
                          </w:pict>
                        </w:r>
                      </w:p>
                      <w:p w14:paraId="59AE02CD" w14:textId="77777777" w:rsidR="00EA4564" w:rsidRDefault="00EA4564" w:rsidP="00EA4564">
                        <w:pPr>
                          <w:pStyle w:val="Heading2"/>
                          <w:spacing w:after="0"/>
                          <w:rPr>
                            <w:rFonts w:eastAsia="Times New Roman"/>
                          </w:rPr>
                        </w:pPr>
                        <w:r>
                          <w:rPr>
                            <w:rFonts w:eastAsia="Times New Roman"/>
                          </w:rPr>
                          <w:t>Requirement to submit quarterly NMS returns</w:t>
                        </w:r>
                      </w:p>
                      <w:p w14:paraId="03AE6890" w14:textId="34152784"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now required to start submitting their completed New Medicine Service (NMS) summary data to the NHS Business Services Authority each quarter. This requirement was suspended due to the pandemic, but has now been re-instated. </w:t>
                        </w:r>
                      </w:p>
                      <w:p w14:paraId="2A99BEDB" w14:textId="77777777" w:rsidR="00EA4564" w:rsidRDefault="00EA4564" w:rsidP="00EA4564">
                        <w:pPr>
                          <w:spacing w:line="264" w:lineRule="auto"/>
                          <w:rPr>
                            <w:rFonts w:ascii="Tahoma" w:eastAsia="Times New Roman" w:hAnsi="Tahoma" w:cs="Tahoma"/>
                            <w:color w:val="303030"/>
                            <w:sz w:val="21"/>
                            <w:szCs w:val="21"/>
                          </w:rPr>
                        </w:pPr>
                      </w:p>
                      <w:p w14:paraId="54EE19FA" w14:textId="77777777" w:rsidR="00EA4564" w:rsidRDefault="00EA4564" w:rsidP="00EA4564">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Learn more about submitting NMS quarterly information returns</w:t>
                          </w:r>
                        </w:hyperlink>
                      </w:p>
                      <w:p w14:paraId="4D677877" w14:textId="77777777"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062E56">
                            <v:rect id="_x0000_i1034" style="width:468pt;height:1.5pt" o:hrstd="t" o:hr="t" fillcolor="#a0a0a0" stroked="f"/>
                          </w:pict>
                        </w:r>
                      </w:p>
                      <w:p w14:paraId="1585559C" w14:textId="77777777" w:rsidR="00EA4564" w:rsidRDefault="00EA4564" w:rsidP="00EA4564">
                        <w:pPr>
                          <w:pStyle w:val="Heading2"/>
                          <w:spacing w:after="0"/>
                          <w:rPr>
                            <w:rFonts w:eastAsia="Times New Roman"/>
                          </w:rPr>
                        </w:pPr>
                        <w:r>
                          <w:rPr>
                            <w:rFonts w:eastAsia="Times New Roman"/>
                          </w:rPr>
                          <w:t>Closing of the old PPE ordering portal</w:t>
                        </w:r>
                      </w:p>
                      <w:p w14:paraId="3731F61F" w14:textId="78144798"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Following the launch of the new personal protective equipment (PPE) ordering portal, the Department of Health and Social Care (DHSC) has advised that the old PPE portal platform will be closing on </w:t>
                        </w:r>
                        <w:r>
                          <w:rPr>
                            <w:rStyle w:val="Strong"/>
                            <w:rFonts w:ascii="Tahoma" w:eastAsia="Times New Roman" w:hAnsi="Tahoma" w:cs="Tahoma"/>
                            <w:color w:val="303030"/>
                            <w:sz w:val="21"/>
                            <w:szCs w:val="21"/>
                          </w:rPr>
                          <w:t>26th April 2022</w:t>
                        </w:r>
                        <w:r>
                          <w:rPr>
                            <w:rFonts w:ascii="Tahoma" w:eastAsia="Times New Roman" w:hAnsi="Tahoma" w:cs="Tahoma"/>
                            <w:color w:val="303030"/>
                            <w:sz w:val="21"/>
                            <w:szCs w:val="21"/>
                          </w:rPr>
                          <w:t xml:space="preserve">. </w:t>
                        </w:r>
                      </w:p>
                      <w:p w14:paraId="3D0B8DDA" w14:textId="77777777" w:rsidR="00EA4564" w:rsidRDefault="00EA4564" w:rsidP="00EA4564">
                        <w:pPr>
                          <w:spacing w:line="264" w:lineRule="auto"/>
                          <w:rPr>
                            <w:rFonts w:ascii="Tahoma" w:eastAsia="Times New Roman" w:hAnsi="Tahoma" w:cs="Tahoma"/>
                            <w:color w:val="303030"/>
                            <w:sz w:val="21"/>
                            <w:szCs w:val="21"/>
                          </w:rPr>
                        </w:pPr>
                      </w:p>
                      <w:p w14:paraId="12BBE2CC" w14:textId="77777777" w:rsidR="00EA4564" w:rsidRDefault="00EA4564" w:rsidP="00EA456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who have previously used the old platform should have received an email to their pharmacy’s NHSmail shared mailbox email address with further information about registering for the new PPE portal platform.</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4CF8764A" w14:textId="77777777"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1F2C447A">
                            <v:rect id="_x0000_i1035" style="width:468pt;height:1.5pt" o:hrstd="t" o:hr="t" fillcolor="#a0a0a0" stroked="f"/>
                          </w:pict>
                        </w:r>
                      </w:p>
                      <w:p w14:paraId="72DEC7FA" w14:textId="77777777" w:rsidR="00EA4564" w:rsidRDefault="00EA4564" w:rsidP="00EA4564">
                        <w:pPr>
                          <w:pStyle w:val="Heading2"/>
                          <w:spacing w:after="0"/>
                          <w:rPr>
                            <w:rFonts w:eastAsia="Times New Roman"/>
                          </w:rPr>
                        </w:pPr>
                        <w:r>
                          <w:rPr>
                            <w:rFonts w:eastAsia="Times New Roman"/>
                          </w:rPr>
                          <w:t>New learning approaches for pharmacy technicians</w:t>
                        </w:r>
                      </w:p>
                      <w:p w14:paraId="67AAAC84" w14:textId="62D6C414" w:rsidR="00EA4564" w:rsidRDefault="00EA4564" w:rsidP="00EA456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Centre for Pharmacy Postgraduate Education (CPPE) has developed some new learning approaches for pharmacy technicians. This includes impact groups to help develop their skills and confidence, and Myers Brigg Type Indicator</w:t>
                        </w:r>
                        <w:r>
                          <w:rPr>
                            <w:rStyle w:val="Strong"/>
                            <w:rFonts w:ascii="Tahoma" w:eastAsia="Times New Roman" w:hAnsi="Tahoma" w:cs="Tahoma"/>
                            <w:color w:val="303030"/>
                            <w:sz w:val="21"/>
                            <w:szCs w:val="21"/>
                            <w:vertAlign w:val="superscript"/>
                          </w:rPr>
                          <w:t>®</w:t>
                        </w:r>
                        <w:r>
                          <w:rPr>
                            <w:rFonts w:ascii="Tahoma" w:eastAsia="Times New Roman" w:hAnsi="Tahoma" w:cs="Tahoma"/>
                            <w:color w:val="303030"/>
                            <w:sz w:val="21"/>
                            <w:szCs w:val="21"/>
                          </w:rPr>
                          <w:t xml:space="preserve"> online workshops to better understand personality types and their own preferences. </w:t>
                        </w:r>
                      </w:p>
                      <w:p w14:paraId="642D2F45" w14:textId="77777777" w:rsidR="00EA4564" w:rsidRDefault="00EA4564" w:rsidP="00EA4564">
                        <w:pPr>
                          <w:spacing w:line="264" w:lineRule="auto"/>
                          <w:rPr>
                            <w:rFonts w:ascii="Tahoma" w:eastAsia="Times New Roman" w:hAnsi="Tahoma" w:cs="Tahoma"/>
                            <w:color w:val="303030"/>
                            <w:sz w:val="21"/>
                            <w:szCs w:val="21"/>
                          </w:rPr>
                        </w:pPr>
                      </w:p>
                      <w:p w14:paraId="19A936F9" w14:textId="77777777" w:rsidR="00EA4564" w:rsidRDefault="00EA4564" w:rsidP="00EA4564">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more</w:t>
                          </w:r>
                        </w:hyperlink>
                      </w:p>
                    </w:tc>
                    <w:tc>
                      <w:tcPr>
                        <w:tcW w:w="150" w:type="dxa"/>
                        <w:vAlign w:val="center"/>
                        <w:hideMark/>
                      </w:tcPr>
                      <w:p w14:paraId="0BAE9AF8" w14:textId="77777777" w:rsidR="00EA4564" w:rsidRDefault="00EA4564">
                        <w:pPr>
                          <w:rPr>
                            <w:rFonts w:ascii="Tahoma" w:hAnsi="Tahoma" w:cs="Tahoma"/>
                            <w:color w:val="303030"/>
                            <w:sz w:val="21"/>
                            <w:szCs w:val="21"/>
                          </w:rPr>
                        </w:pPr>
                      </w:p>
                    </w:tc>
                  </w:tr>
                  <w:tr w:rsidR="00EA4564" w14:paraId="5F3F151E" w14:textId="77777777">
                    <w:trPr>
                      <w:trHeight w:val="150"/>
                      <w:tblCellSpacing w:w="15" w:type="dxa"/>
                      <w:jc w:val="center"/>
                    </w:trPr>
                    <w:tc>
                      <w:tcPr>
                        <w:tcW w:w="150" w:type="dxa"/>
                        <w:vAlign w:val="center"/>
                        <w:hideMark/>
                      </w:tcPr>
                      <w:p w14:paraId="5C3BACB1" w14:textId="77777777" w:rsidR="00EA4564" w:rsidRDefault="00EA4564">
                        <w:pPr>
                          <w:rPr>
                            <w:rFonts w:ascii="Times New Roman" w:eastAsia="Times New Roman" w:hAnsi="Times New Roman" w:cs="Times New Roman"/>
                            <w:sz w:val="20"/>
                            <w:szCs w:val="20"/>
                          </w:rPr>
                        </w:pPr>
                      </w:p>
                    </w:tc>
                    <w:tc>
                      <w:tcPr>
                        <w:tcW w:w="8700" w:type="dxa"/>
                        <w:vAlign w:val="center"/>
                        <w:hideMark/>
                      </w:tcPr>
                      <w:p w14:paraId="785CFA68" w14:textId="77777777" w:rsidR="00EA4564" w:rsidRDefault="00EA4564">
                        <w:pPr>
                          <w:rPr>
                            <w:rFonts w:ascii="Times New Roman" w:eastAsia="Times New Roman" w:hAnsi="Times New Roman" w:cs="Times New Roman"/>
                            <w:sz w:val="20"/>
                            <w:szCs w:val="20"/>
                          </w:rPr>
                        </w:pPr>
                      </w:p>
                    </w:tc>
                    <w:tc>
                      <w:tcPr>
                        <w:tcW w:w="150" w:type="dxa"/>
                        <w:vAlign w:val="center"/>
                        <w:hideMark/>
                      </w:tcPr>
                      <w:p w14:paraId="21FF6E81" w14:textId="77777777" w:rsidR="00EA4564" w:rsidRDefault="00EA4564">
                        <w:pPr>
                          <w:rPr>
                            <w:rFonts w:ascii="Times New Roman" w:eastAsia="Times New Roman" w:hAnsi="Times New Roman" w:cs="Times New Roman"/>
                            <w:sz w:val="20"/>
                            <w:szCs w:val="20"/>
                          </w:rPr>
                        </w:pPr>
                      </w:p>
                    </w:tc>
                  </w:tr>
                </w:tbl>
                <w:p w14:paraId="1219F9F7" w14:textId="77777777" w:rsidR="00EA4564" w:rsidRDefault="00EA4564">
                  <w:pPr>
                    <w:jc w:val="center"/>
                    <w:rPr>
                      <w:rFonts w:ascii="Times New Roman" w:eastAsia="Times New Roman" w:hAnsi="Times New Roman" w:cs="Times New Roman"/>
                      <w:sz w:val="20"/>
                      <w:szCs w:val="20"/>
                    </w:rPr>
                  </w:pPr>
                </w:p>
              </w:tc>
            </w:tr>
          </w:tbl>
          <w:p w14:paraId="097068F2" w14:textId="77777777" w:rsidR="00EA4564" w:rsidRDefault="00EA4564">
            <w:pPr>
              <w:jc w:val="center"/>
              <w:rPr>
                <w:rFonts w:ascii="Times New Roman" w:eastAsia="Times New Roman" w:hAnsi="Times New Roman" w:cs="Times New Roman"/>
                <w:sz w:val="20"/>
                <w:szCs w:val="20"/>
              </w:rPr>
            </w:pPr>
          </w:p>
        </w:tc>
      </w:tr>
      <w:tr w:rsidR="00EA4564" w14:paraId="6C4F0A24" w14:textId="77777777" w:rsidTr="00EA456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A4564" w14:paraId="752BD69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A4564" w14:paraId="5ED203AD" w14:textId="77777777">
                    <w:trPr>
                      <w:tblCellSpacing w:w="0" w:type="dxa"/>
                      <w:jc w:val="center"/>
                    </w:trPr>
                    <w:tc>
                      <w:tcPr>
                        <w:tcW w:w="3000" w:type="dxa"/>
                        <w:tcMar>
                          <w:top w:w="30" w:type="dxa"/>
                          <w:left w:w="75" w:type="dxa"/>
                          <w:bottom w:w="30" w:type="dxa"/>
                          <w:right w:w="75" w:type="dxa"/>
                        </w:tcMar>
                        <w:hideMark/>
                      </w:tcPr>
                      <w:p w14:paraId="3D06C31B" w14:textId="77777777" w:rsidR="00EA4564" w:rsidRDefault="00EA4564">
                        <w:pPr>
                          <w:pStyle w:val="Heading4"/>
                          <w:jc w:val="center"/>
                          <w:rPr>
                            <w:rFonts w:eastAsia="Times New Roman"/>
                          </w:rPr>
                        </w:pPr>
                        <w:r>
                          <w:rPr>
                            <w:rFonts w:eastAsia="Times New Roman"/>
                          </w:rPr>
                          <w:lastRenderedPageBreak/>
                          <w:t>Pharmaceutical Services Negotiating Committee</w:t>
                        </w:r>
                      </w:p>
                      <w:p w14:paraId="4777BDB2" w14:textId="34235843" w:rsidR="00EA4564" w:rsidRDefault="00EA456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04BCEBF" wp14:editId="414CA359">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747385F" wp14:editId="7AFDC23E">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24A7D31" wp14:editId="0AF6A75B">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EB17938" wp14:editId="4EECB32C">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7B53C2A" w14:textId="77777777" w:rsidR="00EA4564" w:rsidRDefault="00EA456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A4564" w14:paraId="7A87E362" w14:textId="77777777" w:rsidTr="00EA4564">
                    <w:trPr>
                      <w:trHeight w:val="23"/>
                      <w:tblCellSpacing w:w="0" w:type="dxa"/>
                      <w:jc w:val="center"/>
                    </w:trPr>
                    <w:tc>
                      <w:tcPr>
                        <w:tcW w:w="9000" w:type="dxa"/>
                        <w:tcMar>
                          <w:top w:w="150" w:type="dxa"/>
                          <w:left w:w="0" w:type="dxa"/>
                          <w:bottom w:w="0" w:type="dxa"/>
                          <w:right w:w="0" w:type="dxa"/>
                        </w:tcMar>
                        <w:vAlign w:val="center"/>
                        <w:hideMark/>
                      </w:tcPr>
                      <w:p w14:paraId="39E3FDAF" w14:textId="1925ED2B" w:rsidR="00EA4564" w:rsidRDefault="00EA4564" w:rsidP="00EA4564">
                        <w:pPr>
                          <w:rPr>
                            <w:rFonts w:ascii="Arial" w:eastAsia="Times New Roman" w:hAnsi="Arial" w:cs="Arial"/>
                            <w:color w:val="FFFFFF"/>
                            <w:sz w:val="17"/>
                            <w:szCs w:val="17"/>
                          </w:rPr>
                        </w:pPr>
                      </w:p>
                    </w:tc>
                  </w:tr>
                </w:tbl>
                <w:p w14:paraId="4A2B2B60" w14:textId="77777777" w:rsidR="00EA4564" w:rsidRDefault="00EA4564">
                  <w:pPr>
                    <w:jc w:val="center"/>
                    <w:rPr>
                      <w:rFonts w:ascii="Times New Roman" w:eastAsia="Times New Roman" w:hAnsi="Times New Roman" w:cs="Times New Roman"/>
                      <w:sz w:val="20"/>
                      <w:szCs w:val="20"/>
                    </w:rPr>
                  </w:pPr>
                </w:p>
              </w:tc>
            </w:tr>
          </w:tbl>
          <w:p w14:paraId="2DD555F3" w14:textId="77777777" w:rsidR="00EA4564" w:rsidRDefault="00EA4564">
            <w:pPr>
              <w:jc w:val="center"/>
              <w:rPr>
                <w:rFonts w:ascii="Times New Roman" w:eastAsia="Times New Roman" w:hAnsi="Times New Roman" w:cs="Times New Roman"/>
                <w:sz w:val="20"/>
                <w:szCs w:val="20"/>
              </w:rPr>
            </w:pPr>
          </w:p>
        </w:tc>
      </w:tr>
    </w:tbl>
    <w:p w14:paraId="2F44F021" w14:textId="39D1F7AE" w:rsidR="00EA4564" w:rsidRDefault="00EA4564" w:rsidP="00EA4564">
      <w:pPr>
        <w:rPr>
          <w:rFonts w:eastAsia="Times New Roman"/>
        </w:rPr>
      </w:pPr>
      <w:r>
        <w:rPr>
          <w:rFonts w:eastAsia="Times New Roman"/>
          <w:noProof/>
        </w:rPr>
        <w:drawing>
          <wp:inline distT="0" distB="0" distL="0" distR="0" wp14:anchorId="798450EE" wp14:editId="5111FAD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4CA1A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64"/>
    <w:rsid w:val="007A10C1"/>
    <w:rsid w:val="00DD1890"/>
    <w:rsid w:val="00EA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8240"/>
  <w15:chartTrackingRefBased/>
  <w15:docId w15:val="{33DF2121-63FD-48F8-B9D7-484CDF9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64"/>
    <w:rPr>
      <w:rFonts w:ascii="Calibri" w:hAnsi="Calibri" w:cs="Calibri"/>
      <w:lang w:eastAsia="en-GB"/>
    </w:rPr>
  </w:style>
  <w:style w:type="paragraph" w:styleId="Heading1">
    <w:name w:val="heading 1"/>
    <w:basedOn w:val="Normal"/>
    <w:link w:val="Heading1Char"/>
    <w:uiPriority w:val="9"/>
    <w:qFormat/>
    <w:rsid w:val="00EA456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A4564"/>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EA456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56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A4564"/>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EA4564"/>
    <w:rPr>
      <w:rFonts w:ascii="Tahoma" w:hAnsi="Tahoma" w:cs="Tahoma"/>
      <w:b/>
      <w:bCs/>
      <w:color w:val="FFFFFF"/>
      <w:sz w:val="18"/>
      <w:szCs w:val="18"/>
      <w:lang w:eastAsia="en-GB"/>
    </w:rPr>
  </w:style>
  <w:style w:type="paragraph" w:styleId="NormalWeb">
    <w:name w:val="Normal (Web)"/>
    <w:basedOn w:val="Normal"/>
    <w:uiPriority w:val="99"/>
    <w:semiHidden/>
    <w:unhideWhenUsed/>
    <w:rsid w:val="00EA4564"/>
    <w:pPr>
      <w:spacing w:before="100" w:beforeAutospacing="1" w:after="100" w:afterAutospacing="1"/>
    </w:pPr>
  </w:style>
  <w:style w:type="character" w:styleId="Strong">
    <w:name w:val="Strong"/>
    <w:basedOn w:val="DefaultParagraphFont"/>
    <w:uiPriority w:val="22"/>
    <w:qFormat/>
    <w:rsid w:val="00EA4564"/>
    <w:rPr>
      <w:b/>
      <w:bCs/>
    </w:rPr>
  </w:style>
  <w:style w:type="character" w:styleId="Hyperlink">
    <w:name w:val="Hyperlink"/>
    <w:basedOn w:val="DefaultParagraphFont"/>
    <w:uiPriority w:val="99"/>
    <w:semiHidden/>
    <w:unhideWhenUsed/>
    <w:rsid w:val="00EA4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beb0598fa&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b86ff7f60f&amp;e=d19e9fd41c" TargetMode="External"/><Relationship Id="rId26" Type="http://schemas.openxmlformats.org/officeDocument/2006/relationships/image" Target="https://psnc.us7.list-manage.com/track/open.php?u=86d41ab7fa4c7c2c5d7210782&amp;id=3a1db8afed&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4556e5149d&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f16d5fcf3&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9fb610ff5&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cc8a1d84cf&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843339b3be&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c9ecb0f693&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2022-04-19T08:54:00Z</dcterms:created>
  <dcterms:modified xsi:type="dcterms:W3CDTF">2022-04-19T08:56:00Z</dcterms:modified>
</cp:coreProperties>
</file>