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307BD" w14:paraId="3105E0AC" w14:textId="77777777" w:rsidTr="00C307BD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26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  <w:gridCol w:w="26"/>
            </w:tblGrid>
            <w:tr w:rsidR="00C307BD" w14:paraId="6FC6B63D" w14:textId="77777777" w:rsidTr="00D13106">
              <w:trPr>
                <w:gridAfter w:val="1"/>
                <w:wAfter w:w="26" w:type="dxa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07BD" w14:paraId="5395E43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0EE71ED1" w14:textId="780FBEB2" w:rsidR="00C307BD" w:rsidRDefault="00C83ECE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3860AC82" w14:textId="77777777" w:rsidR="00C307BD" w:rsidRDefault="00C307B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7BD" w14:paraId="57C26012" w14:textId="77777777" w:rsidTr="00D13106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C307BD" w14:paraId="58AF7057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7B7F2B5C" w14:textId="4AEEEF80" w:rsidR="00C307BD" w:rsidRDefault="00C307BD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1E659324" wp14:editId="09C0F7CB">
                              <wp:extent cx="935355" cy="669925"/>
                              <wp:effectExtent l="0" t="0" r="17145" b="15875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5355" cy="669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307BD" w14:paraId="07785F6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5D75A6A0" w14:textId="77777777" w:rsidR="00C307BD" w:rsidRDefault="00C307B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5862CFB" w14:textId="77777777" w:rsidR="00C307BD" w:rsidRDefault="00C307BD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News Alert</w:t>
                        </w:r>
                      </w:p>
                    </w:tc>
                  </w:tr>
                  <w:tr w:rsidR="00C307BD" w14:paraId="4B3C159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2FF060BC" w14:textId="77777777" w:rsidR="00C307BD" w:rsidRDefault="00C307B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33BBEB3B" w14:textId="77777777" w:rsidR="00C307BD" w:rsidRDefault="00C307BD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Friday 29th April 2022</w:t>
                        </w:r>
                      </w:p>
                    </w:tc>
                  </w:tr>
                </w:tbl>
                <w:p w14:paraId="5B1535EB" w14:textId="77777777" w:rsidR="00C307BD" w:rsidRDefault="00C307B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7BD" w14:paraId="49457D0B" w14:textId="77777777" w:rsidTr="00D13106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26" w:type="dxa"/>
                  <w:gridSpan w:val="2"/>
                  <w:hideMark/>
                </w:tcPr>
                <w:p w14:paraId="56EC7B5D" w14:textId="509BA0D0" w:rsidR="00C307BD" w:rsidRDefault="00C307B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39CA8061" wp14:editId="0FB5E840">
                        <wp:extent cx="5720080" cy="212725"/>
                        <wp:effectExtent l="0" t="0" r="13970" b="1587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0080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07BD" w14:paraId="54571EDB" w14:textId="77777777" w:rsidTr="00D13106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26" w:type="dxa"/>
                  <w:gridSpan w:val="2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"/>
                    <w:gridCol w:w="8627"/>
                    <w:gridCol w:w="186"/>
                  </w:tblGrid>
                  <w:tr w:rsidR="00C307BD" w14:paraId="50A5CC18" w14:textId="77777777">
                    <w:trPr>
                      <w:trHeight w:val="75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9DAFC2C" w14:textId="77777777" w:rsidR="00C307BD" w:rsidRDefault="00C307B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3108CA0D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393C12B0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7BD" w14:paraId="0D8B972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3938C9D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hideMark/>
                      </w:tcPr>
                      <w:p w14:paraId="4E8618FC" w14:textId="77777777" w:rsidR="00C307BD" w:rsidRDefault="00C307BD">
                        <w:pPr>
                          <w:pStyle w:val="Heading2"/>
                          <w:rPr>
                            <w:rFonts w:eastAsia="Times New Roman" w:cs="Arial"/>
                          </w:rPr>
                        </w:pPr>
                        <w:r>
                          <w:rPr>
                            <w:rFonts w:eastAsia="Times New Roman" w:cs="Arial"/>
                          </w:rPr>
                          <w:t>Three new SSPs introduced for HRT medicines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09794CFF" w14:textId="77777777" w:rsidR="00C307BD" w:rsidRDefault="00C307BD">
                        <w:pPr>
                          <w:rPr>
                            <w:rFonts w:eastAsia="Times New Roman" w:cs="Arial"/>
                          </w:rPr>
                        </w:pPr>
                      </w:p>
                    </w:tc>
                  </w:tr>
                  <w:tr w:rsidR="00C307BD" w14:paraId="3CF17023" w14:textId="77777777">
                    <w:trPr>
                      <w:trHeight w:val="75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F315ADA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637727D2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D3FA031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7BD" w14:paraId="6FFFF92C" w14:textId="77777777">
                    <w:trPr>
                      <w:trHeight w:val="15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shd w:val="clear" w:color="auto" w:fill="513389"/>
                        <w:vAlign w:val="center"/>
                        <w:hideMark/>
                      </w:tcPr>
                      <w:p w14:paraId="1567BDC4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shd w:val="clear" w:color="auto" w:fill="513389"/>
                        <w:vAlign w:val="center"/>
                        <w:hideMark/>
                      </w:tcPr>
                      <w:p w14:paraId="47E7D3E1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513389"/>
                        <w:vAlign w:val="center"/>
                        <w:hideMark/>
                      </w:tcPr>
                      <w:p w14:paraId="23B84A1D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7BD" w14:paraId="5CCC9804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A07077E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AB74604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3405C7BE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7BD" w14:paraId="3BB2ABC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FF0C30C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427764EC" w14:textId="77777777" w:rsidR="00C307BD" w:rsidRDefault="00C307BD" w:rsidP="00C83EC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In response to a significant ongoing disruption affecting three Hormone Replacement Therapy (HRT) medicines, the Department of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Health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Social Care (DHSC) have issued three new Serious Shortage Protocols (SSPs).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These SSPs, introduced with immediate effect, enable community pharmacists in the UK to supply patients with no more than three months’ worth of these medicines.  The protocols allow for a reduced quantity of the specified medicines to be supplied to help manage the ongoing supply disruption affecting these HRT products.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  </w:t>
                        </w:r>
                      </w:p>
                      <w:tbl>
                        <w:tblPr>
                          <w:tblW w:w="4553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3"/>
                          <w:gridCol w:w="1257"/>
                          <w:gridCol w:w="2040"/>
                          <w:gridCol w:w="1390"/>
                          <w:gridCol w:w="1060"/>
                          <w:gridCol w:w="1314"/>
                        </w:tblGrid>
                        <w:tr w:rsidR="00C307BD" w14:paraId="78AA2C05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52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9678919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Strong"/>
                                  <w:rFonts w:eastAsia="Times New Roman"/>
                                </w:rPr>
                                <w:t>SSP number</w:t>
                              </w:r>
                            </w:p>
                          </w:tc>
                          <w:tc>
                            <w:tcPr>
                              <w:tcW w:w="867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4037C58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Strong"/>
                                  <w:rFonts w:eastAsia="Times New Roman"/>
                                </w:rPr>
                                <w:t>Brand name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4C603F9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Strong"/>
                                  <w:rFonts w:eastAsia="Times New Roman"/>
                                </w:rPr>
                                <w:t>Generic name</w:t>
                              </w:r>
                            </w:p>
                          </w:tc>
                          <w:tc>
                            <w:tcPr>
                              <w:tcW w:w="93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B9356A7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Strong"/>
                                  <w:rFonts w:eastAsia="Times New Roman"/>
                                </w:rPr>
                                <w:t>SSP</w:t>
                              </w:r>
                            </w:p>
                          </w:tc>
                          <w:tc>
                            <w:tcPr>
                              <w:tcW w:w="72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E700D6B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Strong"/>
                                  <w:rFonts w:eastAsia="Times New Roman"/>
                                </w:rPr>
                                <w:t>SSP Expiry</w:t>
                              </w:r>
                            </w:p>
                          </w:tc>
                          <w:tc>
                            <w:tcPr>
                              <w:tcW w:w="88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BBFD063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Strong"/>
                                  <w:rFonts w:eastAsia="Times New Roman"/>
                                </w:rPr>
                                <w:t>Supporting Information</w:t>
                              </w:r>
                            </w:p>
                          </w:tc>
                        </w:tr>
                        <w:tr w:rsidR="00C307BD" w14:paraId="573A2D6B" w14:textId="77777777">
                          <w:trPr>
                            <w:trHeight w:val="1080"/>
                            <w:tblCellSpacing w:w="0" w:type="dxa"/>
                          </w:trPr>
                          <w:tc>
                            <w:tcPr>
                              <w:tcW w:w="52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367B5A7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Hyperlink"/>
                                    <w:rFonts w:eastAsia="Times New Roman"/>
                                    <w:b/>
                                    <w:bCs/>
                                    <w:color w:val="4E3487"/>
                                  </w:rPr>
                                  <w:t>SSP019</w:t>
                                </w:r>
                              </w:hyperlink>
                            </w:p>
                          </w:tc>
                          <w:tc>
                            <w:tcPr>
                              <w:tcW w:w="867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CB088A2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Oestrogel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Pump-Pack 0.06% gel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B7674D7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Estradiol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0.06% gel (750microgram per actuation)</w:t>
                              </w:r>
                            </w:p>
                          </w:tc>
                          <w:tc>
                            <w:tcPr>
                              <w:tcW w:w="93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A6D023E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SSP019: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Oestrogel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Pump-Pack 0.06% gel</w:t>
                              </w:r>
                            </w:p>
                          </w:tc>
                          <w:tc>
                            <w:tcPr>
                              <w:tcW w:w="72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2FBEFD3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Friday 29 July 2022</w:t>
                              </w:r>
                            </w:p>
                          </w:tc>
                          <w:tc>
                            <w:tcPr>
                              <w:tcW w:w="88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62C2953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eastAsia="Times New Roman"/>
                                    <w:b/>
                                    <w:bCs/>
                                    <w:color w:val="4E3487"/>
                                  </w:rPr>
                                  <w:t>SSP019 guide</w:t>
                                </w:r>
                              </w:hyperlink>
                            </w:p>
                          </w:tc>
                        </w:tr>
                        <w:tr w:rsidR="00C307BD" w14:paraId="7AED3ADA" w14:textId="77777777">
                          <w:trPr>
                            <w:trHeight w:val="720"/>
                            <w:tblCellSpacing w:w="0" w:type="dxa"/>
                          </w:trPr>
                          <w:tc>
                            <w:tcPr>
                              <w:tcW w:w="52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DED3AA9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hyperlink r:id="rId10" w:history="1">
                                <w:r>
                                  <w:rPr>
                                    <w:rStyle w:val="Hyperlink"/>
                                    <w:rFonts w:eastAsia="Times New Roman"/>
                                    <w:b/>
                                    <w:bCs/>
                                    <w:color w:val="4E3487"/>
                                  </w:rPr>
                                  <w:t>SSP020</w:t>
                                </w:r>
                              </w:hyperlink>
                            </w:p>
                          </w:tc>
                          <w:tc>
                            <w:tcPr>
                              <w:tcW w:w="867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F0489A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Ovestin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1mg cream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D1E024D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Estriol 0.1% cream</w:t>
                              </w:r>
                            </w:p>
                          </w:tc>
                          <w:tc>
                            <w:tcPr>
                              <w:tcW w:w="93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4B3350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SSP020: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Ovestin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1mg cream</w:t>
                              </w:r>
                            </w:p>
                          </w:tc>
                          <w:tc>
                            <w:tcPr>
                              <w:tcW w:w="72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6FC811E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Friday 29 July 2022</w:t>
                              </w:r>
                            </w:p>
                          </w:tc>
                          <w:tc>
                            <w:tcPr>
                              <w:tcW w:w="88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FF23BCF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hyperlink r:id="rId11" w:history="1">
                                <w:r>
                                  <w:rPr>
                                    <w:rStyle w:val="Hyperlink"/>
                                    <w:rFonts w:eastAsia="Times New Roman"/>
                                    <w:b/>
                                    <w:bCs/>
                                    <w:color w:val="4E3487"/>
                                  </w:rPr>
                                  <w:t>SSP020 guide</w:t>
                                </w:r>
                              </w:hyperlink>
                            </w:p>
                          </w:tc>
                        </w:tr>
                        <w:tr w:rsidR="00C307BD" w14:paraId="513D1B18" w14:textId="77777777">
                          <w:trPr>
                            <w:trHeight w:val="1800"/>
                            <w:tblCellSpacing w:w="0" w:type="dxa"/>
                          </w:trPr>
                          <w:tc>
                            <w:tcPr>
                              <w:tcW w:w="52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9F7C869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yperlink"/>
                                    <w:rFonts w:eastAsia="Times New Roman"/>
                                    <w:b/>
                                    <w:bCs/>
                                    <w:color w:val="4E3487"/>
                                  </w:rPr>
                                  <w:t>SSP021</w:t>
                                </w:r>
                              </w:hyperlink>
                            </w:p>
                          </w:tc>
                          <w:tc>
                            <w:tcPr>
                              <w:tcW w:w="867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1D050DE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Premique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Low Dose 0.3mg/1.5mg modified-release tablets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FBB1DB5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Conjugated oestrogens 300microgram / Medroxyprogesterone 1.5mg modified-release tablet</w:t>
                              </w:r>
                            </w:p>
                          </w:tc>
                          <w:tc>
                            <w:tcPr>
                              <w:tcW w:w="93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86F600D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SSP021: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Premique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Low Dose 0.3mg/1.5mg modified-release tablets</w:t>
                              </w:r>
                            </w:p>
                          </w:tc>
                          <w:tc>
                            <w:tcPr>
                              <w:tcW w:w="72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3C4AE83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Friday 29 July 2022</w:t>
                              </w:r>
                            </w:p>
                          </w:tc>
                          <w:tc>
                            <w:tcPr>
                              <w:tcW w:w="88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679E9E" w14:textId="77777777" w:rsidR="00C307BD" w:rsidRDefault="00C307BD" w:rsidP="00C83ECE">
                              <w:pPr>
                                <w:spacing w:line="264" w:lineRule="auto"/>
                                <w:rPr>
                                  <w:rFonts w:eastAsia="Times New Roman"/>
                                </w:rPr>
                              </w:pPr>
                              <w:hyperlink r:id="rId13" w:history="1">
                                <w:r>
                                  <w:rPr>
                                    <w:rStyle w:val="Hyperlink"/>
                                    <w:rFonts w:eastAsia="Times New Roman"/>
                                    <w:b/>
                                    <w:bCs/>
                                    <w:color w:val="4E3487"/>
                                  </w:rPr>
                                  <w:t>SSP021 guide</w:t>
                                </w:r>
                              </w:hyperlink>
                            </w:p>
                          </w:tc>
                        </w:tr>
                      </w:tbl>
                      <w:p w14:paraId="30453FC3" w14:textId="77777777" w:rsidR="00C307BD" w:rsidRDefault="00C307BD" w:rsidP="00C83EC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Pharmacy teams are advised to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read the documentation for SSP019, SSP020 and SSP021 in full and to implement the protocol with immediate effect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. Pharmacists are required to read and comply with the requirements outlined within the individual SSPs and supporting guidance as published on the </w:t>
                        </w:r>
                        <w:hyperlink r:id="rId14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NHSBSA website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for the three HRT products listed above.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Contractors will also receive an email to their shared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NHSmail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account informing them of these SSPs.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Please note, these SSPs may be amended or revoked at any time but are currently due to expire on 29 July 2022 – PSNC will update contractors on any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t>changes.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For further information and guidance please see our news story: </w:t>
                        </w:r>
                        <w:hyperlink r:id="rId15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Three new SSPs introduced for HRT medicines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BABDFB9" w14:textId="77777777" w:rsidR="00C307BD" w:rsidRDefault="00C307BD">
                        <w:pP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307BD" w14:paraId="247FEBB5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074B69A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288E0C76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C80CE86" w14:textId="77777777" w:rsidR="00C307BD" w:rsidRDefault="00C307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825080" w14:textId="77777777" w:rsidR="00C307BD" w:rsidRDefault="00C307B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47A807" w14:textId="77777777" w:rsidR="00C307BD" w:rsidRDefault="00C3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7BD" w14:paraId="32782E26" w14:textId="77777777" w:rsidTr="00C307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307BD" w14:paraId="05D884F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07BD" w14:paraId="795B662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4988EEF1" w14:textId="77777777" w:rsidR="00C307BD" w:rsidRDefault="00C307BD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25435FD4" w14:textId="23249A73" w:rsidR="00C307BD" w:rsidRDefault="00C307BD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28ABDAD6" wp14:editId="28C831A0">
                              <wp:extent cx="605790" cy="308610"/>
                              <wp:effectExtent l="0" t="0" r="3810" b="15240"/>
                              <wp:docPr id="5" name="Picture 5">
                                <a:hlinkClick xmlns:a="http://schemas.openxmlformats.org/drawingml/2006/main" r:id="rId1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r:link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5790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63F71629" wp14:editId="2AED2D6A">
                              <wp:extent cx="605790" cy="308610"/>
                              <wp:effectExtent l="0" t="0" r="3810" b="15240"/>
                              <wp:docPr id="4" name="Picture 4" descr="Graphical user interface&#10;&#10;Description automatically generated">
                                <a:hlinkClick xmlns:a="http://schemas.openxmlformats.org/drawingml/2006/main" r:id="rId1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 4" descr="Graphical user interface&#10;&#10;Description automatically generated">
                                        <a:hlinkClick r:id="rId19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5790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191A1B9B" wp14:editId="109E939D">
                              <wp:extent cx="605790" cy="308610"/>
                              <wp:effectExtent l="0" t="0" r="3810" b="15240"/>
                              <wp:docPr id="3" name="Picture 3" descr="Graphical user interface&#10;&#10;Description automatically generated">
                                <a:hlinkClick xmlns:a="http://schemas.openxmlformats.org/drawingml/2006/main" r:id="rId2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Graphical user interface&#10;&#10;Description automatically generated">
                                        <a:hlinkClick r:id="rId22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r:link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5790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19A1D4B0" wp14:editId="48B8E4FF">
                              <wp:extent cx="605790" cy="308610"/>
                              <wp:effectExtent l="0" t="0" r="3810" b="15240"/>
                              <wp:docPr id="2" name="Picture 2" descr="Graphical user interface&#10;&#10;Description automatically generated">
                                <a:hlinkClick xmlns:a="http://schemas.openxmlformats.org/drawingml/2006/main" r:id="rId2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 descr="Graphical user interface&#10;&#10;Description automatically generated">
                                        <a:hlinkClick r:id="rId25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r:link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5790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4C01E69" w14:textId="77777777" w:rsidR="00C307BD" w:rsidRDefault="00C307BD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8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C307BD" w14:paraId="3C2B93A0" w14:textId="77777777" w:rsidTr="00C83ECE">
                    <w:trPr>
                      <w:trHeight w:val="21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6BC9DA" w14:textId="62CF88EB" w:rsidR="00C307BD" w:rsidRDefault="00C307BD" w:rsidP="00C83ECE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6ECB3C63" w14:textId="77777777" w:rsidR="00C307BD" w:rsidRDefault="00C307B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710FCE" w14:textId="77777777" w:rsidR="00C307BD" w:rsidRDefault="00C3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8F3940" w14:textId="2799A13D" w:rsidR="00C307BD" w:rsidRDefault="00C307BD" w:rsidP="00C307B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069336F" wp14:editId="48741014">
            <wp:extent cx="10795" cy="10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6F048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BD"/>
    <w:rsid w:val="00C307BD"/>
    <w:rsid w:val="00C83ECE"/>
    <w:rsid w:val="00D13106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3923"/>
  <w15:chartTrackingRefBased/>
  <w15:docId w15:val="{E8F68992-DE72-48C9-BDF7-8C61791B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BD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07BD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63"/>
      <w:szCs w:val="63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307BD"/>
    <w:pPr>
      <w:spacing w:after="75" w:line="264" w:lineRule="auto"/>
      <w:outlineLvl w:val="1"/>
    </w:pPr>
    <w:rPr>
      <w:rFonts w:ascii="Lucida Sans" w:hAnsi="Lucida Sans"/>
      <w:b/>
      <w:bCs/>
      <w:color w:val="4E3487"/>
      <w:sz w:val="30"/>
      <w:szCs w:val="3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307BD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BD"/>
    <w:rPr>
      <w:rFonts w:ascii="Tahoma" w:hAnsi="Tahoma" w:cs="Tahoma"/>
      <w:b/>
      <w:bCs/>
      <w:color w:val="4E3487"/>
      <w:kern w:val="36"/>
      <w:sz w:val="63"/>
      <w:szCs w:val="63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BD"/>
    <w:rPr>
      <w:rFonts w:ascii="Lucida Sans" w:hAnsi="Lucida Sans" w:cs="Calibri"/>
      <w:b/>
      <w:bCs/>
      <w:color w:val="4E3487"/>
      <w:sz w:val="30"/>
      <w:szCs w:val="3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BD"/>
    <w:rPr>
      <w:rFonts w:ascii="Tahoma" w:hAnsi="Tahoma" w:cs="Tahoma"/>
      <w:b/>
      <w:bCs/>
      <w:color w:val="FFFFFF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C307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0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7e157501e5&amp;e=d19e9fd41c" TargetMode="External"/><Relationship Id="rId13" Type="http://schemas.openxmlformats.org/officeDocument/2006/relationships/hyperlink" Target="https://psnc.us7.list-manage.com/track/click?u=86d41ab7fa4c7c2c5d7210782&amp;id=079c7d2c54&amp;e=d19e9fd41c" TargetMode="External"/><Relationship Id="rId18" Type="http://schemas.openxmlformats.org/officeDocument/2006/relationships/image" Target="https://gallery.mailchimp.com/86d41ab7fa4c7c2c5d7210782/images/5acd9cf1-bdba-4039-b74f-638b444ff5d8.png" TargetMode="External"/><Relationship Id="rId26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image" Target="https://gallery.mailchimp.com/86d41ab7fa4c7c2c5d7210782/images/e1475f6b-1081-4509-ab25-9cd7f83d26b2.png" TargetMode="External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ae7e181fa4&amp;e=d19e9fd41c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psnc.us7.list-manage.com/track/click?u=86d41ab7fa4c7c2c5d7210782&amp;id=9b15381469&amp;e=d19e9fd41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snc.us7.list-manage.com/track/click?u=86d41ab7fa4c7c2c5d7210782&amp;id=f9057f292b&amp;e=d19e9fd41c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7.gi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01e09f2552&amp;e=d19e9fd41c" TargetMode="External"/><Relationship Id="rId24" Type="http://schemas.openxmlformats.org/officeDocument/2006/relationships/image" Target="https://gallery.mailchimp.com/86d41ab7fa4c7c2c5d7210782/images/cd088afd-0ac0-4498-8ed1-e4199bf882ce.png" TargetMode="External"/><Relationship Id="rId32" Type="http://schemas.openxmlformats.org/officeDocument/2006/relationships/theme" Target="theme/theme1.xml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hyperlink" Target="https://psnc.us7.list-manage.com/track/click?u=86d41ab7fa4c7c2c5d7210782&amp;id=aee5240522&amp;e=d19e9fd41c" TargetMode="External"/><Relationship Id="rId23" Type="http://schemas.openxmlformats.org/officeDocument/2006/relationships/image" Target="media/image5.png"/><Relationship Id="rId28" Type="http://schemas.openxmlformats.org/officeDocument/2006/relationships/hyperlink" Target="mailto:info@psnc.org.uk" TargetMode="External"/><Relationship Id="rId10" Type="http://schemas.openxmlformats.org/officeDocument/2006/relationships/hyperlink" Target="https://psnc.us7.list-manage.com/track/click?u=86d41ab7fa4c7c2c5d7210782&amp;id=e89597fe5c&amp;e=d19e9fd41c" TargetMode="External"/><Relationship Id="rId19" Type="http://schemas.openxmlformats.org/officeDocument/2006/relationships/hyperlink" Target="https://psnc.us7.list-manage.com/track/click?u=86d41ab7fa4c7c2c5d7210782&amp;id=7106374563&amp;e=d19e9fd41c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d1832b8af7&amp;e=d19e9fd41c" TargetMode="External"/><Relationship Id="rId14" Type="http://schemas.openxmlformats.org/officeDocument/2006/relationships/hyperlink" Target="https://psnc.us7.list-manage.com/track/click?u=86d41ab7fa4c7c2c5d7210782&amp;id=efe28bff0c&amp;e=d19e9fd41c" TargetMode="External"/><Relationship Id="rId22" Type="http://schemas.openxmlformats.org/officeDocument/2006/relationships/hyperlink" Target="https://psnc.us7.list-manage.com/track/click?u=86d41ab7fa4c7c2c5d7210782&amp;id=fd0f8d100d&amp;e=d19e9fd41c" TargetMode="External"/><Relationship Id="rId27" Type="http://schemas.openxmlformats.org/officeDocument/2006/relationships/image" Target="https://gallery.mailchimp.com/86d41ab7fa4c7c2c5d7210782/images/f5c0845f-f39c-425d-8d3c-deff11493c50.png" TargetMode="External"/><Relationship Id="rId30" Type="http://schemas.openxmlformats.org/officeDocument/2006/relationships/image" Target="https://psnc.us7.list-manage.com/track/open.php?u=86d41ab7fa4c7c2c5d7210782&amp;id=e92b6d1599&amp;e=d19e9fd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2022-05-03T07:38:00Z</dcterms:created>
  <dcterms:modified xsi:type="dcterms:W3CDTF">2022-05-03T07:50:00Z</dcterms:modified>
</cp:coreProperties>
</file>