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3023D" w14:paraId="76D72AA7" w14:textId="77777777" w:rsidTr="0083023D">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83023D" w14:paraId="1957F449" w14:textId="77777777" w:rsidTr="0083023D">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3023D" w14:paraId="54FEE52C" w14:textId="77777777">
                    <w:trPr>
                      <w:tblCellSpacing w:w="0" w:type="dxa"/>
                      <w:jc w:val="center"/>
                    </w:trPr>
                    <w:tc>
                      <w:tcPr>
                        <w:tcW w:w="3000" w:type="dxa"/>
                        <w:hideMark/>
                      </w:tcPr>
                      <w:p w14:paraId="52605738" w14:textId="7A143F35" w:rsidR="0083023D" w:rsidRDefault="0083023D">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1AA9D0E" w14:textId="77777777" w:rsidR="0083023D" w:rsidRDefault="0083023D">
                  <w:pPr>
                    <w:jc w:val="center"/>
                    <w:rPr>
                      <w:rFonts w:ascii="Times New Roman" w:eastAsia="Times New Roman" w:hAnsi="Times New Roman" w:cs="Times New Roman"/>
                      <w:sz w:val="20"/>
                      <w:szCs w:val="20"/>
                    </w:rPr>
                  </w:pPr>
                </w:p>
              </w:tc>
            </w:tr>
            <w:tr w:rsidR="0083023D" w14:paraId="080240DD" w14:textId="77777777" w:rsidTr="0083023D">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3023D" w14:paraId="01A55A8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7AC221B" w14:textId="01461E89" w:rsidR="0083023D" w:rsidRDefault="0083023D">
                        <w:pPr>
                          <w:jc w:val="center"/>
                          <w:rPr>
                            <w:rFonts w:eastAsia="Times New Roman"/>
                          </w:rPr>
                        </w:pPr>
                        <w:r>
                          <w:rPr>
                            <w:rFonts w:eastAsia="Times New Roman"/>
                            <w:noProof/>
                          </w:rPr>
                          <w:drawing>
                            <wp:inline distT="0" distB="0" distL="0" distR="0" wp14:anchorId="14C713AE" wp14:editId="65F4F41E">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83023D" w14:paraId="55F7AE19" w14:textId="77777777">
                    <w:trPr>
                      <w:tblCellSpacing w:w="0" w:type="dxa"/>
                    </w:trPr>
                    <w:tc>
                      <w:tcPr>
                        <w:tcW w:w="0" w:type="auto"/>
                        <w:vMerge/>
                        <w:tcBorders>
                          <w:top w:val="nil"/>
                          <w:left w:val="nil"/>
                          <w:bottom w:val="single" w:sz="2" w:space="0" w:color="FFFFFF"/>
                          <w:right w:val="nil"/>
                        </w:tcBorders>
                        <w:vAlign w:val="center"/>
                        <w:hideMark/>
                      </w:tcPr>
                      <w:p w14:paraId="3F8F868D" w14:textId="77777777" w:rsidR="0083023D" w:rsidRDefault="0083023D">
                        <w:pPr>
                          <w:rPr>
                            <w:rFonts w:eastAsia="Times New Roman"/>
                          </w:rPr>
                        </w:pPr>
                      </w:p>
                    </w:tc>
                    <w:tc>
                      <w:tcPr>
                        <w:tcW w:w="3450" w:type="dxa"/>
                        <w:tcBorders>
                          <w:top w:val="nil"/>
                          <w:left w:val="nil"/>
                          <w:bottom w:val="nil"/>
                          <w:right w:val="nil"/>
                        </w:tcBorders>
                        <w:vAlign w:val="center"/>
                        <w:hideMark/>
                      </w:tcPr>
                      <w:p w14:paraId="002992F7" w14:textId="77777777" w:rsidR="0083023D" w:rsidRDefault="0083023D">
                        <w:pPr>
                          <w:pStyle w:val="Heading1"/>
                          <w:rPr>
                            <w:rFonts w:eastAsia="Times New Roman"/>
                          </w:rPr>
                        </w:pPr>
                        <w:r>
                          <w:rPr>
                            <w:rFonts w:eastAsia="Times New Roman"/>
                          </w:rPr>
                          <w:t>PSNC Newsletter</w:t>
                        </w:r>
                      </w:p>
                    </w:tc>
                  </w:tr>
                  <w:tr w:rsidR="0083023D" w14:paraId="06C86D1A" w14:textId="77777777">
                    <w:trPr>
                      <w:tblCellSpacing w:w="0" w:type="dxa"/>
                    </w:trPr>
                    <w:tc>
                      <w:tcPr>
                        <w:tcW w:w="0" w:type="auto"/>
                        <w:vMerge/>
                        <w:tcBorders>
                          <w:top w:val="nil"/>
                          <w:left w:val="nil"/>
                          <w:bottom w:val="single" w:sz="2" w:space="0" w:color="FFFFFF"/>
                          <w:right w:val="nil"/>
                        </w:tcBorders>
                        <w:vAlign w:val="center"/>
                        <w:hideMark/>
                      </w:tcPr>
                      <w:p w14:paraId="19DEE0E8" w14:textId="77777777" w:rsidR="0083023D" w:rsidRDefault="0083023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666F4C2" w14:textId="77777777" w:rsidR="0083023D" w:rsidRDefault="0083023D">
                        <w:pPr>
                          <w:pStyle w:val="Heading2"/>
                          <w:rPr>
                            <w:rFonts w:eastAsia="Times New Roman"/>
                            <w:color w:val="93378A"/>
                          </w:rPr>
                        </w:pPr>
                        <w:r>
                          <w:rPr>
                            <w:rFonts w:eastAsia="Times New Roman"/>
                            <w:color w:val="93378A"/>
                          </w:rPr>
                          <w:t>Wednesday 19th October 2022</w:t>
                        </w:r>
                      </w:p>
                    </w:tc>
                  </w:tr>
                </w:tbl>
                <w:p w14:paraId="520E41E1" w14:textId="77777777" w:rsidR="0083023D" w:rsidRDefault="0083023D">
                  <w:pPr>
                    <w:rPr>
                      <w:rFonts w:ascii="Times New Roman" w:eastAsia="Times New Roman" w:hAnsi="Times New Roman" w:cs="Times New Roman"/>
                      <w:sz w:val="20"/>
                      <w:szCs w:val="20"/>
                    </w:rPr>
                  </w:pPr>
                </w:p>
              </w:tc>
            </w:tr>
            <w:tr w:rsidR="0083023D" w14:paraId="7B775065" w14:textId="77777777" w:rsidTr="0083023D">
              <w:tblPrEx>
                <w:shd w:val="clear" w:color="auto" w:fill="auto"/>
              </w:tblPrEx>
              <w:trPr>
                <w:tblCellSpacing w:w="0" w:type="dxa"/>
                <w:jc w:val="center"/>
              </w:trPr>
              <w:tc>
                <w:tcPr>
                  <w:tcW w:w="9026" w:type="dxa"/>
                  <w:gridSpan w:val="2"/>
                  <w:hideMark/>
                </w:tcPr>
                <w:p w14:paraId="597F15E1" w14:textId="6F6FB266" w:rsidR="0083023D" w:rsidRDefault="0083023D">
                  <w:pPr>
                    <w:rPr>
                      <w:rFonts w:eastAsia="Times New Roman"/>
                    </w:rPr>
                  </w:pPr>
                  <w:r>
                    <w:rPr>
                      <w:rFonts w:eastAsia="Times New Roman"/>
                      <w:noProof/>
                    </w:rPr>
                    <w:drawing>
                      <wp:inline distT="0" distB="0" distL="0" distR="0" wp14:anchorId="344AABAA" wp14:editId="49C6EC9A">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83023D" w14:paraId="7AC87BF1" w14:textId="77777777" w:rsidTr="0083023D">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83023D" w14:paraId="2C8CFA63" w14:textId="77777777">
                    <w:trPr>
                      <w:trHeight w:val="150"/>
                      <w:tblCellSpacing w:w="15" w:type="dxa"/>
                      <w:jc w:val="center"/>
                    </w:trPr>
                    <w:tc>
                      <w:tcPr>
                        <w:tcW w:w="150" w:type="dxa"/>
                        <w:vAlign w:val="center"/>
                        <w:hideMark/>
                      </w:tcPr>
                      <w:p w14:paraId="2B5435F8" w14:textId="77777777" w:rsidR="0083023D" w:rsidRDefault="0083023D">
                        <w:pPr>
                          <w:rPr>
                            <w:rFonts w:eastAsia="Times New Roman"/>
                          </w:rPr>
                        </w:pPr>
                      </w:p>
                    </w:tc>
                    <w:tc>
                      <w:tcPr>
                        <w:tcW w:w="8700" w:type="dxa"/>
                        <w:vAlign w:val="center"/>
                        <w:hideMark/>
                      </w:tcPr>
                      <w:p w14:paraId="58A7278F" w14:textId="77777777" w:rsidR="0083023D" w:rsidRDefault="0083023D">
                        <w:pPr>
                          <w:rPr>
                            <w:rFonts w:ascii="Times New Roman" w:eastAsia="Times New Roman" w:hAnsi="Times New Roman" w:cs="Times New Roman"/>
                            <w:sz w:val="20"/>
                            <w:szCs w:val="20"/>
                          </w:rPr>
                        </w:pPr>
                      </w:p>
                    </w:tc>
                    <w:tc>
                      <w:tcPr>
                        <w:tcW w:w="150" w:type="dxa"/>
                        <w:vAlign w:val="center"/>
                        <w:hideMark/>
                      </w:tcPr>
                      <w:p w14:paraId="1FA58932" w14:textId="77777777" w:rsidR="0083023D" w:rsidRDefault="0083023D">
                        <w:pPr>
                          <w:rPr>
                            <w:rFonts w:ascii="Times New Roman" w:eastAsia="Times New Roman" w:hAnsi="Times New Roman" w:cs="Times New Roman"/>
                            <w:sz w:val="20"/>
                            <w:szCs w:val="20"/>
                          </w:rPr>
                        </w:pPr>
                      </w:p>
                    </w:tc>
                  </w:tr>
                  <w:tr w:rsidR="0083023D" w14:paraId="2B885722" w14:textId="77777777">
                    <w:trPr>
                      <w:tblCellSpacing w:w="15" w:type="dxa"/>
                      <w:jc w:val="center"/>
                    </w:trPr>
                    <w:tc>
                      <w:tcPr>
                        <w:tcW w:w="150" w:type="dxa"/>
                        <w:vAlign w:val="center"/>
                        <w:hideMark/>
                      </w:tcPr>
                      <w:p w14:paraId="376E7CC9" w14:textId="77777777" w:rsidR="0083023D" w:rsidRDefault="0083023D" w:rsidP="0083023D">
                        <w:pPr>
                          <w:spacing w:line="264" w:lineRule="auto"/>
                          <w:rPr>
                            <w:rFonts w:ascii="Times New Roman" w:eastAsia="Times New Roman" w:hAnsi="Times New Roman" w:cs="Times New Roman"/>
                            <w:sz w:val="20"/>
                            <w:szCs w:val="20"/>
                          </w:rPr>
                        </w:pPr>
                      </w:p>
                    </w:tc>
                    <w:tc>
                      <w:tcPr>
                        <w:tcW w:w="8700" w:type="dxa"/>
                        <w:vAlign w:val="center"/>
                        <w:hideMark/>
                      </w:tcPr>
                      <w:p w14:paraId="24B5F62D" w14:textId="77777777" w:rsidR="0083023D" w:rsidRDefault="0083023D" w:rsidP="008302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3B1D6F0" w14:textId="77777777" w:rsidR="0083023D" w:rsidRDefault="0083023D" w:rsidP="008302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FA86E1A">
                            <v:rect id="_x0000_i1032" style="width:468pt;height:1.5pt" o:hrstd="t" o:hr="t" fillcolor="#a0a0a0" stroked="f"/>
                          </w:pict>
                        </w:r>
                      </w:p>
                      <w:p w14:paraId="088FB70B" w14:textId="77777777" w:rsidR="0083023D" w:rsidRDefault="0083023D" w:rsidP="0083023D">
                        <w:pPr>
                          <w:pStyle w:val="Heading2"/>
                          <w:spacing w:after="0"/>
                          <w:rPr>
                            <w:rFonts w:eastAsia="Times New Roman"/>
                          </w:rPr>
                        </w:pPr>
                        <w:r>
                          <w:rPr>
                            <w:rFonts w:eastAsia="Times New Roman"/>
                          </w:rPr>
                          <w:t xml:space="preserve">In this update: </w:t>
                        </w:r>
                        <w:proofErr w:type="spellStart"/>
                        <w:r>
                          <w:rPr>
                            <w:rFonts w:eastAsia="Times New Roman"/>
                          </w:rPr>
                          <w:t>FreeStyle</w:t>
                        </w:r>
                        <w:proofErr w:type="spellEnd"/>
                        <w:r>
                          <w:rPr>
                            <w:rFonts w:eastAsia="Times New Roman"/>
                          </w:rPr>
                          <w:t xml:space="preserve"> Libre Sensor to be deleted from Part IX of the January 2023 DT; updated payment timetable and deadline tracker; price concessions update; NHS Profile Manager video tutorials.</w:t>
                        </w:r>
                      </w:p>
                      <w:p w14:paraId="0C6DCC3C" w14:textId="77777777" w:rsidR="0083023D" w:rsidRDefault="0083023D" w:rsidP="008302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B94B103">
                            <v:rect id="_x0000_i1033" style="width:468pt;height:1.5pt" o:hrstd="t" o:hr="t" fillcolor="#a0a0a0" stroked="f"/>
                          </w:pict>
                        </w:r>
                      </w:p>
                      <w:p w14:paraId="6B40C5DA" w14:textId="77777777" w:rsidR="0083023D" w:rsidRDefault="0083023D" w:rsidP="0083023D">
                        <w:pPr>
                          <w:pStyle w:val="Heading3"/>
                          <w:spacing w:after="0"/>
                          <w:rPr>
                            <w:rFonts w:eastAsia="Times New Roman"/>
                          </w:rPr>
                        </w:pPr>
                        <w:proofErr w:type="spellStart"/>
                        <w:r>
                          <w:rPr>
                            <w:rFonts w:eastAsia="Times New Roman"/>
                          </w:rPr>
                          <w:t>FreeStyle</w:t>
                        </w:r>
                        <w:proofErr w:type="spellEnd"/>
                        <w:r>
                          <w:rPr>
                            <w:rFonts w:eastAsia="Times New Roman"/>
                          </w:rPr>
                          <w:t xml:space="preserve"> Libre Sensor to be deleted from Part IX of the January 2023 Drug Tariff</w:t>
                        </w:r>
                      </w:p>
                      <w:p w14:paraId="2EF334E8" w14:textId="77777777" w:rsidR="0083023D" w:rsidRDefault="0083023D" w:rsidP="008302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Abbott have confirmed that the original </w:t>
                        </w:r>
                        <w:proofErr w:type="spellStart"/>
                        <w:r>
                          <w:rPr>
                            <w:rFonts w:ascii="Tahoma" w:eastAsia="Times New Roman" w:hAnsi="Tahoma" w:cs="Tahoma"/>
                            <w:color w:val="303030"/>
                            <w:sz w:val="21"/>
                            <w:szCs w:val="21"/>
                          </w:rPr>
                          <w:t>FreeStyle</w:t>
                        </w:r>
                        <w:proofErr w:type="spellEnd"/>
                        <w:r>
                          <w:rPr>
                            <w:rFonts w:ascii="Tahoma" w:eastAsia="Times New Roman" w:hAnsi="Tahoma" w:cs="Tahoma"/>
                            <w:color w:val="303030"/>
                            <w:sz w:val="21"/>
                            <w:szCs w:val="21"/>
                          </w:rPr>
                          <w:t xml:space="preserve"> Libre sensor will be discontinued in the UK by </w:t>
                        </w:r>
                        <w:r>
                          <w:rPr>
                            <w:rStyle w:val="Strong"/>
                            <w:rFonts w:ascii="Tahoma" w:eastAsia="Times New Roman" w:hAnsi="Tahoma" w:cs="Tahoma"/>
                            <w:color w:val="303030"/>
                            <w:sz w:val="21"/>
                            <w:szCs w:val="21"/>
                          </w:rPr>
                          <w:t>31st December 2022</w:t>
                        </w:r>
                        <w:r>
                          <w:rPr>
                            <w:rFonts w:ascii="Tahoma" w:eastAsia="Times New Roman" w:hAnsi="Tahoma" w:cs="Tahoma"/>
                            <w:color w:val="303030"/>
                            <w:sz w:val="21"/>
                            <w:szCs w:val="21"/>
                          </w:rPr>
                          <w:t>. This product was flagged with a three-month notice of deletion in the October Drug Tariff and is due to be deleted from Part IX of the January 2023 Drug Tariff.</w:t>
                        </w:r>
                        <w:r>
                          <w:rPr>
                            <w:rFonts w:ascii="Tahoma" w:eastAsia="Times New Roman" w:hAnsi="Tahoma" w:cs="Tahoma"/>
                            <w:color w:val="303030"/>
                            <w:sz w:val="21"/>
                            <w:szCs w:val="21"/>
                          </w:rPr>
                          <w:br/>
                        </w:r>
                        <w:r>
                          <w:rPr>
                            <w:rFonts w:ascii="Tahoma" w:eastAsia="Times New Roman" w:hAnsi="Tahoma" w:cs="Tahoma"/>
                            <w:color w:val="303030"/>
                            <w:sz w:val="21"/>
                            <w:szCs w:val="21"/>
                          </w:rPr>
                          <w:br/>
                          <w:t>Contractors should note that as this line will be deleted from the January Drug Tariff, any prescriptions submitted for payment after submission of your December bundle (submitted by 5th January) will not be passed for payment but will be returned as disallowed.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434173BC" w14:textId="77777777" w:rsidR="0083023D" w:rsidRDefault="0083023D" w:rsidP="008302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257AA90">
                            <v:rect id="_x0000_i1034" style="width:468pt;height:1.5pt" o:hrstd="t" o:hr="t" fillcolor="#a0a0a0" stroked="f"/>
                          </w:pict>
                        </w:r>
                      </w:p>
                      <w:p w14:paraId="4101C9C4" w14:textId="77777777" w:rsidR="0083023D" w:rsidRDefault="0083023D" w:rsidP="0083023D">
                        <w:pPr>
                          <w:pStyle w:val="Heading2"/>
                          <w:spacing w:after="0"/>
                          <w:rPr>
                            <w:rFonts w:eastAsia="Times New Roman"/>
                          </w:rPr>
                        </w:pPr>
                        <w:r>
                          <w:rPr>
                            <w:rFonts w:eastAsia="Times New Roman"/>
                          </w:rPr>
                          <w:t>Updated payment timetable and deadline tracker</w:t>
                        </w:r>
                      </w:p>
                      <w:p w14:paraId="7CA62F34" w14:textId="77777777" w:rsidR="0083023D" w:rsidRDefault="0083023D" w:rsidP="008302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payment timetable and deadline tracker have now been updated. The payment timetable and deadline tracker have been specially designed to support contractors with checking and claiming payments for a wide range of services, including the Community Pharmacist Consultation Service (CPCS) and the Hypertension Case-Finding Service.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See the updated payment timetable and deadline tracker</w:t>
                          </w:r>
                        </w:hyperlink>
                        <w:r>
                          <w:rPr>
                            <w:rFonts w:ascii="Tahoma" w:eastAsia="Times New Roman" w:hAnsi="Tahoma" w:cs="Tahoma"/>
                            <w:color w:val="303030"/>
                            <w:sz w:val="21"/>
                            <w:szCs w:val="21"/>
                          </w:rPr>
                          <w:t xml:space="preserve"> </w:t>
                        </w:r>
                      </w:p>
                      <w:p w14:paraId="0E6DD747" w14:textId="77777777" w:rsidR="0083023D" w:rsidRDefault="0083023D" w:rsidP="008302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8373480">
                            <v:rect id="_x0000_i1035" style="width:468pt;height:1.5pt" o:hrstd="t" o:hr="t" fillcolor="#a0a0a0" stroked="f"/>
                          </w:pict>
                        </w:r>
                      </w:p>
                      <w:p w14:paraId="26E87C29" w14:textId="77777777" w:rsidR="0083023D" w:rsidRDefault="0083023D" w:rsidP="0083023D">
                        <w:pPr>
                          <w:pStyle w:val="Heading2"/>
                          <w:spacing w:after="0"/>
                          <w:rPr>
                            <w:rFonts w:eastAsia="Times New Roman"/>
                          </w:rPr>
                        </w:pPr>
                        <w:r>
                          <w:rPr>
                            <w:rFonts w:eastAsia="Times New Roman"/>
                          </w:rPr>
                          <w:t>October 2022 Price Concessions: First Update</w:t>
                        </w:r>
                      </w:p>
                      <w:p w14:paraId="3FF001AB" w14:textId="75C9C338" w:rsidR="0083023D" w:rsidRDefault="0083023D" w:rsidP="008302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granted an initial list of price concessions for October 2022. </w:t>
                        </w:r>
                      </w:p>
                      <w:p w14:paraId="58533BFF" w14:textId="77777777" w:rsidR="0083023D" w:rsidRDefault="0083023D" w:rsidP="0083023D">
                        <w:pPr>
                          <w:spacing w:line="264" w:lineRule="auto"/>
                          <w:rPr>
                            <w:rFonts w:ascii="Tahoma" w:eastAsia="Times New Roman" w:hAnsi="Tahoma" w:cs="Tahoma"/>
                            <w:color w:val="303030"/>
                            <w:sz w:val="21"/>
                            <w:szCs w:val="21"/>
                          </w:rPr>
                        </w:pPr>
                      </w:p>
                      <w:p w14:paraId="757CCF9D" w14:textId="77777777" w:rsidR="0083023D" w:rsidRDefault="0083023D" w:rsidP="0083023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is </w:t>
                        </w:r>
                        <w:hyperlink r:id="rId10" w:tgtFrame="_blank" w:history="1">
                          <w:r>
                            <w:rPr>
                              <w:rStyle w:val="Hyperlink"/>
                              <w:rFonts w:ascii="Tahoma" w:hAnsi="Tahoma" w:cs="Tahoma"/>
                              <w:b/>
                              <w:bCs/>
                              <w:color w:val="4E3487"/>
                              <w:sz w:val="21"/>
                              <w:szCs w:val="21"/>
                            </w:rPr>
                            <w:t>seeking improvements</w:t>
                          </w:r>
                        </w:hyperlink>
                        <w:r>
                          <w:rPr>
                            <w:rFonts w:ascii="Tahoma" w:hAnsi="Tahoma" w:cs="Tahoma"/>
                            <w:color w:val="303030"/>
                            <w:sz w:val="21"/>
                            <w:szCs w:val="21"/>
                          </w:rPr>
                          <w:t> to the current price concessions system following significant concerns raised by pharmacy contractors about the unsustainable level of prices imposed by DHSC in the past few months for certain medicines and has sent a strong and clear message back to Government that pharmacies cannot subsidise the NHS medicines bill, escalating this within the DHSC and insisting that they find urgent solutions.</w:t>
                        </w:r>
                      </w:p>
                      <w:p w14:paraId="5035B9B6" w14:textId="77777777" w:rsidR="0083023D" w:rsidRDefault="0083023D" w:rsidP="0083023D">
                        <w:p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See the concessions list</w:t>
                          </w:r>
                        </w:hyperlink>
                        <w:r>
                          <w:rPr>
                            <w:rFonts w:ascii="Tahoma" w:eastAsia="Times New Roman" w:hAnsi="Tahoma" w:cs="Tahoma"/>
                            <w:color w:val="303030"/>
                            <w:sz w:val="21"/>
                            <w:szCs w:val="21"/>
                          </w:rPr>
                          <w:t xml:space="preserve"> </w:t>
                        </w:r>
                      </w:p>
                      <w:p w14:paraId="382268BD" w14:textId="77777777" w:rsidR="0083023D" w:rsidRDefault="0083023D" w:rsidP="008302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8E5D257">
                            <v:rect id="_x0000_i1036" style="width:468pt;height:1.5pt" o:hrstd="t" o:hr="t" fillcolor="#a0a0a0" stroked="f"/>
                          </w:pict>
                        </w:r>
                      </w:p>
                      <w:p w14:paraId="1B18EA89" w14:textId="77777777" w:rsidR="0083023D" w:rsidRDefault="0083023D" w:rsidP="0083023D">
                        <w:pPr>
                          <w:pStyle w:val="Heading2"/>
                          <w:spacing w:after="0"/>
                          <w:rPr>
                            <w:rFonts w:eastAsia="Times New Roman"/>
                          </w:rPr>
                        </w:pPr>
                        <w:r>
                          <w:rPr>
                            <w:rFonts w:eastAsia="Times New Roman"/>
                          </w:rPr>
                          <w:t>NHS Profile Manager video tutorials</w:t>
                        </w:r>
                      </w:p>
                      <w:p w14:paraId="25EA5560" w14:textId="77777777" w:rsidR="0083023D" w:rsidRDefault="0083023D" w:rsidP="0083023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are reminded that NHS Digital has published several </w:t>
                        </w:r>
                        <w:hyperlink r:id="rId12" w:tgtFrame="_blank" w:history="1">
                          <w:r>
                            <w:rPr>
                              <w:rStyle w:val="Hyperlink"/>
                              <w:rFonts w:ascii="Tahoma" w:eastAsia="Times New Roman" w:hAnsi="Tahoma" w:cs="Tahoma"/>
                              <w:b/>
                              <w:bCs/>
                              <w:color w:val="4E3487"/>
                              <w:sz w:val="21"/>
                              <w:szCs w:val="21"/>
                            </w:rPr>
                            <w:t>video tutorials</w:t>
                          </w:r>
                        </w:hyperlink>
                        <w:r>
                          <w:rPr>
                            <w:rFonts w:ascii="Tahoma" w:eastAsia="Times New Roman" w:hAnsi="Tahoma" w:cs="Tahoma"/>
                            <w:color w:val="303030"/>
                            <w:sz w:val="21"/>
                            <w:szCs w:val="21"/>
                          </w:rPr>
                          <w:t xml:space="preserve"> to help pharmacy teams to use the NHS Profile Manager.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Learn more about NHS Profile Manager</w:t>
                          </w:r>
                        </w:hyperlink>
                      </w:p>
                    </w:tc>
                    <w:tc>
                      <w:tcPr>
                        <w:tcW w:w="150" w:type="dxa"/>
                        <w:vAlign w:val="center"/>
                        <w:hideMark/>
                      </w:tcPr>
                      <w:p w14:paraId="29DA01EB" w14:textId="77777777" w:rsidR="0083023D" w:rsidRDefault="0083023D">
                        <w:pPr>
                          <w:rPr>
                            <w:rFonts w:ascii="Tahoma" w:eastAsia="Times New Roman" w:hAnsi="Tahoma" w:cs="Tahoma"/>
                            <w:color w:val="303030"/>
                            <w:sz w:val="21"/>
                            <w:szCs w:val="21"/>
                          </w:rPr>
                        </w:pPr>
                      </w:p>
                    </w:tc>
                  </w:tr>
                  <w:tr w:rsidR="0083023D" w14:paraId="074AE523" w14:textId="77777777">
                    <w:trPr>
                      <w:trHeight w:val="150"/>
                      <w:tblCellSpacing w:w="15" w:type="dxa"/>
                      <w:jc w:val="center"/>
                    </w:trPr>
                    <w:tc>
                      <w:tcPr>
                        <w:tcW w:w="150" w:type="dxa"/>
                        <w:vAlign w:val="center"/>
                        <w:hideMark/>
                      </w:tcPr>
                      <w:p w14:paraId="28838720" w14:textId="77777777" w:rsidR="0083023D" w:rsidRDefault="0083023D">
                        <w:pPr>
                          <w:rPr>
                            <w:rFonts w:ascii="Times New Roman" w:eastAsia="Times New Roman" w:hAnsi="Times New Roman" w:cs="Times New Roman"/>
                            <w:sz w:val="20"/>
                            <w:szCs w:val="20"/>
                          </w:rPr>
                        </w:pPr>
                      </w:p>
                    </w:tc>
                    <w:tc>
                      <w:tcPr>
                        <w:tcW w:w="8700" w:type="dxa"/>
                        <w:vAlign w:val="center"/>
                        <w:hideMark/>
                      </w:tcPr>
                      <w:p w14:paraId="58E38CF2" w14:textId="77777777" w:rsidR="0083023D" w:rsidRDefault="0083023D">
                        <w:pPr>
                          <w:rPr>
                            <w:rFonts w:ascii="Times New Roman" w:eastAsia="Times New Roman" w:hAnsi="Times New Roman" w:cs="Times New Roman"/>
                            <w:sz w:val="20"/>
                            <w:szCs w:val="20"/>
                          </w:rPr>
                        </w:pPr>
                      </w:p>
                    </w:tc>
                    <w:tc>
                      <w:tcPr>
                        <w:tcW w:w="150" w:type="dxa"/>
                        <w:vAlign w:val="center"/>
                        <w:hideMark/>
                      </w:tcPr>
                      <w:p w14:paraId="2CA31434" w14:textId="77777777" w:rsidR="0083023D" w:rsidRDefault="0083023D">
                        <w:pPr>
                          <w:rPr>
                            <w:rFonts w:ascii="Times New Roman" w:eastAsia="Times New Roman" w:hAnsi="Times New Roman" w:cs="Times New Roman"/>
                            <w:sz w:val="20"/>
                            <w:szCs w:val="20"/>
                          </w:rPr>
                        </w:pPr>
                      </w:p>
                    </w:tc>
                  </w:tr>
                </w:tbl>
                <w:p w14:paraId="5F4525D0" w14:textId="77777777" w:rsidR="0083023D" w:rsidRDefault="0083023D">
                  <w:pPr>
                    <w:jc w:val="center"/>
                    <w:rPr>
                      <w:rFonts w:ascii="Times New Roman" w:eastAsia="Times New Roman" w:hAnsi="Times New Roman" w:cs="Times New Roman"/>
                      <w:sz w:val="20"/>
                      <w:szCs w:val="20"/>
                    </w:rPr>
                  </w:pPr>
                </w:p>
              </w:tc>
            </w:tr>
          </w:tbl>
          <w:p w14:paraId="7847D584" w14:textId="77777777" w:rsidR="0083023D" w:rsidRDefault="0083023D">
            <w:pPr>
              <w:jc w:val="center"/>
              <w:rPr>
                <w:rFonts w:ascii="Times New Roman" w:eastAsia="Times New Roman" w:hAnsi="Times New Roman" w:cs="Times New Roman"/>
                <w:sz w:val="20"/>
                <w:szCs w:val="20"/>
              </w:rPr>
            </w:pPr>
          </w:p>
        </w:tc>
      </w:tr>
      <w:tr w:rsidR="0083023D" w14:paraId="2AEFCAA4" w14:textId="77777777" w:rsidTr="0083023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3023D" w14:paraId="0A63C79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3023D" w14:paraId="26AF8DD4" w14:textId="77777777">
                    <w:trPr>
                      <w:tblCellSpacing w:w="0" w:type="dxa"/>
                      <w:jc w:val="center"/>
                    </w:trPr>
                    <w:tc>
                      <w:tcPr>
                        <w:tcW w:w="3000" w:type="dxa"/>
                        <w:tcMar>
                          <w:top w:w="30" w:type="dxa"/>
                          <w:left w:w="75" w:type="dxa"/>
                          <w:bottom w:w="30" w:type="dxa"/>
                          <w:right w:w="75" w:type="dxa"/>
                        </w:tcMar>
                        <w:hideMark/>
                      </w:tcPr>
                      <w:p w14:paraId="378C32B1" w14:textId="77777777" w:rsidR="0083023D" w:rsidRDefault="0083023D">
                        <w:pPr>
                          <w:pStyle w:val="Heading4"/>
                          <w:jc w:val="center"/>
                          <w:rPr>
                            <w:rFonts w:eastAsia="Times New Roman"/>
                          </w:rPr>
                        </w:pPr>
                        <w:r>
                          <w:rPr>
                            <w:rFonts w:eastAsia="Times New Roman"/>
                          </w:rPr>
                          <w:lastRenderedPageBreak/>
                          <w:t>Pharmaceutical Services Negotiating Committee</w:t>
                        </w:r>
                      </w:p>
                      <w:p w14:paraId="18818B0B" w14:textId="770950DA" w:rsidR="0083023D" w:rsidRDefault="0083023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3C32427" wp14:editId="6D447A00">
                              <wp:extent cx="605790" cy="308610"/>
                              <wp:effectExtent l="0" t="0" r="3810" b="1524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04ED01F" wp14:editId="2BB01F09">
                              <wp:extent cx="605790" cy="308610"/>
                              <wp:effectExtent l="0" t="0" r="3810" b="1524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A931AF0" wp14:editId="45234EEF">
                              <wp:extent cx="605790" cy="308610"/>
                              <wp:effectExtent l="0" t="0" r="3810" b="1524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87D55AE" wp14:editId="45400927">
                              <wp:extent cx="605790" cy="308610"/>
                              <wp:effectExtent l="0" t="0" r="3810" b="1524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CBFD733" w14:textId="77777777" w:rsidR="0083023D" w:rsidRDefault="0083023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3023D" w14:paraId="46B4AA84" w14:textId="77777777" w:rsidTr="0083023D">
                    <w:trPr>
                      <w:trHeight w:val="99"/>
                      <w:tblCellSpacing w:w="0" w:type="dxa"/>
                      <w:jc w:val="center"/>
                    </w:trPr>
                    <w:tc>
                      <w:tcPr>
                        <w:tcW w:w="9000" w:type="dxa"/>
                        <w:tcMar>
                          <w:top w:w="150" w:type="dxa"/>
                          <w:left w:w="0" w:type="dxa"/>
                          <w:bottom w:w="0" w:type="dxa"/>
                          <w:right w:w="0" w:type="dxa"/>
                        </w:tcMar>
                        <w:vAlign w:val="center"/>
                        <w:hideMark/>
                      </w:tcPr>
                      <w:p w14:paraId="37E0D0BD" w14:textId="70BAF120" w:rsidR="0083023D" w:rsidRDefault="0083023D" w:rsidP="0083023D">
                        <w:pPr>
                          <w:rPr>
                            <w:rFonts w:ascii="Arial" w:eastAsia="Times New Roman" w:hAnsi="Arial" w:cs="Arial"/>
                            <w:color w:val="FFFFFF"/>
                            <w:sz w:val="17"/>
                            <w:szCs w:val="17"/>
                          </w:rPr>
                        </w:pPr>
                      </w:p>
                    </w:tc>
                  </w:tr>
                </w:tbl>
                <w:p w14:paraId="1BFE6B36" w14:textId="77777777" w:rsidR="0083023D" w:rsidRDefault="0083023D">
                  <w:pPr>
                    <w:jc w:val="center"/>
                    <w:rPr>
                      <w:rFonts w:ascii="Times New Roman" w:eastAsia="Times New Roman" w:hAnsi="Times New Roman" w:cs="Times New Roman"/>
                      <w:sz w:val="20"/>
                      <w:szCs w:val="20"/>
                    </w:rPr>
                  </w:pPr>
                </w:p>
              </w:tc>
            </w:tr>
          </w:tbl>
          <w:p w14:paraId="30EDB970" w14:textId="77777777" w:rsidR="0083023D" w:rsidRDefault="0083023D">
            <w:pPr>
              <w:jc w:val="center"/>
              <w:rPr>
                <w:rFonts w:ascii="Times New Roman" w:eastAsia="Times New Roman" w:hAnsi="Times New Roman" w:cs="Times New Roman"/>
                <w:sz w:val="20"/>
                <w:szCs w:val="20"/>
              </w:rPr>
            </w:pPr>
          </w:p>
        </w:tc>
      </w:tr>
    </w:tbl>
    <w:p w14:paraId="4C3DBDF5" w14:textId="178EA9DE" w:rsidR="0083023D" w:rsidRDefault="0083023D" w:rsidP="0083023D">
      <w:pPr>
        <w:rPr>
          <w:rFonts w:eastAsia="Times New Roman"/>
        </w:rPr>
      </w:pPr>
      <w:r>
        <w:rPr>
          <w:rFonts w:eastAsia="Times New Roman"/>
          <w:noProof/>
        </w:rPr>
        <w:drawing>
          <wp:inline distT="0" distB="0" distL="0" distR="0" wp14:anchorId="7B4CF502" wp14:editId="5FBAAD13">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5A5045E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3D"/>
    <w:rsid w:val="0083023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5AF9"/>
  <w15:chartTrackingRefBased/>
  <w15:docId w15:val="{B3CD6B53-BB9E-4D53-B449-61A0BEB6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23D"/>
    <w:rPr>
      <w:rFonts w:ascii="Calibri" w:hAnsi="Calibri" w:cs="Calibri"/>
      <w:lang w:eastAsia="en-GB"/>
    </w:rPr>
  </w:style>
  <w:style w:type="paragraph" w:styleId="Heading1">
    <w:name w:val="heading 1"/>
    <w:basedOn w:val="Normal"/>
    <w:link w:val="Heading1Char"/>
    <w:uiPriority w:val="9"/>
    <w:qFormat/>
    <w:rsid w:val="0083023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3023D"/>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83023D"/>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83023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23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3023D"/>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83023D"/>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83023D"/>
    <w:rPr>
      <w:rFonts w:ascii="Tahoma" w:hAnsi="Tahoma" w:cs="Tahoma"/>
      <w:b/>
      <w:bCs/>
      <w:color w:val="FFFFFF"/>
      <w:sz w:val="18"/>
      <w:szCs w:val="18"/>
      <w:lang w:eastAsia="en-GB"/>
    </w:rPr>
  </w:style>
  <w:style w:type="paragraph" w:styleId="NormalWeb">
    <w:name w:val="Normal (Web)"/>
    <w:basedOn w:val="Normal"/>
    <w:uiPriority w:val="99"/>
    <w:semiHidden/>
    <w:unhideWhenUsed/>
    <w:rsid w:val="0083023D"/>
    <w:pPr>
      <w:spacing w:before="100" w:beforeAutospacing="1" w:after="100" w:afterAutospacing="1"/>
    </w:pPr>
  </w:style>
  <w:style w:type="character" w:styleId="Strong">
    <w:name w:val="Strong"/>
    <w:basedOn w:val="DefaultParagraphFont"/>
    <w:uiPriority w:val="22"/>
    <w:qFormat/>
    <w:rsid w:val="0083023D"/>
    <w:rPr>
      <w:b/>
      <w:bCs/>
    </w:rPr>
  </w:style>
  <w:style w:type="character" w:styleId="Hyperlink">
    <w:name w:val="Hyperlink"/>
    <w:basedOn w:val="DefaultParagraphFont"/>
    <w:uiPriority w:val="99"/>
    <w:semiHidden/>
    <w:unhideWhenUsed/>
    <w:rsid w:val="008302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19469c49a6&amp;e=d19e9fd41c" TargetMode="External"/><Relationship Id="rId13" Type="http://schemas.openxmlformats.org/officeDocument/2006/relationships/hyperlink" Target="https://psnc.us7.list-manage.com/track/click?u=86d41ab7fa4c7c2c5d7210782&amp;id=a4163d8d99&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e9e91d428&amp;e=d19e9fd41c" TargetMode="External"/><Relationship Id="rId17" Type="http://schemas.openxmlformats.org/officeDocument/2006/relationships/hyperlink" Target="https://psnc.us7.list-manage.com/track/click?u=86d41ab7fa4c7c2c5d7210782&amp;id=2f51b1d1e8&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f61cd5fcb6&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005ebc806&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4549547932&amp;e=d19e9fd41c" TargetMode="External"/><Relationship Id="rId28" Type="http://schemas.openxmlformats.org/officeDocument/2006/relationships/image" Target="https://psnc.us7.list-manage.com/track/open.php?u=86d41ab7fa4c7c2c5d7210782&amp;id=7b63e2b494&amp;e=d19e9fd41c" TargetMode="External"/><Relationship Id="rId10" Type="http://schemas.openxmlformats.org/officeDocument/2006/relationships/hyperlink" Target="https://psnc.us7.list-manage.com/track/click?u=86d41ab7fa4c7c2c5d7210782&amp;id=c3da3d209d&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2f1a55b24b&amp;e=d19e9fd41c" TargetMode="External"/><Relationship Id="rId14" Type="http://schemas.openxmlformats.org/officeDocument/2006/relationships/hyperlink" Target="https://psnc.us7.list-manage.com/track/click?u=86d41ab7fa4c7c2c5d7210782&amp;id=77ca9a49e9&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2022-10-20T07:02:00Z</dcterms:created>
  <dcterms:modified xsi:type="dcterms:W3CDTF">2022-10-20T07:03:00Z</dcterms:modified>
</cp:coreProperties>
</file>