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62077" w14:paraId="3FC85A69" w14:textId="77777777" w:rsidTr="0076207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62077" w14:paraId="08798CA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62077" w14:paraId="112C4867" w14:textId="77777777">
                    <w:trPr>
                      <w:tblCellSpacing w:w="0" w:type="dxa"/>
                      <w:jc w:val="center"/>
                    </w:trPr>
                    <w:tc>
                      <w:tcPr>
                        <w:tcW w:w="3000" w:type="dxa"/>
                        <w:hideMark/>
                      </w:tcPr>
                      <w:p w14:paraId="5FB3D62C" w14:textId="56F146B1" w:rsidR="00762077" w:rsidRDefault="0076207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AE258E7" w14:textId="77777777" w:rsidR="00762077" w:rsidRDefault="00762077">
                  <w:pPr>
                    <w:jc w:val="center"/>
                    <w:rPr>
                      <w:rFonts w:ascii="Times New Roman" w:eastAsia="Times New Roman" w:hAnsi="Times New Roman" w:cs="Times New Roman"/>
                      <w:sz w:val="20"/>
                      <w:szCs w:val="20"/>
                    </w:rPr>
                  </w:pPr>
                </w:p>
              </w:tc>
            </w:tr>
            <w:tr w:rsidR="00762077" w14:paraId="0059E2F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62077" w14:paraId="7C19528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69C0FDD" w14:textId="30C81EC2" w:rsidR="00762077" w:rsidRDefault="00762077">
                        <w:pPr>
                          <w:jc w:val="center"/>
                          <w:rPr>
                            <w:rFonts w:eastAsia="Times New Roman"/>
                          </w:rPr>
                        </w:pPr>
                        <w:r>
                          <w:rPr>
                            <w:rFonts w:eastAsia="Times New Roman"/>
                            <w:noProof/>
                          </w:rPr>
                          <w:drawing>
                            <wp:inline distT="0" distB="0" distL="0" distR="0" wp14:anchorId="298E8086" wp14:editId="6B582D2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62077" w14:paraId="2FFC5089" w14:textId="77777777">
                    <w:trPr>
                      <w:tblCellSpacing w:w="0" w:type="dxa"/>
                    </w:trPr>
                    <w:tc>
                      <w:tcPr>
                        <w:tcW w:w="0" w:type="auto"/>
                        <w:vMerge/>
                        <w:tcBorders>
                          <w:top w:val="nil"/>
                          <w:left w:val="nil"/>
                          <w:bottom w:val="single" w:sz="2" w:space="0" w:color="FFFFFF"/>
                          <w:right w:val="nil"/>
                        </w:tcBorders>
                        <w:vAlign w:val="center"/>
                        <w:hideMark/>
                      </w:tcPr>
                      <w:p w14:paraId="7280A6B7" w14:textId="77777777" w:rsidR="00762077" w:rsidRDefault="00762077">
                        <w:pPr>
                          <w:rPr>
                            <w:rFonts w:eastAsia="Times New Roman"/>
                          </w:rPr>
                        </w:pPr>
                      </w:p>
                    </w:tc>
                    <w:tc>
                      <w:tcPr>
                        <w:tcW w:w="3450" w:type="dxa"/>
                        <w:tcBorders>
                          <w:top w:val="nil"/>
                          <w:left w:val="nil"/>
                          <w:bottom w:val="nil"/>
                          <w:right w:val="nil"/>
                        </w:tcBorders>
                        <w:vAlign w:val="center"/>
                        <w:hideMark/>
                      </w:tcPr>
                      <w:p w14:paraId="4C889D03" w14:textId="77777777" w:rsidR="00762077" w:rsidRDefault="00762077">
                        <w:pPr>
                          <w:pStyle w:val="Heading1"/>
                          <w:rPr>
                            <w:rFonts w:eastAsia="Times New Roman"/>
                          </w:rPr>
                        </w:pPr>
                        <w:r>
                          <w:rPr>
                            <w:rFonts w:eastAsia="Times New Roman"/>
                          </w:rPr>
                          <w:t>PSNC Newsletter</w:t>
                        </w:r>
                      </w:p>
                    </w:tc>
                  </w:tr>
                  <w:tr w:rsidR="00762077" w14:paraId="76F04AB9" w14:textId="77777777">
                    <w:trPr>
                      <w:tblCellSpacing w:w="0" w:type="dxa"/>
                    </w:trPr>
                    <w:tc>
                      <w:tcPr>
                        <w:tcW w:w="0" w:type="auto"/>
                        <w:vMerge/>
                        <w:tcBorders>
                          <w:top w:val="nil"/>
                          <w:left w:val="nil"/>
                          <w:bottom w:val="single" w:sz="2" w:space="0" w:color="FFFFFF"/>
                          <w:right w:val="nil"/>
                        </w:tcBorders>
                        <w:vAlign w:val="center"/>
                        <w:hideMark/>
                      </w:tcPr>
                      <w:p w14:paraId="7DAA6671" w14:textId="77777777" w:rsidR="00762077" w:rsidRDefault="0076207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D28F29E" w14:textId="77777777" w:rsidR="00762077" w:rsidRDefault="00762077">
                        <w:pPr>
                          <w:pStyle w:val="Heading2"/>
                          <w:rPr>
                            <w:rFonts w:eastAsia="Times New Roman"/>
                            <w:color w:val="93378A"/>
                          </w:rPr>
                        </w:pPr>
                        <w:r>
                          <w:rPr>
                            <w:rFonts w:eastAsia="Times New Roman"/>
                            <w:color w:val="93378A"/>
                          </w:rPr>
                          <w:t>Friday 16th December 2022</w:t>
                        </w:r>
                      </w:p>
                    </w:tc>
                  </w:tr>
                </w:tbl>
                <w:p w14:paraId="7B6F854D" w14:textId="77777777" w:rsidR="00762077" w:rsidRDefault="00762077">
                  <w:pPr>
                    <w:rPr>
                      <w:rFonts w:ascii="Times New Roman" w:eastAsia="Times New Roman" w:hAnsi="Times New Roman" w:cs="Times New Roman"/>
                      <w:sz w:val="20"/>
                      <w:szCs w:val="20"/>
                    </w:rPr>
                  </w:pPr>
                </w:p>
              </w:tc>
            </w:tr>
            <w:tr w:rsidR="00762077" w14:paraId="2762C0B5" w14:textId="77777777">
              <w:tblPrEx>
                <w:shd w:val="clear" w:color="auto" w:fill="auto"/>
              </w:tblPrEx>
              <w:trPr>
                <w:tblCellSpacing w:w="0" w:type="dxa"/>
                <w:jc w:val="center"/>
              </w:trPr>
              <w:tc>
                <w:tcPr>
                  <w:tcW w:w="9000" w:type="dxa"/>
                  <w:hideMark/>
                </w:tcPr>
                <w:p w14:paraId="136511A6" w14:textId="329D0D8C" w:rsidR="00762077" w:rsidRDefault="00762077">
                  <w:pPr>
                    <w:rPr>
                      <w:rFonts w:eastAsia="Times New Roman"/>
                    </w:rPr>
                  </w:pPr>
                  <w:r>
                    <w:rPr>
                      <w:rFonts w:eastAsia="Times New Roman"/>
                      <w:noProof/>
                    </w:rPr>
                    <w:drawing>
                      <wp:inline distT="0" distB="0" distL="0" distR="0" wp14:anchorId="5AE554BE" wp14:editId="5ECB26D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62077" w14:paraId="2B0308D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62077" w14:paraId="2DDDFFF7" w14:textId="77777777">
                    <w:trPr>
                      <w:trHeight w:val="150"/>
                      <w:tblCellSpacing w:w="15" w:type="dxa"/>
                      <w:jc w:val="center"/>
                    </w:trPr>
                    <w:tc>
                      <w:tcPr>
                        <w:tcW w:w="150" w:type="dxa"/>
                        <w:vAlign w:val="center"/>
                        <w:hideMark/>
                      </w:tcPr>
                      <w:p w14:paraId="1287B8D4" w14:textId="77777777" w:rsidR="00762077" w:rsidRDefault="00762077" w:rsidP="00762077">
                        <w:pPr>
                          <w:spacing w:line="264" w:lineRule="auto"/>
                          <w:rPr>
                            <w:rFonts w:eastAsia="Times New Roman"/>
                          </w:rPr>
                        </w:pPr>
                      </w:p>
                    </w:tc>
                    <w:tc>
                      <w:tcPr>
                        <w:tcW w:w="8700" w:type="dxa"/>
                        <w:vAlign w:val="center"/>
                        <w:hideMark/>
                      </w:tcPr>
                      <w:p w14:paraId="7BCA573B" w14:textId="77777777" w:rsidR="00762077" w:rsidRDefault="00762077" w:rsidP="00762077">
                        <w:pPr>
                          <w:spacing w:line="264" w:lineRule="auto"/>
                          <w:rPr>
                            <w:rFonts w:ascii="Times New Roman" w:eastAsia="Times New Roman" w:hAnsi="Times New Roman" w:cs="Times New Roman"/>
                            <w:sz w:val="20"/>
                            <w:szCs w:val="20"/>
                          </w:rPr>
                        </w:pPr>
                      </w:p>
                    </w:tc>
                    <w:tc>
                      <w:tcPr>
                        <w:tcW w:w="150" w:type="dxa"/>
                        <w:vAlign w:val="center"/>
                        <w:hideMark/>
                      </w:tcPr>
                      <w:p w14:paraId="1C8177CF" w14:textId="77777777" w:rsidR="00762077" w:rsidRDefault="00762077" w:rsidP="00762077">
                        <w:pPr>
                          <w:spacing w:line="264" w:lineRule="auto"/>
                          <w:rPr>
                            <w:rFonts w:ascii="Times New Roman" w:eastAsia="Times New Roman" w:hAnsi="Times New Roman" w:cs="Times New Roman"/>
                            <w:sz w:val="20"/>
                            <w:szCs w:val="20"/>
                          </w:rPr>
                        </w:pPr>
                      </w:p>
                    </w:tc>
                  </w:tr>
                  <w:tr w:rsidR="00762077" w14:paraId="76691B0B" w14:textId="77777777">
                    <w:trPr>
                      <w:tblCellSpacing w:w="15" w:type="dxa"/>
                      <w:jc w:val="center"/>
                    </w:trPr>
                    <w:tc>
                      <w:tcPr>
                        <w:tcW w:w="150" w:type="dxa"/>
                        <w:vAlign w:val="center"/>
                        <w:hideMark/>
                      </w:tcPr>
                      <w:p w14:paraId="38B17050" w14:textId="77777777" w:rsidR="00762077" w:rsidRDefault="00762077" w:rsidP="00762077">
                        <w:pPr>
                          <w:spacing w:line="264" w:lineRule="auto"/>
                          <w:rPr>
                            <w:rFonts w:ascii="Times New Roman" w:eastAsia="Times New Roman" w:hAnsi="Times New Roman" w:cs="Times New Roman"/>
                            <w:sz w:val="20"/>
                            <w:szCs w:val="20"/>
                          </w:rPr>
                        </w:pPr>
                      </w:p>
                    </w:tc>
                    <w:tc>
                      <w:tcPr>
                        <w:tcW w:w="8700" w:type="dxa"/>
                        <w:vAlign w:val="center"/>
                        <w:hideMark/>
                      </w:tcPr>
                      <w:p w14:paraId="0A2E6EC7"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25C873C"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F0E27A">
                            <v:rect id="_x0000_i1032" style="width:468pt;height:1.5pt" o:hrstd="t" o:hr="t" fillcolor="#a0a0a0" stroked="f"/>
                          </w:pict>
                        </w:r>
                      </w:p>
                      <w:p w14:paraId="22BCD274" w14:textId="77777777" w:rsidR="00762077" w:rsidRDefault="00762077" w:rsidP="00762077">
                        <w:pPr>
                          <w:pStyle w:val="Heading2"/>
                          <w:spacing w:after="0"/>
                          <w:rPr>
                            <w:rFonts w:eastAsia="Times New Roman"/>
                          </w:rPr>
                        </w:pPr>
                        <w:r>
                          <w:rPr>
                            <w:rFonts w:eastAsia="Times New Roman"/>
                          </w:rPr>
                          <w:t>In this update: Further five SSPs issued for Pen V; RPS Vision for Pharmacy Professional Practice; Pharmacy Contraception Service spec; interview with LPC CEO and IPP Advisory Board member.</w:t>
                        </w:r>
                      </w:p>
                      <w:p w14:paraId="40E274D2"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62D39E9">
                            <v:rect id="_x0000_i1033" style="width:468pt;height:1.5pt" o:hrstd="t" o:hr="t" fillcolor="#a0a0a0" stroked="f"/>
                          </w:pict>
                        </w:r>
                      </w:p>
                      <w:p w14:paraId="4AA87D79" w14:textId="77777777" w:rsidR="00762077" w:rsidRDefault="00762077" w:rsidP="00762077">
                        <w:pPr>
                          <w:pStyle w:val="Heading2"/>
                          <w:spacing w:after="0"/>
                          <w:rPr>
                            <w:rFonts w:eastAsia="Times New Roman"/>
                          </w:rPr>
                        </w:pPr>
                        <w:r>
                          <w:rPr>
                            <w:rFonts w:eastAsia="Times New Roman"/>
                          </w:rPr>
                          <w:t>Further five SSPs issued for Pen V</w:t>
                        </w:r>
                      </w:p>
                      <w:p w14:paraId="3CE254FD" w14:textId="0131DD6E"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Further to significant ongoing disruption affecting supply of Phenoxymethylpenicillin (Pen V) for which </w:t>
                        </w:r>
                        <w:hyperlink r:id="rId8" w:tgtFrame="_blank" w:history="1">
                          <w:r>
                            <w:rPr>
                              <w:rStyle w:val="Hyperlink"/>
                              <w:rFonts w:ascii="Tahoma" w:eastAsia="Times New Roman" w:hAnsi="Tahoma" w:cs="Tahoma"/>
                              <w:b/>
                              <w:bCs/>
                              <w:color w:val="4E3487"/>
                              <w:sz w:val="21"/>
                              <w:szCs w:val="21"/>
                            </w:rPr>
                            <w:t>three Serious Shortage Protocols (SSPs) were released yesterday</w:t>
                          </w:r>
                        </w:hyperlink>
                        <w:r>
                          <w:rPr>
                            <w:rFonts w:ascii="Tahoma" w:eastAsia="Times New Roman" w:hAnsi="Tahoma" w:cs="Tahoma"/>
                            <w:color w:val="303030"/>
                            <w:sz w:val="21"/>
                            <w:szCs w:val="21"/>
                          </w:rPr>
                          <w:t xml:space="preserve">, the Department of Health and Social Care (DHSC) has issued a further five new SSPs. </w:t>
                        </w:r>
                      </w:p>
                      <w:p w14:paraId="7108725D" w14:textId="77777777" w:rsidR="00762077" w:rsidRDefault="00762077" w:rsidP="00762077">
                        <w:pPr>
                          <w:spacing w:line="264" w:lineRule="auto"/>
                          <w:rPr>
                            <w:rFonts w:ascii="Tahoma" w:eastAsia="Times New Roman" w:hAnsi="Tahoma" w:cs="Tahoma"/>
                            <w:color w:val="303030"/>
                            <w:sz w:val="21"/>
                            <w:szCs w:val="21"/>
                          </w:rPr>
                        </w:pPr>
                      </w:p>
                      <w:p w14:paraId="51E33311" w14:textId="77777777" w:rsidR="00762077" w:rsidRDefault="00762077" w:rsidP="0076207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new SSPs, introduced with immediate effect, allow community pharmacists to consider different oral antibiotic preparations, to enable the continued supply of antibiotics to patients and mitigate the ongoing supply disruptions affecting Phenoxymethylpenicillin.</w:t>
                        </w:r>
                        <w:r>
                          <w:rPr>
                            <w:rFonts w:ascii="Tahoma" w:hAnsi="Tahoma" w:cs="Tahoma"/>
                            <w:color w:val="303030"/>
                            <w:sz w:val="21"/>
                            <w:szCs w:val="21"/>
                          </w:rPr>
                          <w:br/>
                        </w:r>
                        <w:r>
                          <w:rPr>
                            <w:rFonts w:ascii="Tahoma" w:hAnsi="Tahoma" w:cs="Tahoma"/>
                            <w:color w:val="303030"/>
                            <w:sz w:val="21"/>
                            <w:szCs w:val="21"/>
                          </w:rPr>
                          <w:br/>
                          <w:t>Before supplying an alternative antibiotic, the pharmacist must consider if a suitable supply can be made by using an alternative formulation of Pen V in accordance with the relevant SSP. Where this is not possible, only specified antibiotics can be substituted for prescriptions for the duration of no more than 10 days, in order of preference and depending on availability and the dosing needs for the patient (again please see specific SSP for details).</w:t>
                        </w:r>
                      </w:p>
                      <w:p w14:paraId="142B061E" w14:textId="77777777" w:rsidR="00762077" w:rsidRDefault="00762077" w:rsidP="0076207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teams are advised to </w:t>
                        </w:r>
                        <w:r>
                          <w:rPr>
                            <w:rStyle w:val="Strong"/>
                            <w:rFonts w:ascii="Tahoma" w:hAnsi="Tahoma" w:cs="Tahoma"/>
                            <w:color w:val="303030"/>
                            <w:sz w:val="21"/>
                            <w:szCs w:val="21"/>
                          </w:rPr>
                          <w:t>read the documentation in full for all SSPs published</w:t>
                        </w:r>
                        <w:r>
                          <w:rPr>
                            <w:rFonts w:ascii="Tahoma" w:hAnsi="Tahoma" w:cs="Tahoma"/>
                            <w:color w:val="303030"/>
                            <w:sz w:val="21"/>
                            <w:szCs w:val="21"/>
                          </w:rPr>
                          <w:t>.</w:t>
                        </w:r>
                      </w:p>
                      <w:p w14:paraId="42748A3F" w14:textId="77777777" w:rsidR="00762077" w:rsidRDefault="00762077" w:rsidP="00762077">
                        <w:pPr>
                          <w:spacing w:line="264" w:lineRule="auto"/>
                          <w:rPr>
                            <w:rFonts w:ascii="Tahoma" w:eastAsia="Times New Roman" w:hAnsi="Tahoma" w:cs="Tahoma"/>
                            <w:color w:val="303030"/>
                            <w:sz w:val="21"/>
                            <w:szCs w:val="21"/>
                          </w:rPr>
                        </w:pPr>
                      </w:p>
                      <w:p w14:paraId="519678CD" w14:textId="24574165" w:rsidR="00762077" w:rsidRDefault="00762077" w:rsidP="00762077">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Find out more about the new SSPs</w:t>
                          </w:r>
                        </w:hyperlink>
                        <w:r>
                          <w:rPr>
                            <w:rFonts w:ascii="Tahoma" w:eastAsia="Times New Roman" w:hAnsi="Tahoma" w:cs="Tahoma"/>
                            <w:color w:val="303030"/>
                            <w:sz w:val="21"/>
                            <w:szCs w:val="21"/>
                          </w:rPr>
                          <w:t xml:space="preserve"> </w:t>
                        </w:r>
                      </w:p>
                      <w:p w14:paraId="14A52A64"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138672">
                            <v:rect id="_x0000_i1034" style="width:468pt;height:1.5pt" o:hrstd="t" o:hr="t" fillcolor="#a0a0a0" stroked="f"/>
                          </w:pict>
                        </w:r>
                      </w:p>
                      <w:p w14:paraId="1F57F09B" w14:textId="77777777" w:rsidR="00762077" w:rsidRDefault="00762077" w:rsidP="00762077">
                        <w:pPr>
                          <w:pStyle w:val="Heading2"/>
                          <w:spacing w:after="0"/>
                          <w:rPr>
                            <w:rFonts w:eastAsia="Times New Roman"/>
                          </w:rPr>
                        </w:pPr>
                        <w:r>
                          <w:rPr>
                            <w:rFonts w:eastAsia="Times New Roman"/>
                          </w:rPr>
                          <w:t>RPS publishes Vision for Pharmacy Professional Practice in England</w:t>
                        </w:r>
                      </w:p>
                      <w:p w14:paraId="0BB63F95"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Royal Pharmaceutical Society (RPS) has published a ten-year vision for the future of pharmacy professional practice in England. The vision, which was co-produced by The King’s Fund, explores how pharmacy teams in all care settings can support improved care for patients and help to address the many health challenges facing the country. </w:t>
                        </w:r>
                        <w:r>
                          <w:rPr>
                            <w:rFonts w:ascii="Tahoma" w:eastAsia="Times New Roman" w:hAnsi="Tahoma" w:cs="Tahoma"/>
                            <w:color w:val="303030"/>
                            <w:sz w:val="21"/>
                            <w:szCs w:val="21"/>
                          </w:rPr>
                          <w:br/>
                        </w:r>
                        <w:r>
                          <w:rPr>
                            <w:rFonts w:ascii="Tahoma" w:eastAsia="Times New Roman" w:hAnsi="Tahoma" w:cs="Tahoma"/>
                            <w:color w:val="303030"/>
                            <w:sz w:val="21"/>
                            <w:szCs w:val="21"/>
                          </w:rPr>
                          <w:br/>
                          <w:t>PSNC welcomes the publication of the RPS’ Vision and believes the experience that The King’s Fund has gained working on this and talking to pharmacy professionals will prove extremely valuable as our project with them and Nuffield Trust to develop our vision and strategic options for the sector gathers pace.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Read the RPS’ Vision for the Future of Pharmacy Professional Practice</w:t>
                          </w:r>
                        </w:hyperlink>
                        <w:r>
                          <w:rPr>
                            <w:rFonts w:ascii="Tahoma" w:eastAsia="Times New Roman" w:hAnsi="Tahoma" w:cs="Tahoma"/>
                            <w:color w:val="303030"/>
                            <w:sz w:val="21"/>
                            <w:szCs w:val="21"/>
                          </w:rPr>
                          <w:t xml:space="preserve"> </w:t>
                        </w:r>
                      </w:p>
                      <w:p w14:paraId="69B1DF5D"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19A558">
                            <v:rect id="_x0000_i1035" style="width:468pt;height:1.5pt" o:hrstd="t" o:hr="t" fillcolor="#a0a0a0" stroked="f"/>
                          </w:pict>
                        </w:r>
                      </w:p>
                      <w:p w14:paraId="67D2E161" w14:textId="77777777" w:rsidR="00762077" w:rsidRDefault="00762077" w:rsidP="00762077">
                        <w:pPr>
                          <w:pStyle w:val="Heading2"/>
                          <w:spacing w:after="0"/>
                          <w:rPr>
                            <w:rFonts w:eastAsia="Times New Roman"/>
                          </w:rPr>
                        </w:pPr>
                        <w:r>
                          <w:rPr>
                            <w:rFonts w:eastAsia="Times New Roman"/>
                          </w:rPr>
                          <w:t>Contraception service specification published</w:t>
                        </w:r>
                      </w:p>
                      <w:p w14:paraId="201D23FA"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specification for the </w:t>
                        </w:r>
                        <w:hyperlink r:id="rId11" w:tgtFrame="_blank" w:history="1">
                          <w:r>
                            <w:rPr>
                              <w:rStyle w:val="Hyperlink"/>
                              <w:rFonts w:ascii="Tahoma" w:eastAsia="Times New Roman" w:hAnsi="Tahoma" w:cs="Tahoma"/>
                              <w:b/>
                              <w:bCs/>
                              <w:color w:val="4E3487"/>
                              <w:sz w:val="21"/>
                              <w:szCs w:val="21"/>
                            </w:rPr>
                            <w:t>Pharmacy Contraception Service</w:t>
                          </w:r>
                        </w:hyperlink>
                        <w:r>
                          <w:rPr>
                            <w:rFonts w:ascii="Tahoma" w:eastAsia="Times New Roman" w:hAnsi="Tahoma" w:cs="Tahoma"/>
                            <w:color w:val="303030"/>
                            <w:sz w:val="21"/>
                            <w:szCs w:val="21"/>
                          </w:rPr>
                          <w:t> is now available for pharmacy contractors to download from the NHS Business Services Authority's website. The specification includes the training requirements for the service which will not start on 11th January 2023, as originally planned, but is expected to commence in early 2023, with the service's exact start date yet to be agreed.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the Pharmacy Contraception Service spec</w:t>
                          </w:r>
                        </w:hyperlink>
                        <w:r>
                          <w:rPr>
                            <w:rFonts w:ascii="Tahoma" w:eastAsia="Times New Roman" w:hAnsi="Tahoma" w:cs="Tahoma"/>
                            <w:color w:val="303030"/>
                            <w:sz w:val="21"/>
                            <w:szCs w:val="21"/>
                          </w:rPr>
                          <w:t xml:space="preserve"> </w:t>
                        </w:r>
                      </w:p>
                      <w:p w14:paraId="18F9EA37" w14:textId="777777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E90A52">
                            <v:rect id="_x0000_i1036" style="width:468pt;height:1.5pt" o:hrstd="t" o:hr="t" fillcolor="#a0a0a0" stroked="f"/>
                          </w:pict>
                        </w:r>
                      </w:p>
                      <w:p w14:paraId="469B02E4" w14:textId="77777777" w:rsidR="00762077" w:rsidRDefault="00762077" w:rsidP="00762077">
                        <w:pPr>
                          <w:pStyle w:val="Heading2"/>
                          <w:spacing w:after="0"/>
                          <w:rPr>
                            <w:rFonts w:eastAsia="Times New Roman"/>
                          </w:rPr>
                        </w:pPr>
                        <w:r>
                          <w:rPr>
                            <w:rFonts w:eastAsia="Times New Roman"/>
                          </w:rPr>
                          <w:t>My leadership journey: Shilpa Shah</w:t>
                        </w:r>
                      </w:p>
                      <w:p w14:paraId="43CAC689" w14:textId="0BE86277" w:rsidR="00762077" w:rsidRDefault="00762077" w:rsidP="007620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Shilpa Shah, CEO of </w:t>
                        </w:r>
                        <w:proofErr w:type="gramStart"/>
                        <w:r>
                          <w:rPr>
                            <w:rFonts w:ascii="Tahoma" w:eastAsia="Times New Roman" w:hAnsi="Tahoma" w:cs="Tahoma"/>
                            <w:color w:val="303030"/>
                            <w:sz w:val="21"/>
                            <w:szCs w:val="21"/>
                          </w:rPr>
                          <w:t>North East</w:t>
                        </w:r>
                        <w:proofErr w:type="gramEnd"/>
                        <w:r>
                          <w:rPr>
                            <w:rFonts w:ascii="Tahoma" w:eastAsia="Times New Roman" w:hAnsi="Tahoma" w:cs="Tahoma"/>
                            <w:color w:val="303030"/>
                            <w:sz w:val="21"/>
                            <w:szCs w:val="21"/>
                          </w:rPr>
                          <w:t xml:space="preserve"> London LPC and a member of NHS England’s Inclusive Pharmacy Practice (IPP) Advisory Board, was recently interviewed about the importance of encouraging diversity and inclusion within the sector. Drawing from her own experiences and journey working in community pharmacy, she talks about why diversity in senior leadership matters. </w:t>
                        </w:r>
                      </w:p>
                      <w:p w14:paraId="6D161EF5" w14:textId="77777777" w:rsidR="00762077" w:rsidRDefault="00762077" w:rsidP="00762077">
                        <w:pPr>
                          <w:spacing w:line="264" w:lineRule="auto"/>
                          <w:rPr>
                            <w:rFonts w:ascii="Tahoma" w:eastAsia="Times New Roman" w:hAnsi="Tahoma" w:cs="Tahoma"/>
                            <w:color w:val="303030"/>
                            <w:sz w:val="21"/>
                            <w:szCs w:val="21"/>
                          </w:rPr>
                        </w:pPr>
                      </w:p>
                      <w:p w14:paraId="552F4A36" w14:textId="04AE91E5" w:rsidR="00762077" w:rsidRDefault="00762077" w:rsidP="0076207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interview was also a contribution to NHS England's most recent Inclusive Pharmacy Practice Bulletin. PSNC is a member of the IPP Improving Practice and Engagement Group and helped arrange the interview with Ms. Shah.</w:t>
                        </w:r>
                      </w:p>
                      <w:p w14:paraId="381FBF74" w14:textId="77777777" w:rsidR="00762077" w:rsidRDefault="00762077" w:rsidP="00762077">
                        <w:pPr>
                          <w:pStyle w:val="NormalWeb"/>
                          <w:spacing w:before="0" w:beforeAutospacing="0" w:after="0" w:afterAutospacing="0" w:line="264" w:lineRule="auto"/>
                          <w:rPr>
                            <w:rFonts w:ascii="Tahoma" w:hAnsi="Tahoma" w:cs="Tahoma"/>
                            <w:color w:val="303030"/>
                            <w:sz w:val="21"/>
                            <w:szCs w:val="21"/>
                          </w:rPr>
                        </w:pPr>
                      </w:p>
                      <w:p w14:paraId="123EEEA9" w14:textId="77777777" w:rsidR="00762077" w:rsidRDefault="00762077" w:rsidP="00762077">
                        <w:p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Read the interview summary</w:t>
                          </w:r>
                        </w:hyperlink>
                      </w:p>
                    </w:tc>
                    <w:tc>
                      <w:tcPr>
                        <w:tcW w:w="150" w:type="dxa"/>
                        <w:vAlign w:val="center"/>
                        <w:hideMark/>
                      </w:tcPr>
                      <w:p w14:paraId="7DAE5747" w14:textId="77777777" w:rsidR="00762077" w:rsidRDefault="00762077" w:rsidP="00762077">
                        <w:pPr>
                          <w:spacing w:line="264" w:lineRule="auto"/>
                          <w:rPr>
                            <w:rFonts w:ascii="Tahoma" w:eastAsia="Times New Roman" w:hAnsi="Tahoma" w:cs="Tahoma"/>
                            <w:color w:val="303030"/>
                            <w:sz w:val="21"/>
                            <w:szCs w:val="21"/>
                          </w:rPr>
                        </w:pPr>
                      </w:p>
                      <w:p w14:paraId="1356723C" w14:textId="6C185CD5" w:rsidR="00762077" w:rsidRDefault="00762077" w:rsidP="00762077">
                        <w:pPr>
                          <w:spacing w:line="264" w:lineRule="auto"/>
                          <w:rPr>
                            <w:rFonts w:ascii="Tahoma" w:eastAsia="Times New Roman" w:hAnsi="Tahoma" w:cs="Tahoma"/>
                            <w:color w:val="303030"/>
                            <w:sz w:val="21"/>
                            <w:szCs w:val="21"/>
                          </w:rPr>
                        </w:pPr>
                      </w:p>
                    </w:tc>
                  </w:tr>
                  <w:tr w:rsidR="00762077" w14:paraId="0C40A0A2" w14:textId="77777777">
                    <w:trPr>
                      <w:trHeight w:val="150"/>
                      <w:tblCellSpacing w:w="15" w:type="dxa"/>
                      <w:jc w:val="center"/>
                    </w:trPr>
                    <w:tc>
                      <w:tcPr>
                        <w:tcW w:w="150" w:type="dxa"/>
                        <w:vAlign w:val="center"/>
                        <w:hideMark/>
                      </w:tcPr>
                      <w:p w14:paraId="393F7E7E" w14:textId="77777777" w:rsidR="00762077" w:rsidRDefault="00762077" w:rsidP="00762077">
                        <w:pPr>
                          <w:spacing w:line="264" w:lineRule="auto"/>
                          <w:rPr>
                            <w:rFonts w:ascii="Times New Roman" w:eastAsia="Times New Roman" w:hAnsi="Times New Roman" w:cs="Times New Roman"/>
                            <w:sz w:val="20"/>
                            <w:szCs w:val="20"/>
                          </w:rPr>
                        </w:pPr>
                      </w:p>
                    </w:tc>
                    <w:tc>
                      <w:tcPr>
                        <w:tcW w:w="8700" w:type="dxa"/>
                        <w:vAlign w:val="center"/>
                        <w:hideMark/>
                      </w:tcPr>
                      <w:p w14:paraId="53E4673D" w14:textId="77777777" w:rsidR="00762077" w:rsidRDefault="00762077" w:rsidP="00762077">
                        <w:pPr>
                          <w:spacing w:line="264" w:lineRule="auto"/>
                          <w:rPr>
                            <w:rFonts w:ascii="Times New Roman" w:eastAsia="Times New Roman" w:hAnsi="Times New Roman" w:cs="Times New Roman"/>
                            <w:sz w:val="20"/>
                            <w:szCs w:val="20"/>
                          </w:rPr>
                        </w:pPr>
                      </w:p>
                    </w:tc>
                    <w:tc>
                      <w:tcPr>
                        <w:tcW w:w="150" w:type="dxa"/>
                        <w:vAlign w:val="center"/>
                        <w:hideMark/>
                      </w:tcPr>
                      <w:p w14:paraId="7C59633A" w14:textId="77777777" w:rsidR="00762077" w:rsidRDefault="00762077" w:rsidP="00762077">
                        <w:pPr>
                          <w:spacing w:line="264" w:lineRule="auto"/>
                          <w:rPr>
                            <w:rFonts w:ascii="Times New Roman" w:eastAsia="Times New Roman" w:hAnsi="Times New Roman" w:cs="Times New Roman"/>
                            <w:sz w:val="20"/>
                            <w:szCs w:val="20"/>
                          </w:rPr>
                        </w:pPr>
                      </w:p>
                    </w:tc>
                  </w:tr>
                </w:tbl>
                <w:p w14:paraId="265F245F" w14:textId="77777777" w:rsidR="00762077" w:rsidRDefault="00762077" w:rsidP="00762077">
                  <w:pPr>
                    <w:spacing w:line="264" w:lineRule="auto"/>
                    <w:rPr>
                      <w:rFonts w:ascii="Times New Roman" w:eastAsia="Times New Roman" w:hAnsi="Times New Roman" w:cs="Times New Roman"/>
                      <w:sz w:val="20"/>
                      <w:szCs w:val="20"/>
                    </w:rPr>
                  </w:pPr>
                </w:p>
              </w:tc>
            </w:tr>
          </w:tbl>
          <w:p w14:paraId="2E77AA2D" w14:textId="77777777" w:rsidR="00762077" w:rsidRDefault="00762077">
            <w:pPr>
              <w:jc w:val="center"/>
              <w:rPr>
                <w:rFonts w:ascii="Times New Roman" w:eastAsia="Times New Roman" w:hAnsi="Times New Roman" w:cs="Times New Roman"/>
                <w:sz w:val="20"/>
                <w:szCs w:val="20"/>
              </w:rPr>
            </w:pPr>
          </w:p>
        </w:tc>
      </w:tr>
      <w:tr w:rsidR="00762077" w14:paraId="0585E38C" w14:textId="77777777" w:rsidTr="0076207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62077" w14:paraId="0AEAAE0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62077" w14:paraId="4111C5FE" w14:textId="77777777">
                    <w:trPr>
                      <w:tblCellSpacing w:w="0" w:type="dxa"/>
                      <w:jc w:val="center"/>
                    </w:trPr>
                    <w:tc>
                      <w:tcPr>
                        <w:tcW w:w="3000" w:type="dxa"/>
                        <w:tcMar>
                          <w:top w:w="30" w:type="dxa"/>
                          <w:left w:w="75" w:type="dxa"/>
                          <w:bottom w:w="30" w:type="dxa"/>
                          <w:right w:w="75" w:type="dxa"/>
                        </w:tcMar>
                        <w:hideMark/>
                      </w:tcPr>
                      <w:p w14:paraId="044154BA" w14:textId="77777777" w:rsidR="00762077" w:rsidRDefault="00762077">
                        <w:pPr>
                          <w:pStyle w:val="Heading4"/>
                          <w:jc w:val="center"/>
                          <w:rPr>
                            <w:rFonts w:eastAsia="Times New Roman"/>
                          </w:rPr>
                        </w:pPr>
                        <w:r>
                          <w:rPr>
                            <w:rFonts w:eastAsia="Times New Roman"/>
                          </w:rPr>
                          <w:lastRenderedPageBreak/>
                          <w:t>Pharmaceutical Services Negotiating Committee</w:t>
                        </w:r>
                      </w:p>
                      <w:p w14:paraId="595C0A3B" w14:textId="165DC2C9" w:rsidR="00762077" w:rsidRDefault="0076207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93DAE19" wp14:editId="45BD9DDB">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4CEBC5" wp14:editId="5EB42F4B">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7FDB39D" wp14:editId="63448A74">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AE08013" wp14:editId="4883A5DF">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B016F26" w14:textId="77777777" w:rsidR="00762077" w:rsidRDefault="0076207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62077" w14:paraId="3BD91766" w14:textId="77777777" w:rsidTr="00762077">
                    <w:trPr>
                      <w:trHeight w:val="23"/>
                      <w:tblCellSpacing w:w="0" w:type="dxa"/>
                      <w:jc w:val="center"/>
                    </w:trPr>
                    <w:tc>
                      <w:tcPr>
                        <w:tcW w:w="9000" w:type="dxa"/>
                        <w:tcMar>
                          <w:top w:w="150" w:type="dxa"/>
                          <w:left w:w="0" w:type="dxa"/>
                          <w:bottom w:w="0" w:type="dxa"/>
                          <w:right w:w="0" w:type="dxa"/>
                        </w:tcMar>
                        <w:vAlign w:val="center"/>
                        <w:hideMark/>
                      </w:tcPr>
                      <w:p w14:paraId="61E57C29" w14:textId="65AD2C94" w:rsidR="00762077" w:rsidRDefault="00762077" w:rsidP="00762077">
                        <w:pPr>
                          <w:rPr>
                            <w:rFonts w:ascii="Arial" w:eastAsia="Times New Roman" w:hAnsi="Arial" w:cs="Arial"/>
                            <w:color w:val="FFFFFF"/>
                            <w:sz w:val="17"/>
                            <w:szCs w:val="17"/>
                          </w:rPr>
                        </w:pPr>
                      </w:p>
                    </w:tc>
                  </w:tr>
                </w:tbl>
                <w:p w14:paraId="12636A1E" w14:textId="77777777" w:rsidR="00762077" w:rsidRDefault="00762077">
                  <w:pPr>
                    <w:jc w:val="center"/>
                    <w:rPr>
                      <w:rFonts w:ascii="Times New Roman" w:eastAsia="Times New Roman" w:hAnsi="Times New Roman" w:cs="Times New Roman"/>
                      <w:sz w:val="20"/>
                      <w:szCs w:val="20"/>
                    </w:rPr>
                  </w:pPr>
                </w:p>
              </w:tc>
            </w:tr>
          </w:tbl>
          <w:p w14:paraId="6822438A" w14:textId="77777777" w:rsidR="00762077" w:rsidRDefault="00762077">
            <w:pPr>
              <w:jc w:val="center"/>
              <w:rPr>
                <w:rFonts w:ascii="Times New Roman" w:eastAsia="Times New Roman" w:hAnsi="Times New Roman" w:cs="Times New Roman"/>
                <w:sz w:val="20"/>
                <w:szCs w:val="20"/>
              </w:rPr>
            </w:pPr>
          </w:p>
        </w:tc>
      </w:tr>
    </w:tbl>
    <w:p w14:paraId="7C77203D" w14:textId="1AAF549B" w:rsidR="00762077" w:rsidRDefault="00762077" w:rsidP="00762077">
      <w:pPr>
        <w:rPr>
          <w:rFonts w:eastAsia="Times New Roman"/>
        </w:rPr>
      </w:pPr>
      <w:r>
        <w:rPr>
          <w:rFonts w:eastAsia="Times New Roman"/>
          <w:noProof/>
        </w:rPr>
        <w:drawing>
          <wp:inline distT="0" distB="0" distL="0" distR="0" wp14:anchorId="719E446C" wp14:editId="2D330E1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83AA5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77"/>
    <w:rsid w:val="0076207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A344"/>
  <w15:chartTrackingRefBased/>
  <w15:docId w15:val="{E2A83055-E1EF-4B52-A51C-A5DC9A6F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77"/>
    <w:rPr>
      <w:rFonts w:ascii="Calibri" w:hAnsi="Calibri" w:cs="Calibri"/>
      <w:lang w:eastAsia="en-GB"/>
    </w:rPr>
  </w:style>
  <w:style w:type="paragraph" w:styleId="Heading1">
    <w:name w:val="heading 1"/>
    <w:basedOn w:val="Normal"/>
    <w:link w:val="Heading1Char"/>
    <w:uiPriority w:val="9"/>
    <w:qFormat/>
    <w:rsid w:val="0076207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6207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6207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7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6207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62077"/>
    <w:rPr>
      <w:rFonts w:ascii="Tahoma" w:hAnsi="Tahoma" w:cs="Tahoma"/>
      <w:b/>
      <w:bCs/>
      <w:color w:val="FFFFFF"/>
      <w:sz w:val="18"/>
      <w:szCs w:val="18"/>
      <w:lang w:eastAsia="en-GB"/>
    </w:rPr>
  </w:style>
  <w:style w:type="paragraph" w:styleId="NormalWeb">
    <w:name w:val="Normal (Web)"/>
    <w:basedOn w:val="Normal"/>
    <w:uiPriority w:val="99"/>
    <w:semiHidden/>
    <w:unhideWhenUsed/>
    <w:rsid w:val="00762077"/>
    <w:pPr>
      <w:spacing w:before="100" w:beforeAutospacing="1" w:after="100" w:afterAutospacing="1"/>
    </w:pPr>
  </w:style>
  <w:style w:type="character" w:styleId="Strong">
    <w:name w:val="Strong"/>
    <w:basedOn w:val="DefaultParagraphFont"/>
    <w:uiPriority w:val="22"/>
    <w:qFormat/>
    <w:rsid w:val="00762077"/>
    <w:rPr>
      <w:b/>
      <w:bCs/>
    </w:rPr>
  </w:style>
  <w:style w:type="character" w:styleId="Hyperlink">
    <w:name w:val="Hyperlink"/>
    <w:basedOn w:val="DefaultParagraphFont"/>
    <w:uiPriority w:val="99"/>
    <w:semiHidden/>
    <w:unhideWhenUsed/>
    <w:rsid w:val="00762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717d361bf&amp;e=d19e9fd41c" TargetMode="External"/><Relationship Id="rId13" Type="http://schemas.openxmlformats.org/officeDocument/2006/relationships/hyperlink" Target="https://psnc.us7.list-manage.com/track/click?u=86d41ab7fa4c7c2c5d7210782&amp;id=9b57bd4d5b&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2eb2554cb&amp;e=d19e9fd41c" TargetMode="External"/><Relationship Id="rId17" Type="http://schemas.openxmlformats.org/officeDocument/2006/relationships/hyperlink" Target="https://psnc.us7.list-manage.com/track/click?u=86d41ab7fa4c7c2c5d7210782&amp;id=e21c4b600d&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76c785624f&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839093385&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428b979187&amp;e=d19e9fd41c" TargetMode="External"/><Relationship Id="rId28" Type="http://schemas.openxmlformats.org/officeDocument/2006/relationships/image" Target="https://psnc.us7.list-manage.com/track/open.php?u=86d41ab7fa4c7c2c5d7210782&amp;id=39576b67fd&amp;e=d19e9fd41c" TargetMode="External"/><Relationship Id="rId10" Type="http://schemas.openxmlformats.org/officeDocument/2006/relationships/hyperlink" Target="https://psnc.us7.list-manage.com/track/click?u=86d41ab7fa4c7c2c5d7210782&amp;id=ca0318cf8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aeacac520&amp;e=d19e9fd41c" TargetMode="External"/><Relationship Id="rId14" Type="http://schemas.openxmlformats.org/officeDocument/2006/relationships/hyperlink" Target="https://psnc.us7.list-manage.com/track/click?u=86d41ab7fa4c7c2c5d7210782&amp;id=56d6f47471&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2022-12-19T08:46:00Z</dcterms:created>
  <dcterms:modified xsi:type="dcterms:W3CDTF">2022-12-19T08:48:00Z</dcterms:modified>
</cp:coreProperties>
</file>