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7499" w14:paraId="66943B8D" w14:textId="77777777" w:rsidTr="00B5749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57499" w14:paraId="26E955C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57499" w14:paraId="64AA74AC" w14:textId="77777777">
                    <w:trPr>
                      <w:tblCellSpacing w:w="0" w:type="dxa"/>
                      <w:jc w:val="center"/>
                    </w:trPr>
                    <w:tc>
                      <w:tcPr>
                        <w:tcW w:w="3000" w:type="dxa"/>
                        <w:hideMark/>
                      </w:tcPr>
                      <w:p w14:paraId="1DA882B1" w14:textId="78437F66" w:rsidR="00B57499" w:rsidRDefault="00B5749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A4AE969" w14:textId="77777777" w:rsidR="00B57499" w:rsidRDefault="00B57499">
                  <w:pPr>
                    <w:jc w:val="center"/>
                    <w:rPr>
                      <w:rFonts w:ascii="Times New Roman" w:eastAsia="Times New Roman" w:hAnsi="Times New Roman" w:cs="Times New Roman"/>
                      <w:sz w:val="20"/>
                      <w:szCs w:val="20"/>
                    </w:rPr>
                  </w:pPr>
                </w:p>
              </w:tc>
            </w:tr>
            <w:tr w:rsidR="00B57499" w14:paraId="1D34CD1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57499" w14:paraId="4782D50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7FEDD76" w14:textId="53CE509F" w:rsidR="00B57499" w:rsidRDefault="00B57499">
                        <w:pPr>
                          <w:jc w:val="center"/>
                          <w:rPr>
                            <w:rFonts w:eastAsia="Times New Roman"/>
                          </w:rPr>
                        </w:pPr>
                        <w:r>
                          <w:rPr>
                            <w:rFonts w:eastAsia="Times New Roman"/>
                            <w:noProof/>
                          </w:rPr>
                          <w:drawing>
                            <wp:inline distT="0" distB="0" distL="0" distR="0" wp14:anchorId="744B8A69" wp14:editId="4788526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57499" w14:paraId="54DD850F" w14:textId="77777777">
                    <w:trPr>
                      <w:tblCellSpacing w:w="0" w:type="dxa"/>
                    </w:trPr>
                    <w:tc>
                      <w:tcPr>
                        <w:tcW w:w="0" w:type="auto"/>
                        <w:vMerge/>
                        <w:tcBorders>
                          <w:top w:val="nil"/>
                          <w:left w:val="nil"/>
                          <w:bottom w:val="single" w:sz="2" w:space="0" w:color="FFFFFF"/>
                          <w:right w:val="nil"/>
                        </w:tcBorders>
                        <w:vAlign w:val="center"/>
                        <w:hideMark/>
                      </w:tcPr>
                      <w:p w14:paraId="013258BD" w14:textId="77777777" w:rsidR="00B57499" w:rsidRDefault="00B57499">
                        <w:pPr>
                          <w:rPr>
                            <w:rFonts w:eastAsia="Times New Roman"/>
                          </w:rPr>
                        </w:pPr>
                      </w:p>
                    </w:tc>
                    <w:tc>
                      <w:tcPr>
                        <w:tcW w:w="3450" w:type="dxa"/>
                        <w:tcBorders>
                          <w:top w:val="nil"/>
                          <w:left w:val="nil"/>
                          <w:bottom w:val="nil"/>
                          <w:right w:val="nil"/>
                        </w:tcBorders>
                        <w:vAlign w:val="center"/>
                        <w:hideMark/>
                      </w:tcPr>
                      <w:p w14:paraId="0383082E" w14:textId="77777777" w:rsidR="00B57499" w:rsidRDefault="00B57499">
                        <w:pPr>
                          <w:pStyle w:val="Heading1"/>
                          <w:rPr>
                            <w:rFonts w:eastAsia="Times New Roman"/>
                          </w:rPr>
                        </w:pPr>
                        <w:r>
                          <w:rPr>
                            <w:rFonts w:eastAsia="Times New Roman"/>
                          </w:rPr>
                          <w:t>PSNC Newsletter</w:t>
                        </w:r>
                      </w:p>
                    </w:tc>
                  </w:tr>
                  <w:tr w:rsidR="00B57499" w14:paraId="60EB9746" w14:textId="77777777">
                    <w:trPr>
                      <w:tblCellSpacing w:w="0" w:type="dxa"/>
                    </w:trPr>
                    <w:tc>
                      <w:tcPr>
                        <w:tcW w:w="0" w:type="auto"/>
                        <w:vMerge/>
                        <w:tcBorders>
                          <w:top w:val="nil"/>
                          <w:left w:val="nil"/>
                          <w:bottom w:val="single" w:sz="2" w:space="0" w:color="FFFFFF"/>
                          <w:right w:val="nil"/>
                        </w:tcBorders>
                        <w:vAlign w:val="center"/>
                        <w:hideMark/>
                      </w:tcPr>
                      <w:p w14:paraId="51466633" w14:textId="77777777" w:rsidR="00B57499" w:rsidRDefault="00B5749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4CB93A3" w14:textId="77777777" w:rsidR="00B57499" w:rsidRDefault="00B57499">
                        <w:pPr>
                          <w:pStyle w:val="Heading2"/>
                          <w:rPr>
                            <w:rFonts w:eastAsia="Times New Roman"/>
                            <w:color w:val="93378A"/>
                          </w:rPr>
                        </w:pPr>
                        <w:r>
                          <w:rPr>
                            <w:rFonts w:eastAsia="Times New Roman"/>
                            <w:color w:val="93378A"/>
                          </w:rPr>
                          <w:t>Wednesday 11th January 2023</w:t>
                        </w:r>
                      </w:p>
                    </w:tc>
                  </w:tr>
                </w:tbl>
                <w:p w14:paraId="49174813" w14:textId="77777777" w:rsidR="00B57499" w:rsidRDefault="00B57499">
                  <w:pPr>
                    <w:rPr>
                      <w:rFonts w:ascii="Times New Roman" w:eastAsia="Times New Roman" w:hAnsi="Times New Roman" w:cs="Times New Roman"/>
                      <w:sz w:val="20"/>
                      <w:szCs w:val="20"/>
                    </w:rPr>
                  </w:pPr>
                </w:p>
              </w:tc>
            </w:tr>
            <w:tr w:rsidR="00B57499" w14:paraId="4D8549F4" w14:textId="77777777">
              <w:tblPrEx>
                <w:shd w:val="clear" w:color="auto" w:fill="auto"/>
              </w:tblPrEx>
              <w:trPr>
                <w:tblCellSpacing w:w="0" w:type="dxa"/>
                <w:jc w:val="center"/>
              </w:trPr>
              <w:tc>
                <w:tcPr>
                  <w:tcW w:w="9000" w:type="dxa"/>
                  <w:hideMark/>
                </w:tcPr>
                <w:p w14:paraId="0DAD543C" w14:textId="415CE8E5" w:rsidR="00B57499" w:rsidRDefault="00B57499">
                  <w:pPr>
                    <w:rPr>
                      <w:rFonts w:eastAsia="Times New Roman"/>
                    </w:rPr>
                  </w:pPr>
                  <w:r>
                    <w:rPr>
                      <w:rFonts w:eastAsia="Times New Roman"/>
                      <w:noProof/>
                    </w:rPr>
                    <w:drawing>
                      <wp:inline distT="0" distB="0" distL="0" distR="0" wp14:anchorId="1109DC2D" wp14:editId="1AD6E6B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57499" w14:paraId="1696105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B57499" w14:paraId="03AC28B1" w14:textId="77777777">
                    <w:trPr>
                      <w:trHeight w:val="150"/>
                      <w:tblCellSpacing w:w="15" w:type="dxa"/>
                      <w:jc w:val="center"/>
                    </w:trPr>
                    <w:tc>
                      <w:tcPr>
                        <w:tcW w:w="150" w:type="dxa"/>
                        <w:vAlign w:val="center"/>
                        <w:hideMark/>
                      </w:tcPr>
                      <w:p w14:paraId="0D72EC69" w14:textId="77777777" w:rsidR="00B57499" w:rsidRDefault="00B57499" w:rsidP="00B57499">
                        <w:pPr>
                          <w:spacing w:line="264" w:lineRule="auto"/>
                          <w:rPr>
                            <w:rFonts w:eastAsia="Times New Roman"/>
                          </w:rPr>
                        </w:pPr>
                      </w:p>
                    </w:tc>
                    <w:tc>
                      <w:tcPr>
                        <w:tcW w:w="8700" w:type="dxa"/>
                        <w:vAlign w:val="center"/>
                        <w:hideMark/>
                      </w:tcPr>
                      <w:p w14:paraId="0CE438A9" w14:textId="77777777" w:rsidR="00B57499" w:rsidRDefault="00B57499" w:rsidP="00B57499">
                        <w:pPr>
                          <w:spacing w:line="264" w:lineRule="auto"/>
                          <w:rPr>
                            <w:rFonts w:ascii="Times New Roman" w:eastAsia="Times New Roman" w:hAnsi="Times New Roman" w:cs="Times New Roman"/>
                            <w:sz w:val="20"/>
                            <w:szCs w:val="20"/>
                          </w:rPr>
                        </w:pPr>
                      </w:p>
                    </w:tc>
                    <w:tc>
                      <w:tcPr>
                        <w:tcW w:w="150" w:type="dxa"/>
                        <w:vAlign w:val="center"/>
                        <w:hideMark/>
                      </w:tcPr>
                      <w:p w14:paraId="2A5E6DEF" w14:textId="77777777" w:rsidR="00B57499" w:rsidRDefault="00B57499" w:rsidP="00B57499">
                        <w:pPr>
                          <w:spacing w:line="264" w:lineRule="auto"/>
                          <w:rPr>
                            <w:rFonts w:ascii="Times New Roman" w:eastAsia="Times New Roman" w:hAnsi="Times New Roman" w:cs="Times New Roman"/>
                            <w:sz w:val="20"/>
                            <w:szCs w:val="20"/>
                          </w:rPr>
                        </w:pPr>
                      </w:p>
                    </w:tc>
                  </w:tr>
                  <w:tr w:rsidR="00B57499" w14:paraId="4A07336C" w14:textId="77777777">
                    <w:trPr>
                      <w:tblCellSpacing w:w="15" w:type="dxa"/>
                      <w:jc w:val="center"/>
                    </w:trPr>
                    <w:tc>
                      <w:tcPr>
                        <w:tcW w:w="150" w:type="dxa"/>
                        <w:vAlign w:val="center"/>
                        <w:hideMark/>
                      </w:tcPr>
                      <w:p w14:paraId="7EA1D0FC" w14:textId="77777777" w:rsidR="00B57499" w:rsidRDefault="00B57499" w:rsidP="00B57499">
                        <w:pPr>
                          <w:spacing w:line="264" w:lineRule="auto"/>
                          <w:rPr>
                            <w:rFonts w:ascii="Times New Roman" w:eastAsia="Times New Roman" w:hAnsi="Times New Roman" w:cs="Times New Roman"/>
                            <w:sz w:val="20"/>
                            <w:szCs w:val="20"/>
                          </w:rPr>
                        </w:pPr>
                      </w:p>
                    </w:tc>
                    <w:tc>
                      <w:tcPr>
                        <w:tcW w:w="8700" w:type="dxa"/>
                        <w:vAlign w:val="center"/>
                        <w:hideMark/>
                      </w:tcPr>
                      <w:p w14:paraId="20DB46B7"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7349501"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5071E8">
                            <v:rect id="_x0000_i1032" style="width:468pt;height:1.5pt" o:hrstd="t" o:hr="t" fillcolor="#a0a0a0" stroked="f"/>
                          </w:pict>
                        </w:r>
                      </w:p>
                      <w:p w14:paraId="5744F585" w14:textId="77777777" w:rsidR="00B57499" w:rsidRDefault="00B57499" w:rsidP="00B57499">
                        <w:pPr>
                          <w:pStyle w:val="Heading2"/>
                          <w:spacing w:after="0"/>
                          <w:rPr>
                            <w:rFonts w:eastAsia="Times New Roman"/>
                          </w:rPr>
                        </w:pPr>
                        <w:r>
                          <w:rPr>
                            <w:rFonts w:eastAsia="Times New Roman"/>
                          </w:rPr>
                          <w:t>In this update: CEO video update; joint letter calls for workforce plan including pharmacy; Pharmacy Vision engagement events; extension of free PPE for pharmacy teams; EPS tokens factsheet.</w:t>
                        </w:r>
                      </w:p>
                      <w:p w14:paraId="0B8BC4F7"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2E96AB">
                            <v:rect id="_x0000_i1033" style="width:468pt;height:1.5pt" o:hrstd="t" o:hr="t" fillcolor="#a0a0a0" stroked="f"/>
                          </w:pict>
                        </w:r>
                      </w:p>
                      <w:p w14:paraId="0C0FDC73" w14:textId="77777777" w:rsidR="00B57499" w:rsidRDefault="00B57499" w:rsidP="00B57499">
                        <w:pPr>
                          <w:pStyle w:val="Heading2"/>
                          <w:spacing w:after="0"/>
                          <w:rPr>
                            <w:rFonts w:eastAsia="Times New Roman"/>
                          </w:rPr>
                        </w:pPr>
                        <w:r>
                          <w:rPr>
                            <w:rFonts w:eastAsia="Times New Roman"/>
                          </w:rPr>
                          <w:t>January video update from PSNC’s CEO</w:t>
                        </w:r>
                      </w:p>
                      <w:p w14:paraId="5788DB67" w14:textId="507B5926"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Chief Executive Janet Morrison has recorded a video update for community pharmacy contractors. The video looks back at some of the work and discussions with contractors that PSNC held in December, as well as looking to the year ahead. </w:t>
                        </w:r>
                      </w:p>
                      <w:p w14:paraId="2717F2A1" w14:textId="77777777" w:rsidR="00B57499" w:rsidRDefault="00B57499" w:rsidP="00B57499">
                        <w:pPr>
                          <w:spacing w:line="264" w:lineRule="auto"/>
                          <w:rPr>
                            <w:rFonts w:ascii="Tahoma" w:eastAsia="Times New Roman" w:hAnsi="Tahoma" w:cs="Tahoma"/>
                            <w:color w:val="303030"/>
                            <w:sz w:val="21"/>
                            <w:szCs w:val="21"/>
                          </w:rPr>
                        </w:pPr>
                      </w:p>
                      <w:p w14:paraId="3855DE07" w14:textId="5CC3CC93" w:rsidR="00B57499" w:rsidRDefault="00B57499" w:rsidP="00B5749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Janet also describes how PSNC has increased its influencing capacity in recent months and talks about her December meeting with the Pharmacy Minister as well as the cross-sector approach to the Health Secretary making this point.</w:t>
                        </w:r>
                      </w:p>
                      <w:p w14:paraId="5E8C052F" w14:textId="77777777" w:rsidR="00B57499" w:rsidRDefault="00B57499" w:rsidP="00B57499">
                        <w:pPr>
                          <w:pStyle w:val="NormalWeb"/>
                          <w:spacing w:before="0" w:beforeAutospacing="0" w:after="0" w:afterAutospacing="0" w:line="264" w:lineRule="auto"/>
                          <w:rPr>
                            <w:rFonts w:ascii="Tahoma" w:hAnsi="Tahoma" w:cs="Tahoma"/>
                            <w:color w:val="303030"/>
                            <w:sz w:val="21"/>
                            <w:szCs w:val="21"/>
                          </w:rPr>
                        </w:pPr>
                      </w:p>
                      <w:p w14:paraId="513383B1"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Both the Secretary of State and the Minister were told that Government has now reached a fork in the road: they can build on the great work of pharmacies during the pandemic by investing the sector, including in Pharmacy First, but if they instead let things continue as they are they will force many pharmacies to collapse, impacting directly on patients.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Janet's video update</w:t>
                          </w:r>
                        </w:hyperlink>
                        <w:r>
                          <w:rPr>
                            <w:rFonts w:ascii="Tahoma" w:eastAsia="Times New Roman" w:hAnsi="Tahoma" w:cs="Tahoma"/>
                            <w:color w:val="303030"/>
                            <w:sz w:val="21"/>
                            <w:szCs w:val="21"/>
                          </w:rPr>
                          <w:t xml:space="preserve"> </w:t>
                        </w:r>
                      </w:p>
                      <w:p w14:paraId="404FEC47"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56D93D">
                            <v:rect id="_x0000_i1034" style="width:468pt;height:1.5pt" o:hrstd="t" o:hr="t" fillcolor="#a0a0a0" stroked="f"/>
                          </w:pict>
                        </w:r>
                      </w:p>
                      <w:p w14:paraId="55282480" w14:textId="77777777" w:rsidR="00B57499" w:rsidRDefault="00B57499" w:rsidP="00B57499">
                        <w:pPr>
                          <w:pStyle w:val="Heading2"/>
                          <w:spacing w:after="0"/>
                          <w:rPr>
                            <w:rFonts w:eastAsia="Times New Roman"/>
                          </w:rPr>
                        </w:pPr>
                        <w:r>
                          <w:rPr>
                            <w:rFonts w:eastAsia="Times New Roman"/>
                          </w:rPr>
                          <w:t>Joint letter calls for workforce plan to include whole of pharmacy</w:t>
                        </w:r>
                      </w:p>
                      <w:p w14:paraId="000D31FF" w14:textId="3CAFB77D"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and other pharmacy leaders have signed a joint letter calling for reassurance that the Government’s long-term NHS workforce plan, expected by April 2023, will cover the entirety of the pharmacy workforce across the health service, including in community pharmacy. </w:t>
                        </w:r>
                      </w:p>
                      <w:p w14:paraId="3C1F00F7" w14:textId="77777777" w:rsidR="00B57499" w:rsidRDefault="00B57499" w:rsidP="00B57499">
                        <w:pPr>
                          <w:spacing w:line="264" w:lineRule="auto"/>
                          <w:rPr>
                            <w:rFonts w:ascii="Tahoma" w:eastAsia="Times New Roman" w:hAnsi="Tahoma" w:cs="Tahoma"/>
                            <w:color w:val="303030"/>
                            <w:sz w:val="21"/>
                            <w:szCs w:val="21"/>
                          </w:rPr>
                        </w:pPr>
                      </w:p>
                      <w:p w14:paraId="1543C1E8" w14:textId="0C74D34F" w:rsidR="00B57499" w:rsidRDefault="00B57499" w:rsidP="00B5749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letter notes that the Health and Social Care Committee in July 2022 called for a pharmacy workforce plan to help optimise workloads across primary care, and highlights the importance of supporting the pharmacy workforce so that the staff needed to deliver patient care now and into the future can be recruited, trained and retained.</w:t>
                        </w:r>
                      </w:p>
                      <w:p w14:paraId="78DB2D6D" w14:textId="77777777" w:rsidR="00B57499" w:rsidRDefault="00B57499" w:rsidP="00B57499">
                        <w:pPr>
                          <w:pStyle w:val="NormalWeb"/>
                          <w:spacing w:before="0" w:beforeAutospacing="0" w:after="0" w:afterAutospacing="0" w:line="264" w:lineRule="auto"/>
                          <w:rPr>
                            <w:rFonts w:ascii="Tahoma" w:hAnsi="Tahoma" w:cs="Tahoma"/>
                            <w:color w:val="303030"/>
                            <w:sz w:val="21"/>
                            <w:szCs w:val="21"/>
                          </w:rPr>
                        </w:pPr>
                      </w:p>
                      <w:p w14:paraId="63729295" w14:textId="77777777" w:rsidR="00B57499" w:rsidRDefault="00B57499" w:rsidP="00B57499">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the joint letter</w:t>
                          </w:r>
                        </w:hyperlink>
                        <w:r>
                          <w:rPr>
                            <w:rFonts w:ascii="Tahoma" w:eastAsia="Times New Roman" w:hAnsi="Tahoma" w:cs="Tahoma"/>
                            <w:color w:val="303030"/>
                            <w:sz w:val="21"/>
                            <w:szCs w:val="21"/>
                          </w:rPr>
                          <w:t xml:space="preserve"> </w:t>
                        </w:r>
                      </w:p>
                      <w:p w14:paraId="3D6E598E"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17D8DF11">
                            <v:rect id="_x0000_i1035" style="width:468pt;height:1.5pt" o:hrstd="t" o:hr="t" fillcolor="#a0a0a0" stroked="f"/>
                          </w:pict>
                        </w:r>
                      </w:p>
                      <w:p w14:paraId="4D6E74C7" w14:textId="77777777" w:rsidR="00B57499" w:rsidRDefault="00B57499" w:rsidP="00B57499">
                        <w:pPr>
                          <w:pStyle w:val="Heading2"/>
                          <w:spacing w:after="0"/>
                          <w:rPr>
                            <w:rFonts w:eastAsia="Times New Roman"/>
                          </w:rPr>
                        </w:pPr>
                        <w:r>
                          <w:rPr>
                            <w:rFonts w:eastAsia="Times New Roman"/>
                          </w:rPr>
                          <w:t>Pharmacy Vision: PSNC to hold engagement events</w:t>
                        </w:r>
                      </w:p>
                      <w:p w14:paraId="2182C81E" w14:textId="0B6AA37D"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Work to develop a new vision and strategic options for community pharmacy is now well underway, being led by Nuffield Trust and The King’s Fund.  </w:t>
                        </w:r>
                      </w:p>
                      <w:p w14:paraId="150EB3AD" w14:textId="77777777" w:rsidR="00B57499" w:rsidRDefault="00B57499" w:rsidP="00B57499">
                        <w:pPr>
                          <w:spacing w:line="264" w:lineRule="auto"/>
                          <w:rPr>
                            <w:rFonts w:ascii="Tahoma" w:eastAsia="Times New Roman" w:hAnsi="Tahoma" w:cs="Tahoma"/>
                            <w:color w:val="303030"/>
                            <w:sz w:val="21"/>
                            <w:szCs w:val="21"/>
                          </w:rPr>
                        </w:pPr>
                      </w:p>
                      <w:p w14:paraId="3143E7DD" w14:textId="700FAF57" w:rsidR="00B57499" w:rsidRDefault="00B57499" w:rsidP="00B5749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closure of the Pharmacy Vision consultation last month, PSNC has announced two online engagement events to give community pharmacy contractors who didn’t manage to fill in the consultation survey a chance to share their views. They will involve group discussions with members of the PSNC team and fellow contractors, focused on the questions asked in the online consultation.</w:t>
                        </w:r>
                      </w:p>
                      <w:p w14:paraId="24C67EFD" w14:textId="77777777" w:rsidR="00B57499" w:rsidRDefault="00B57499" w:rsidP="00B57499">
                        <w:pPr>
                          <w:pStyle w:val="NormalWeb"/>
                          <w:spacing w:before="0" w:beforeAutospacing="0" w:after="0" w:afterAutospacing="0" w:line="264" w:lineRule="auto"/>
                          <w:rPr>
                            <w:rFonts w:ascii="Tahoma" w:hAnsi="Tahoma" w:cs="Tahoma"/>
                            <w:color w:val="303030"/>
                            <w:sz w:val="21"/>
                            <w:szCs w:val="21"/>
                          </w:rPr>
                        </w:pPr>
                      </w:p>
                      <w:p w14:paraId="1522CF45" w14:textId="77777777" w:rsidR="00B57499" w:rsidRDefault="00B57499" w:rsidP="00B57499">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Register for one of the upcoming Pharmacy Vision events</w:t>
                          </w:r>
                        </w:hyperlink>
                      </w:p>
                      <w:p w14:paraId="73765691"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F243D9">
                            <v:rect id="_x0000_i1036" style="width:468pt;height:1.5pt" o:hrstd="t" o:hr="t" fillcolor="#a0a0a0" stroked="f"/>
                          </w:pict>
                        </w:r>
                      </w:p>
                      <w:p w14:paraId="1DE3E3FA" w14:textId="77777777" w:rsidR="00B57499" w:rsidRDefault="00B57499" w:rsidP="00B57499">
                        <w:pPr>
                          <w:pStyle w:val="Heading2"/>
                          <w:spacing w:after="0"/>
                          <w:rPr>
                            <w:rFonts w:eastAsia="Times New Roman"/>
                          </w:rPr>
                        </w:pPr>
                        <w:r>
                          <w:rPr>
                            <w:rFonts w:eastAsia="Times New Roman"/>
                          </w:rPr>
                          <w:t>Free PPE for pharmacy teams extended until March 2024</w:t>
                        </w:r>
                      </w:p>
                      <w:p w14:paraId="4AADA57E"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Government’s scheme providing free personal protective equipment (PPE) to health and care providers, including community pharmacies in England, has been </w:t>
                        </w:r>
                        <w:hyperlink r:id="rId11" w:tgtFrame="_blank" w:history="1">
                          <w:r>
                            <w:rPr>
                              <w:rStyle w:val="Strong"/>
                              <w:rFonts w:ascii="Tahoma" w:eastAsia="Times New Roman" w:hAnsi="Tahoma" w:cs="Tahoma"/>
                              <w:color w:val="4E3487"/>
                              <w:sz w:val="21"/>
                              <w:szCs w:val="21"/>
                            </w:rPr>
                            <w:t>extended for another year</w:t>
                          </w:r>
                        </w:hyperlink>
                        <w:r>
                          <w:rPr>
                            <w:rFonts w:ascii="Tahoma" w:eastAsia="Times New Roman" w:hAnsi="Tahoma" w:cs="Tahoma"/>
                            <w:color w:val="303030"/>
                            <w:sz w:val="21"/>
                            <w:szCs w:val="21"/>
                          </w:rPr>
                          <w:t xml:space="preserve">. </w:t>
                        </w:r>
                      </w:p>
                      <w:p w14:paraId="02B2AB0B"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21D045">
                            <v:rect id="_x0000_i1037" style="width:468pt;height:1.5pt" o:hrstd="t" o:hr="t" fillcolor="#a0a0a0" stroked="f"/>
                          </w:pict>
                        </w:r>
                      </w:p>
                      <w:p w14:paraId="1B58776D" w14:textId="77777777" w:rsidR="00B57499" w:rsidRDefault="00B57499" w:rsidP="00B57499">
                        <w:pPr>
                          <w:pStyle w:val="Heading2"/>
                          <w:spacing w:after="0"/>
                          <w:rPr>
                            <w:rFonts w:eastAsia="Times New Roman"/>
                          </w:rPr>
                        </w:pPr>
                        <w:r>
                          <w:rPr>
                            <w:rFonts w:eastAsia="Times New Roman"/>
                          </w:rPr>
                          <w:t>EPS Tokens factsheet</w:t>
                        </w:r>
                      </w:p>
                      <w:p w14:paraId="2BEA4D71" w14:textId="77777777" w:rsidR="00B57499" w:rsidRDefault="00B57499" w:rsidP="00B5749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published a factsheet for community pharmacy teams explaining how to order tokens for the Electronic Prescription Service (EPS) and escalate issues, if necessary. Please note, Primary Care Support England (PCSE) is responsible for distributing tokens and administer the ordering portal.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factsheet</w:t>
                          </w:r>
                        </w:hyperlink>
                      </w:p>
                    </w:tc>
                    <w:tc>
                      <w:tcPr>
                        <w:tcW w:w="150" w:type="dxa"/>
                        <w:vAlign w:val="center"/>
                        <w:hideMark/>
                      </w:tcPr>
                      <w:p w14:paraId="56A9C569" w14:textId="77777777" w:rsidR="00B57499" w:rsidRDefault="00B57499" w:rsidP="00B57499">
                        <w:pPr>
                          <w:spacing w:line="264" w:lineRule="auto"/>
                          <w:rPr>
                            <w:rFonts w:ascii="Tahoma" w:eastAsia="Times New Roman" w:hAnsi="Tahoma" w:cs="Tahoma"/>
                            <w:color w:val="303030"/>
                            <w:sz w:val="21"/>
                            <w:szCs w:val="21"/>
                          </w:rPr>
                        </w:pPr>
                      </w:p>
                    </w:tc>
                  </w:tr>
                  <w:tr w:rsidR="00B57499" w14:paraId="3AA62DB0" w14:textId="77777777">
                    <w:trPr>
                      <w:trHeight w:val="150"/>
                      <w:tblCellSpacing w:w="15" w:type="dxa"/>
                      <w:jc w:val="center"/>
                    </w:trPr>
                    <w:tc>
                      <w:tcPr>
                        <w:tcW w:w="150" w:type="dxa"/>
                        <w:vAlign w:val="center"/>
                        <w:hideMark/>
                      </w:tcPr>
                      <w:p w14:paraId="114C8DC1" w14:textId="77777777" w:rsidR="00B57499" w:rsidRDefault="00B57499" w:rsidP="00B57499">
                        <w:pPr>
                          <w:spacing w:line="264" w:lineRule="auto"/>
                          <w:rPr>
                            <w:rFonts w:ascii="Times New Roman" w:eastAsia="Times New Roman" w:hAnsi="Times New Roman" w:cs="Times New Roman"/>
                            <w:sz w:val="20"/>
                            <w:szCs w:val="20"/>
                          </w:rPr>
                        </w:pPr>
                      </w:p>
                    </w:tc>
                    <w:tc>
                      <w:tcPr>
                        <w:tcW w:w="8700" w:type="dxa"/>
                        <w:vAlign w:val="center"/>
                        <w:hideMark/>
                      </w:tcPr>
                      <w:p w14:paraId="40E6DE95" w14:textId="77777777" w:rsidR="00B57499" w:rsidRDefault="00B57499" w:rsidP="00B57499">
                        <w:pPr>
                          <w:spacing w:line="264" w:lineRule="auto"/>
                          <w:rPr>
                            <w:rFonts w:ascii="Times New Roman" w:eastAsia="Times New Roman" w:hAnsi="Times New Roman" w:cs="Times New Roman"/>
                            <w:sz w:val="20"/>
                            <w:szCs w:val="20"/>
                          </w:rPr>
                        </w:pPr>
                      </w:p>
                    </w:tc>
                    <w:tc>
                      <w:tcPr>
                        <w:tcW w:w="150" w:type="dxa"/>
                        <w:vAlign w:val="center"/>
                        <w:hideMark/>
                      </w:tcPr>
                      <w:p w14:paraId="73F5E02E" w14:textId="77777777" w:rsidR="00B57499" w:rsidRDefault="00B57499" w:rsidP="00B57499">
                        <w:pPr>
                          <w:spacing w:line="264" w:lineRule="auto"/>
                          <w:rPr>
                            <w:rFonts w:ascii="Times New Roman" w:eastAsia="Times New Roman" w:hAnsi="Times New Roman" w:cs="Times New Roman"/>
                            <w:sz w:val="20"/>
                            <w:szCs w:val="20"/>
                          </w:rPr>
                        </w:pPr>
                      </w:p>
                    </w:tc>
                  </w:tr>
                </w:tbl>
                <w:p w14:paraId="14337ED9" w14:textId="77777777" w:rsidR="00B57499" w:rsidRDefault="00B57499" w:rsidP="00B57499">
                  <w:pPr>
                    <w:spacing w:line="264" w:lineRule="auto"/>
                    <w:rPr>
                      <w:rFonts w:ascii="Times New Roman" w:eastAsia="Times New Roman" w:hAnsi="Times New Roman" w:cs="Times New Roman"/>
                      <w:sz w:val="20"/>
                      <w:szCs w:val="20"/>
                    </w:rPr>
                  </w:pPr>
                </w:p>
              </w:tc>
            </w:tr>
          </w:tbl>
          <w:p w14:paraId="15FEAF35" w14:textId="77777777" w:rsidR="00B57499" w:rsidRDefault="00B57499">
            <w:pPr>
              <w:jc w:val="center"/>
              <w:rPr>
                <w:rFonts w:ascii="Times New Roman" w:eastAsia="Times New Roman" w:hAnsi="Times New Roman" w:cs="Times New Roman"/>
                <w:sz w:val="20"/>
                <w:szCs w:val="20"/>
              </w:rPr>
            </w:pPr>
          </w:p>
        </w:tc>
      </w:tr>
      <w:tr w:rsidR="00B57499" w14:paraId="47B442D9" w14:textId="77777777" w:rsidTr="00B5749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57499" w14:paraId="5BBA5FA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7499" w14:paraId="30ACF330" w14:textId="77777777">
                    <w:trPr>
                      <w:tblCellSpacing w:w="0" w:type="dxa"/>
                      <w:jc w:val="center"/>
                    </w:trPr>
                    <w:tc>
                      <w:tcPr>
                        <w:tcW w:w="3000" w:type="dxa"/>
                        <w:tcMar>
                          <w:top w:w="30" w:type="dxa"/>
                          <w:left w:w="75" w:type="dxa"/>
                          <w:bottom w:w="30" w:type="dxa"/>
                          <w:right w:w="75" w:type="dxa"/>
                        </w:tcMar>
                        <w:hideMark/>
                      </w:tcPr>
                      <w:p w14:paraId="5FBD6C02" w14:textId="77777777" w:rsidR="00B57499" w:rsidRDefault="00B57499">
                        <w:pPr>
                          <w:pStyle w:val="Heading4"/>
                          <w:jc w:val="center"/>
                          <w:rPr>
                            <w:rFonts w:eastAsia="Times New Roman"/>
                          </w:rPr>
                        </w:pPr>
                        <w:r>
                          <w:rPr>
                            <w:rFonts w:eastAsia="Times New Roman"/>
                          </w:rPr>
                          <w:lastRenderedPageBreak/>
                          <w:t>Pharmaceutical Services Negotiating Committee</w:t>
                        </w:r>
                      </w:p>
                      <w:p w14:paraId="00E57620" w14:textId="5C4A32B1" w:rsidR="00B57499" w:rsidRDefault="00B5749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3FCB66" wp14:editId="2D5CCDA6">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06AC3D9" wp14:editId="797A8886">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E833B8" wp14:editId="6EB7483A">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9151C85" wp14:editId="6D3690CA">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F16497" w14:textId="77777777" w:rsidR="00B57499" w:rsidRDefault="00B5749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57499" w14:paraId="1C985D79" w14:textId="77777777" w:rsidTr="00B57499">
                    <w:trPr>
                      <w:trHeight w:val="20"/>
                      <w:tblCellSpacing w:w="0" w:type="dxa"/>
                      <w:jc w:val="center"/>
                    </w:trPr>
                    <w:tc>
                      <w:tcPr>
                        <w:tcW w:w="9000" w:type="dxa"/>
                        <w:tcMar>
                          <w:top w:w="150" w:type="dxa"/>
                          <w:left w:w="0" w:type="dxa"/>
                          <w:bottom w:w="0" w:type="dxa"/>
                          <w:right w:w="0" w:type="dxa"/>
                        </w:tcMar>
                        <w:vAlign w:val="center"/>
                        <w:hideMark/>
                      </w:tcPr>
                      <w:p w14:paraId="75FA40E4" w14:textId="31F3C401" w:rsidR="00B57499" w:rsidRDefault="00B57499" w:rsidP="00B57499">
                        <w:pPr>
                          <w:rPr>
                            <w:rFonts w:ascii="Arial" w:eastAsia="Times New Roman" w:hAnsi="Arial" w:cs="Arial"/>
                            <w:color w:val="FFFFFF"/>
                            <w:sz w:val="17"/>
                            <w:szCs w:val="17"/>
                          </w:rPr>
                        </w:pPr>
                      </w:p>
                    </w:tc>
                  </w:tr>
                </w:tbl>
                <w:p w14:paraId="1C469B23" w14:textId="77777777" w:rsidR="00B57499" w:rsidRDefault="00B57499">
                  <w:pPr>
                    <w:jc w:val="center"/>
                    <w:rPr>
                      <w:rFonts w:ascii="Times New Roman" w:eastAsia="Times New Roman" w:hAnsi="Times New Roman" w:cs="Times New Roman"/>
                      <w:sz w:val="20"/>
                      <w:szCs w:val="20"/>
                    </w:rPr>
                  </w:pPr>
                </w:p>
              </w:tc>
            </w:tr>
          </w:tbl>
          <w:p w14:paraId="17F5B1D7" w14:textId="77777777" w:rsidR="00B57499" w:rsidRDefault="00B57499">
            <w:pPr>
              <w:jc w:val="center"/>
              <w:rPr>
                <w:rFonts w:ascii="Times New Roman" w:eastAsia="Times New Roman" w:hAnsi="Times New Roman" w:cs="Times New Roman"/>
                <w:sz w:val="20"/>
                <w:szCs w:val="20"/>
              </w:rPr>
            </w:pPr>
          </w:p>
        </w:tc>
      </w:tr>
    </w:tbl>
    <w:p w14:paraId="69754C15" w14:textId="19E973F6" w:rsidR="00B57499" w:rsidRDefault="00B57499" w:rsidP="00B57499">
      <w:pPr>
        <w:rPr>
          <w:rFonts w:eastAsia="Times New Roman"/>
        </w:rPr>
      </w:pPr>
      <w:r>
        <w:rPr>
          <w:rFonts w:eastAsia="Times New Roman"/>
          <w:noProof/>
        </w:rPr>
        <w:drawing>
          <wp:inline distT="0" distB="0" distL="0" distR="0" wp14:anchorId="79F3EBC3" wp14:editId="21C1912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83E4B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99"/>
    <w:rsid w:val="00B5749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BB3"/>
  <w15:chartTrackingRefBased/>
  <w15:docId w15:val="{B8920C2F-5BE3-45CB-BB12-75D4C92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99"/>
    <w:rPr>
      <w:rFonts w:ascii="Calibri" w:hAnsi="Calibri" w:cs="Calibri"/>
      <w:lang w:eastAsia="en-GB"/>
    </w:rPr>
  </w:style>
  <w:style w:type="paragraph" w:styleId="Heading1">
    <w:name w:val="heading 1"/>
    <w:basedOn w:val="Normal"/>
    <w:link w:val="Heading1Char"/>
    <w:uiPriority w:val="9"/>
    <w:qFormat/>
    <w:rsid w:val="00B5749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5749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B5749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9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5749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B57499"/>
    <w:rPr>
      <w:rFonts w:ascii="Tahoma" w:hAnsi="Tahoma" w:cs="Tahoma"/>
      <w:b/>
      <w:bCs/>
      <w:color w:val="FFFFFF"/>
      <w:sz w:val="18"/>
      <w:szCs w:val="18"/>
      <w:lang w:eastAsia="en-GB"/>
    </w:rPr>
  </w:style>
  <w:style w:type="paragraph" w:styleId="NormalWeb">
    <w:name w:val="Normal (Web)"/>
    <w:basedOn w:val="Normal"/>
    <w:uiPriority w:val="99"/>
    <w:semiHidden/>
    <w:unhideWhenUsed/>
    <w:rsid w:val="00B57499"/>
    <w:pPr>
      <w:spacing w:before="100" w:beforeAutospacing="1" w:after="100" w:afterAutospacing="1"/>
    </w:pPr>
  </w:style>
  <w:style w:type="character" w:styleId="Strong">
    <w:name w:val="Strong"/>
    <w:basedOn w:val="DefaultParagraphFont"/>
    <w:uiPriority w:val="22"/>
    <w:qFormat/>
    <w:rsid w:val="00B57499"/>
    <w:rPr>
      <w:b/>
      <w:bCs/>
    </w:rPr>
  </w:style>
  <w:style w:type="character" w:styleId="Hyperlink">
    <w:name w:val="Hyperlink"/>
    <w:basedOn w:val="DefaultParagraphFont"/>
    <w:uiPriority w:val="99"/>
    <w:semiHidden/>
    <w:unhideWhenUsed/>
    <w:rsid w:val="00B57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1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7b58a8e12&amp;e=d19e9fd41c" TargetMode="External"/><Relationship Id="rId13" Type="http://schemas.openxmlformats.org/officeDocument/2006/relationships/hyperlink" Target="https://psnc.us7.list-manage.com/track/click?u=86d41ab7fa4c7c2c5d7210782&amp;id=afb7b619f3&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18f41b04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cb31f3ef6d&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6f675503e&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598c4139b9&amp;e=d19e9fd41c" TargetMode="External"/><Relationship Id="rId19" Type="http://schemas.openxmlformats.org/officeDocument/2006/relationships/hyperlink" Target="https://psnc.us7.list-manage.com/track/click?u=86d41ab7fa4c7c2c5d7210782&amp;id=27f74e06d1&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867c386c1&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803f0aee33&amp;e=d19e9fd41c" TargetMode="External"/><Relationship Id="rId27" Type="http://schemas.openxmlformats.org/officeDocument/2006/relationships/image" Target="https://psnc.us7.list-manage.com/track/open.php?u=86d41ab7fa4c7c2c5d7210782&amp;id=50df0b15c5&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2023-01-12T08:09:00Z</dcterms:created>
  <dcterms:modified xsi:type="dcterms:W3CDTF">2023-01-12T08:10:00Z</dcterms:modified>
</cp:coreProperties>
</file>