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D0DF3" w14:paraId="74842DB1" w14:textId="77777777" w:rsidTr="00ED0DF3">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D0DF3" w14:paraId="019E74E8"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ED0DF3" w14:paraId="7E35B1D8" w14:textId="77777777">
                    <w:trPr>
                      <w:tblCellSpacing w:w="0" w:type="dxa"/>
                      <w:jc w:val="center"/>
                    </w:trPr>
                    <w:tc>
                      <w:tcPr>
                        <w:tcW w:w="3000" w:type="dxa"/>
                        <w:hideMark/>
                      </w:tcPr>
                      <w:p w14:paraId="76F70989" w14:textId="35E2FB5B" w:rsidR="00ED0DF3" w:rsidRDefault="00ED0DF3">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CF4AD04" w14:textId="77777777" w:rsidR="00ED0DF3" w:rsidRDefault="00ED0DF3">
                  <w:pPr>
                    <w:jc w:val="center"/>
                    <w:rPr>
                      <w:rFonts w:ascii="Times New Roman" w:eastAsia="Times New Roman" w:hAnsi="Times New Roman" w:cs="Times New Roman"/>
                      <w:sz w:val="20"/>
                      <w:szCs w:val="20"/>
                    </w:rPr>
                  </w:pPr>
                </w:p>
              </w:tc>
            </w:tr>
            <w:tr w:rsidR="00ED0DF3" w14:paraId="58391539"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ED0DF3" w14:paraId="59889451"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57DE35F" w14:textId="67C32D7F" w:rsidR="00ED0DF3" w:rsidRDefault="00ED0DF3">
                        <w:pPr>
                          <w:jc w:val="center"/>
                          <w:rPr>
                            <w:rFonts w:eastAsia="Times New Roman"/>
                          </w:rPr>
                        </w:pPr>
                        <w:r>
                          <w:rPr>
                            <w:rFonts w:eastAsia="Times New Roman"/>
                            <w:noProof/>
                          </w:rPr>
                          <w:drawing>
                            <wp:inline distT="0" distB="0" distL="0" distR="0" wp14:anchorId="3BEE0B7C" wp14:editId="10FD7D78">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ED0DF3" w14:paraId="302D7137" w14:textId="77777777">
                    <w:trPr>
                      <w:tblCellSpacing w:w="0" w:type="dxa"/>
                    </w:trPr>
                    <w:tc>
                      <w:tcPr>
                        <w:tcW w:w="0" w:type="auto"/>
                        <w:vMerge/>
                        <w:tcBorders>
                          <w:top w:val="nil"/>
                          <w:left w:val="nil"/>
                          <w:bottom w:val="single" w:sz="2" w:space="0" w:color="FFFFFF"/>
                          <w:right w:val="nil"/>
                        </w:tcBorders>
                        <w:vAlign w:val="center"/>
                        <w:hideMark/>
                      </w:tcPr>
                      <w:p w14:paraId="67AEDB56" w14:textId="77777777" w:rsidR="00ED0DF3" w:rsidRDefault="00ED0DF3">
                        <w:pPr>
                          <w:rPr>
                            <w:rFonts w:eastAsia="Times New Roman"/>
                          </w:rPr>
                        </w:pPr>
                      </w:p>
                    </w:tc>
                    <w:tc>
                      <w:tcPr>
                        <w:tcW w:w="3450" w:type="dxa"/>
                        <w:tcBorders>
                          <w:top w:val="nil"/>
                          <w:left w:val="nil"/>
                          <w:bottom w:val="nil"/>
                          <w:right w:val="nil"/>
                        </w:tcBorders>
                        <w:vAlign w:val="center"/>
                        <w:hideMark/>
                      </w:tcPr>
                      <w:p w14:paraId="3A21725F" w14:textId="77777777" w:rsidR="00ED0DF3" w:rsidRDefault="00ED0DF3">
                        <w:pPr>
                          <w:pStyle w:val="Heading1"/>
                          <w:rPr>
                            <w:rFonts w:eastAsia="Times New Roman"/>
                          </w:rPr>
                        </w:pPr>
                        <w:r>
                          <w:rPr>
                            <w:rFonts w:eastAsia="Times New Roman"/>
                          </w:rPr>
                          <w:t>PSNC Newsletter</w:t>
                        </w:r>
                      </w:p>
                    </w:tc>
                  </w:tr>
                  <w:tr w:rsidR="00ED0DF3" w14:paraId="3B4DC466" w14:textId="77777777">
                    <w:trPr>
                      <w:tblCellSpacing w:w="0" w:type="dxa"/>
                    </w:trPr>
                    <w:tc>
                      <w:tcPr>
                        <w:tcW w:w="0" w:type="auto"/>
                        <w:vMerge/>
                        <w:tcBorders>
                          <w:top w:val="nil"/>
                          <w:left w:val="nil"/>
                          <w:bottom w:val="single" w:sz="2" w:space="0" w:color="FFFFFF"/>
                          <w:right w:val="nil"/>
                        </w:tcBorders>
                        <w:vAlign w:val="center"/>
                        <w:hideMark/>
                      </w:tcPr>
                      <w:p w14:paraId="5A5D287D" w14:textId="77777777" w:rsidR="00ED0DF3" w:rsidRDefault="00ED0DF3">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2E737A0" w14:textId="77777777" w:rsidR="00ED0DF3" w:rsidRDefault="00ED0DF3">
                        <w:pPr>
                          <w:pStyle w:val="Heading2"/>
                          <w:rPr>
                            <w:rFonts w:eastAsia="Times New Roman"/>
                            <w:color w:val="93378A"/>
                          </w:rPr>
                        </w:pPr>
                        <w:r>
                          <w:rPr>
                            <w:rFonts w:eastAsia="Times New Roman"/>
                            <w:color w:val="93378A"/>
                          </w:rPr>
                          <w:t>Friday 17th March 2023</w:t>
                        </w:r>
                      </w:p>
                    </w:tc>
                  </w:tr>
                </w:tbl>
                <w:p w14:paraId="31745DA3" w14:textId="77777777" w:rsidR="00ED0DF3" w:rsidRDefault="00ED0DF3">
                  <w:pPr>
                    <w:rPr>
                      <w:rFonts w:ascii="Times New Roman" w:eastAsia="Times New Roman" w:hAnsi="Times New Roman" w:cs="Times New Roman"/>
                      <w:sz w:val="20"/>
                      <w:szCs w:val="20"/>
                    </w:rPr>
                  </w:pPr>
                </w:p>
              </w:tc>
            </w:tr>
            <w:tr w:rsidR="00ED0DF3" w14:paraId="34E90853" w14:textId="77777777">
              <w:tblPrEx>
                <w:shd w:val="clear" w:color="auto" w:fill="auto"/>
              </w:tblPrEx>
              <w:trPr>
                <w:tblCellSpacing w:w="0" w:type="dxa"/>
                <w:jc w:val="center"/>
              </w:trPr>
              <w:tc>
                <w:tcPr>
                  <w:tcW w:w="9000" w:type="dxa"/>
                  <w:hideMark/>
                </w:tcPr>
                <w:p w14:paraId="20F011D6" w14:textId="08E884B5" w:rsidR="00ED0DF3" w:rsidRDefault="00ED0DF3">
                  <w:pPr>
                    <w:rPr>
                      <w:rFonts w:eastAsia="Times New Roman"/>
                    </w:rPr>
                  </w:pPr>
                  <w:r>
                    <w:rPr>
                      <w:rFonts w:eastAsia="Times New Roman"/>
                      <w:noProof/>
                    </w:rPr>
                    <w:drawing>
                      <wp:inline distT="0" distB="0" distL="0" distR="0" wp14:anchorId="363B7647" wp14:editId="7B2300F4">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ED0DF3" w14:paraId="725207E1"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ED0DF3" w14:paraId="524EC445" w14:textId="77777777">
                    <w:trPr>
                      <w:trHeight w:val="150"/>
                      <w:tblCellSpacing w:w="15" w:type="dxa"/>
                      <w:jc w:val="center"/>
                    </w:trPr>
                    <w:tc>
                      <w:tcPr>
                        <w:tcW w:w="150" w:type="dxa"/>
                        <w:vAlign w:val="center"/>
                        <w:hideMark/>
                      </w:tcPr>
                      <w:p w14:paraId="6AF119DD" w14:textId="77777777" w:rsidR="00ED0DF3" w:rsidRDefault="00ED0DF3" w:rsidP="00ED0DF3">
                        <w:pPr>
                          <w:spacing w:line="264" w:lineRule="auto"/>
                          <w:rPr>
                            <w:rFonts w:eastAsia="Times New Roman"/>
                          </w:rPr>
                        </w:pPr>
                      </w:p>
                    </w:tc>
                    <w:tc>
                      <w:tcPr>
                        <w:tcW w:w="8700" w:type="dxa"/>
                        <w:vAlign w:val="center"/>
                        <w:hideMark/>
                      </w:tcPr>
                      <w:p w14:paraId="3E7A1897" w14:textId="77777777" w:rsidR="00ED0DF3" w:rsidRDefault="00ED0DF3" w:rsidP="00ED0DF3">
                        <w:pPr>
                          <w:spacing w:line="264" w:lineRule="auto"/>
                          <w:rPr>
                            <w:rFonts w:ascii="Times New Roman" w:eastAsia="Times New Roman" w:hAnsi="Times New Roman" w:cs="Times New Roman"/>
                            <w:sz w:val="20"/>
                            <w:szCs w:val="20"/>
                          </w:rPr>
                        </w:pPr>
                      </w:p>
                    </w:tc>
                    <w:tc>
                      <w:tcPr>
                        <w:tcW w:w="150" w:type="dxa"/>
                        <w:vAlign w:val="center"/>
                        <w:hideMark/>
                      </w:tcPr>
                      <w:p w14:paraId="6D0E2282" w14:textId="77777777" w:rsidR="00ED0DF3" w:rsidRDefault="00ED0DF3" w:rsidP="00ED0DF3">
                        <w:pPr>
                          <w:spacing w:line="264" w:lineRule="auto"/>
                          <w:rPr>
                            <w:rFonts w:ascii="Times New Roman" w:eastAsia="Times New Roman" w:hAnsi="Times New Roman" w:cs="Times New Roman"/>
                            <w:sz w:val="20"/>
                            <w:szCs w:val="20"/>
                          </w:rPr>
                        </w:pPr>
                      </w:p>
                    </w:tc>
                  </w:tr>
                  <w:tr w:rsidR="00ED0DF3" w14:paraId="1C8526F6" w14:textId="77777777">
                    <w:trPr>
                      <w:tblCellSpacing w:w="15" w:type="dxa"/>
                      <w:jc w:val="center"/>
                    </w:trPr>
                    <w:tc>
                      <w:tcPr>
                        <w:tcW w:w="150" w:type="dxa"/>
                        <w:vAlign w:val="center"/>
                        <w:hideMark/>
                      </w:tcPr>
                      <w:p w14:paraId="32CC6C66" w14:textId="77777777" w:rsidR="00ED0DF3" w:rsidRDefault="00ED0DF3" w:rsidP="00ED0DF3">
                        <w:pPr>
                          <w:spacing w:line="264" w:lineRule="auto"/>
                          <w:rPr>
                            <w:rFonts w:ascii="Times New Roman" w:eastAsia="Times New Roman" w:hAnsi="Times New Roman" w:cs="Times New Roman"/>
                            <w:sz w:val="20"/>
                            <w:szCs w:val="20"/>
                          </w:rPr>
                        </w:pPr>
                      </w:p>
                    </w:tc>
                    <w:tc>
                      <w:tcPr>
                        <w:tcW w:w="8700" w:type="dxa"/>
                        <w:vAlign w:val="center"/>
                        <w:hideMark/>
                      </w:tcPr>
                      <w:p w14:paraId="67675D05" w14:textId="77777777" w:rsidR="00ED0DF3" w:rsidRDefault="00ED0DF3" w:rsidP="00ED0DF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3686C1A" w14:textId="77777777" w:rsidR="00ED0DF3" w:rsidRDefault="00ED0DF3" w:rsidP="00ED0DF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23560A8">
                            <v:rect id="_x0000_i1032" style="width:468pt;height:1.5pt" o:hrstd="t" o:hr="t" fillcolor="#a0a0a0" stroked="f"/>
                          </w:pict>
                        </w:r>
                      </w:p>
                      <w:p w14:paraId="5807C868" w14:textId="77777777" w:rsidR="00ED0DF3" w:rsidRDefault="00ED0DF3" w:rsidP="00ED0DF3">
                        <w:pPr>
                          <w:pStyle w:val="Heading2"/>
                          <w:spacing w:after="0"/>
                          <w:rPr>
                            <w:rFonts w:eastAsia="Times New Roman"/>
                          </w:rPr>
                        </w:pPr>
                        <w:r>
                          <w:rPr>
                            <w:rFonts w:eastAsia="Times New Roman"/>
                          </w:rPr>
                          <w:t>In this update: Free clinical examination skills training for community pharmacists; HRT pre-payment certificate; dispensing and supply notices.</w:t>
                        </w:r>
                      </w:p>
                      <w:p w14:paraId="3DA02901" w14:textId="77777777" w:rsidR="00ED0DF3" w:rsidRDefault="00ED0DF3" w:rsidP="00ED0DF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4C9BEDB">
                            <v:rect id="_x0000_i1033" style="width:468pt;height:1.5pt" o:hrstd="t" o:hr="t" fillcolor="#a0a0a0" stroked="f"/>
                          </w:pict>
                        </w:r>
                      </w:p>
                      <w:p w14:paraId="4451E26E" w14:textId="77777777" w:rsidR="00ED0DF3" w:rsidRDefault="00ED0DF3" w:rsidP="00ED0DF3">
                        <w:pPr>
                          <w:pStyle w:val="Heading3"/>
                          <w:spacing w:after="0"/>
                          <w:rPr>
                            <w:rFonts w:eastAsia="Times New Roman"/>
                          </w:rPr>
                        </w:pPr>
                        <w:r>
                          <w:rPr>
                            <w:rFonts w:eastAsia="Times New Roman"/>
                          </w:rPr>
                          <w:t>Free clinical examination skills training for community pharmacists</w:t>
                        </w:r>
                      </w:p>
                      <w:p w14:paraId="1468725A" w14:textId="77777777" w:rsidR="00ED0DF3" w:rsidRDefault="00ED0DF3" w:rsidP="00ED0DF3">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Health Education England (HEE) has announced a new NHS-funded training course for 10,000 community pharmacists on clinical examination skills. The training, which will be coordinated by HEE with the Pharmacy Integration Programme at NHS England, will be provided by </w:t>
                        </w:r>
                        <w:proofErr w:type="spellStart"/>
                        <w:r>
                          <w:rPr>
                            <w:rFonts w:ascii="Tahoma" w:hAnsi="Tahoma" w:cs="Tahoma"/>
                            <w:color w:val="303030"/>
                            <w:sz w:val="21"/>
                            <w:szCs w:val="21"/>
                          </w:rPr>
                          <w:t>CliniSkills</w:t>
                        </w:r>
                        <w:proofErr w:type="spellEnd"/>
                        <w:r>
                          <w:rPr>
                            <w:rFonts w:ascii="Tahoma" w:hAnsi="Tahoma" w:cs="Tahoma"/>
                            <w:color w:val="303030"/>
                            <w:sz w:val="21"/>
                            <w:szCs w:val="21"/>
                          </w:rPr>
                          <w:t>. The training will be delivered online, with optional face-to-face attendance for pharmacists who would find this beneficial.</w:t>
                        </w:r>
                        <w:r>
                          <w:rPr>
                            <w:rFonts w:ascii="Tahoma" w:hAnsi="Tahoma" w:cs="Tahoma"/>
                            <w:color w:val="303030"/>
                            <w:sz w:val="21"/>
                            <w:szCs w:val="21"/>
                          </w:rPr>
                          <w:br/>
                        </w:r>
                        <w:r>
                          <w:rPr>
                            <w:rFonts w:ascii="Tahoma" w:hAnsi="Tahoma" w:cs="Tahoma"/>
                            <w:color w:val="303030"/>
                            <w:sz w:val="21"/>
                            <w:szCs w:val="21"/>
                          </w:rPr>
                          <w:br/>
                          <w:t>The programme will be available from 17th April 2023, with pre-registration now open to all community pharmacists. The training will run until March 2024.</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Find out more</w:t>
                          </w:r>
                        </w:hyperlink>
                        <w:r>
                          <w:rPr>
                            <w:rFonts w:ascii="Tahoma" w:hAnsi="Tahoma" w:cs="Tahoma"/>
                            <w:color w:val="303030"/>
                            <w:sz w:val="21"/>
                            <w:szCs w:val="21"/>
                          </w:rPr>
                          <w:t> </w:t>
                        </w:r>
                      </w:p>
                      <w:p w14:paraId="05F798C0" w14:textId="77777777" w:rsidR="00ED0DF3" w:rsidRDefault="00ED0DF3" w:rsidP="00ED0DF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AABCFBE">
                            <v:rect id="_x0000_i1034" style="width:468pt;height:1.5pt" o:hrstd="t" o:hr="t" fillcolor="#a0a0a0" stroked="f"/>
                          </w:pict>
                        </w:r>
                      </w:p>
                      <w:p w14:paraId="06ABBE1E" w14:textId="77777777" w:rsidR="00ED0DF3" w:rsidRDefault="00ED0DF3" w:rsidP="00ED0DF3">
                        <w:pPr>
                          <w:pStyle w:val="Heading3"/>
                          <w:spacing w:after="0"/>
                          <w:rPr>
                            <w:rFonts w:eastAsia="Times New Roman"/>
                          </w:rPr>
                        </w:pPr>
                        <w:r>
                          <w:rPr>
                            <w:rStyle w:val="Strong"/>
                            <w:rFonts w:eastAsia="Times New Roman"/>
                            <w:b/>
                            <w:bCs/>
                          </w:rPr>
                          <w:t>HRT pre-payment certificate</w:t>
                        </w:r>
                      </w:p>
                      <w:p w14:paraId="05A93981" w14:textId="77777777" w:rsidR="00ED0DF3" w:rsidRDefault="00ED0DF3" w:rsidP="00ED0DF3">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To reduce prescription costs for women receiving Hormone Replacement Therapy (HRT), on 1 April the Government is launching the </w:t>
                        </w:r>
                        <w:hyperlink r:id="rId10" w:tgtFrame="_blank" w:history="1">
                          <w:r>
                            <w:rPr>
                              <w:rStyle w:val="Hyperlink"/>
                              <w:rFonts w:ascii="Tahoma" w:hAnsi="Tahoma" w:cs="Tahoma"/>
                              <w:b/>
                              <w:bCs/>
                              <w:color w:val="4E3487"/>
                              <w:sz w:val="21"/>
                              <w:szCs w:val="21"/>
                            </w:rPr>
                            <w:t>HRT Pre-Payment Certificate (PPC)</w:t>
                          </w:r>
                        </w:hyperlink>
                        <w:r>
                          <w:rPr>
                            <w:rFonts w:ascii="Tahoma" w:hAnsi="Tahoma" w:cs="Tahoma"/>
                            <w:color w:val="303030"/>
                            <w:sz w:val="21"/>
                            <w:szCs w:val="21"/>
                          </w:rPr>
                          <w:t>. To enable this, from the start of April prescribers will need to issue prescriptions for HRT items (which are listed in the Drug Tariff as being HRT licensed for the treatment of menopause) as single-item prescriptions (</w:t>
                        </w:r>
                        <w:proofErr w:type="gramStart"/>
                        <w:r>
                          <w:rPr>
                            <w:rFonts w:ascii="Tahoma" w:hAnsi="Tahoma" w:cs="Tahoma"/>
                            <w:color w:val="303030"/>
                            <w:sz w:val="21"/>
                            <w:szCs w:val="21"/>
                          </w:rPr>
                          <w:t>i.e.</w:t>
                        </w:r>
                        <w:proofErr w:type="gramEnd"/>
                        <w:r>
                          <w:rPr>
                            <w:rFonts w:ascii="Tahoma" w:hAnsi="Tahoma" w:cs="Tahoma"/>
                            <w:color w:val="303030"/>
                            <w:sz w:val="21"/>
                            <w:szCs w:val="21"/>
                          </w:rPr>
                          <w:t xml:space="preserve"> separate from other prescription items). Further guidance for prescribers on the HRT PPC will be published in due course.  </w:t>
                        </w:r>
                        <w:r>
                          <w:rPr>
                            <w:rFonts w:ascii="Tahoma" w:hAnsi="Tahoma" w:cs="Tahoma"/>
                            <w:color w:val="303030"/>
                            <w:sz w:val="21"/>
                            <w:szCs w:val="21"/>
                          </w:rPr>
                          <w:br/>
                        </w:r>
                        <w:r>
                          <w:rPr>
                            <w:rFonts w:ascii="Tahoma" w:hAnsi="Tahoma" w:cs="Tahoma"/>
                            <w:color w:val="303030"/>
                            <w:sz w:val="21"/>
                            <w:szCs w:val="21"/>
                          </w:rPr>
                          <w:br/>
                          <w:t>Find out more in our previous articles:</w:t>
                        </w:r>
                      </w:p>
                      <w:p w14:paraId="480FAA9B" w14:textId="77777777" w:rsidR="00ED0DF3" w:rsidRDefault="00ED0DF3" w:rsidP="00ED0DF3">
                        <w:pPr>
                          <w:numPr>
                            <w:ilvl w:val="0"/>
                            <w:numId w:val="1"/>
                          </w:numPr>
                          <w:spacing w:line="264" w:lineRule="auto"/>
                          <w:rPr>
                            <w:rFonts w:ascii="Tahoma" w:eastAsia="Times New Roman" w:hAnsi="Tahoma" w:cs="Tahoma"/>
                            <w:color w:val="303030"/>
                            <w:sz w:val="21"/>
                            <w:szCs w:val="21"/>
                          </w:rPr>
                        </w:pPr>
                        <w:hyperlink r:id="rId11" w:tgtFrame="_blank" w:history="1">
                          <w:r>
                            <w:rPr>
                              <w:rStyle w:val="Hyperlink"/>
                              <w:rFonts w:ascii="Tahoma" w:eastAsia="Times New Roman" w:hAnsi="Tahoma" w:cs="Tahoma"/>
                              <w:b/>
                              <w:bCs/>
                              <w:color w:val="4E3487"/>
                              <w:sz w:val="21"/>
                              <w:szCs w:val="21"/>
                            </w:rPr>
                            <w:t>New regulations to accompany the introduction of HRT prepayment certificates (HRT PPCs)</w:t>
                          </w:r>
                        </w:hyperlink>
                      </w:p>
                      <w:p w14:paraId="1C10E49C" w14:textId="77777777" w:rsidR="00ED0DF3" w:rsidRDefault="00ED0DF3" w:rsidP="00ED0DF3">
                        <w:pPr>
                          <w:numPr>
                            <w:ilvl w:val="0"/>
                            <w:numId w:val="1"/>
                          </w:numPr>
                          <w:spacing w:line="264" w:lineRule="auto"/>
                          <w:rPr>
                            <w:rFonts w:ascii="Tahoma" w:eastAsia="Times New Roman" w:hAnsi="Tahoma" w:cs="Tahoma"/>
                            <w:color w:val="303030"/>
                            <w:sz w:val="21"/>
                            <w:szCs w:val="21"/>
                          </w:rPr>
                        </w:pPr>
                        <w:hyperlink r:id="rId12" w:tgtFrame="_blank" w:history="1">
                          <w:r>
                            <w:rPr>
                              <w:rStyle w:val="Hyperlink"/>
                              <w:rFonts w:ascii="Tahoma" w:eastAsia="Times New Roman" w:hAnsi="Tahoma" w:cs="Tahoma"/>
                              <w:b/>
                              <w:bCs/>
                              <w:color w:val="4E3487"/>
                              <w:sz w:val="21"/>
                              <w:szCs w:val="21"/>
                            </w:rPr>
                            <w:t>DHSC announces rollout of HRT prescription prepayment certificate </w:t>
                          </w:r>
                        </w:hyperlink>
                      </w:p>
                      <w:p w14:paraId="05F9738E" w14:textId="77777777" w:rsidR="00ED0DF3" w:rsidRDefault="00ED0DF3" w:rsidP="00ED0DF3">
                        <w:pPr>
                          <w:pStyle w:val="NormalWeb"/>
                          <w:spacing w:before="0" w:beforeAutospacing="0" w:after="0" w:afterAutospacing="0" w:line="264" w:lineRule="auto"/>
                          <w:rPr>
                            <w:rFonts w:ascii="Tahoma" w:hAnsi="Tahoma" w:cs="Tahoma"/>
                            <w:color w:val="303030"/>
                            <w:sz w:val="21"/>
                            <w:szCs w:val="21"/>
                          </w:rPr>
                        </w:pPr>
                      </w:p>
                      <w:p w14:paraId="4F1F0884" w14:textId="5FD192CC" w:rsidR="00ED0DF3" w:rsidRDefault="00ED0DF3" w:rsidP="00ED0DF3">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will start publishing supplementary guidance next week.</w:t>
                        </w:r>
                      </w:p>
                      <w:p w14:paraId="7496939B" w14:textId="77777777" w:rsidR="00ED0DF3" w:rsidRDefault="00ED0DF3" w:rsidP="00ED0DF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C4D935A">
                            <v:rect id="_x0000_i1035" style="width:468pt;height:1.5pt" o:hrstd="t" o:hr="t" fillcolor="#a0a0a0" stroked="f"/>
                          </w:pict>
                        </w:r>
                      </w:p>
                      <w:p w14:paraId="4FA9917A" w14:textId="77777777" w:rsidR="00ED0DF3" w:rsidRDefault="00ED0DF3" w:rsidP="00ED0DF3">
                        <w:pPr>
                          <w:pStyle w:val="Heading3"/>
                          <w:spacing w:after="0"/>
                          <w:rPr>
                            <w:rFonts w:eastAsia="Times New Roman"/>
                          </w:rPr>
                        </w:pPr>
                        <w:r>
                          <w:rPr>
                            <w:rFonts w:eastAsia="Times New Roman"/>
                          </w:rPr>
                          <w:t>Dispensing and Supply updates</w:t>
                        </w:r>
                      </w:p>
                      <w:p w14:paraId="373ECC03" w14:textId="77777777" w:rsidR="00ED0DF3" w:rsidRDefault="00ED0DF3" w:rsidP="00ED0DF3">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SSP issued for Paracetamol 240mg suppositories</w:t>
                        </w:r>
                        <w:r>
                          <w:rPr>
                            <w:rFonts w:ascii="Tahoma" w:hAnsi="Tahoma" w:cs="Tahoma"/>
                            <w:color w:val="303030"/>
                            <w:sz w:val="21"/>
                            <w:szCs w:val="21"/>
                          </w:rPr>
                          <w:br/>
                          <w:t xml:space="preserve">In response to a significant ongoing disruption to the supply of Paracetamol 240mg </w:t>
                        </w:r>
                        <w:r>
                          <w:rPr>
                            <w:rFonts w:ascii="Tahoma" w:hAnsi="Tahoma" w:cs="Tahoma"/>
                            <w:color w:val="303030"/>
                            <w:sz w:val="21"/>
                            <w:szCs w:val="21"/>
                          </w:rPr>
                          <w:lastRenderedPageBreak/>
                          <w:t>suppositories, a Serious Shortage Protocol (SSP) has been issued by the Department of Health and Social Care (DHSC). Effective today, 17 March 2023, SSP051 provides that for every Paracetamol 240mg suppository originally prescribed, one Paracetamol 250mg suppository must be supplied. </w:t>
                        </w:r>
                        <w:r>
                          <w:rPr>
                            <w:rStyle w:val="Strong"/>
                            <w:rFonts w:ascii="Tahoma" w:hAnsi="Tahoma" w:cs="Tahoma"/>
                            <w:color w:val="303030"/>
                            <w:sz w:val="21"/>
                            <w:szCs w:val="21"/>
                          </w:rPr>
                          <w:t>The SSP may be amended or revoked at any time but currently expires on 5th May 2023 – PSNC will update contractors on any changes. </w:t>
                        </w:r>
                        <w:hyperlink r:id="rId13" w:tgtFrame="_blank" w:history="1">
                          <w:r>
                            <w:rPr>
                              <w:rStyle w:val="Hyperlink"/>
                              <w:rFonts w:ascii="Tahoma" w:hAnsi="Tahoma" w:cs="Tahoma"/>
                              <w:b/>
                              <w:bCs/>
                              <w:color w:val="4E3487"/>
                              <w:sz w:val="21"/>
                              <w:szCs w:val="21"/>
                            </w:rPr>
                            <w:t>Find out more</w:t>
                          </w:r>
                        </w:hyperlink>
                        <w:r>
                          <w:rPr>
                            <w:rStyle w:val="Strong"/>
                            <w:rFonts w:ascii="Tahoma" w:hAnsi="Tahoma" w:cs="Tahoma"/>
                            <w:color w:val="303030"/>
                            <w:sz w:val="21"/>
                            <w:szCs w:val="21"/>
                          </w:rPr>
                          <w:t> </w:t>
                        </w:r>
                        <w:r>
                          <w:rPr>
                            <w:rFonts w:ascii="Tahoma" w:hAnsi="Tahoma" w:cs="Tahoma"/>
                            <w:b/>
                            <w:bCs/>
                            <w:color w:val="303030"/>
                            <w:sz w:val="21"/>
                            <w:szCs w:val="21"/>
                          </w:rPr>
                          <w:br/>
                        </w:r>
                        <w:r>
                          <w:rPr>
                            <w:rFonts w:ascii="Tahoma" w:hAnsi="Tahoma" w:cs="Tahoma"/>
                            <w:b/>
                            <w:bCs/>
                            <w:color w:val="303030"/>
                            <w:sz w:val="21"/>
                            <w:szCs w:val="21"/>
                          </w:rPr>
                          <w:br/>
                        </w:r>
                        <w:r>
                          <w:rPr>
                            <w:rStyle w:val="Strong"/>
                            <w:rFonts w:ascii="Tahoma" w:hAnsi="Tahoma" w:cs="Tahoma"/>
                            <w:color w:val="303030"/>
                            <w:sz w:val="21"/>
                            <w:szCs w:val="21"/>
                          </w:rPr>
                          <w:t xml:space="preserve">Contractor Notice: Expiry of SSP049 </w:t>
                        </w:r>
                        <w:proofErr w:type="spellStart"/>
                        <w:r>
                          <w:rPr>
                            <w:rStyle w:val="Strong"/>
                            <w:rFonts w:ascii="Tahoma" w:hAnsi="Tahoma" w:cs="Tahoma"/>
                            <w:color w:val="303030"/>
                            <w:sz w:val="21"/>
                            <w:szCs w:val="21"/>
                          </w:rPr>
                          <w:t>Estradot</w:t>
                        </w:r>
                        <w:proofErr w:type="spellEnd"/>
                        <w:r>
                          <w:rPr>
                            <w:rStyle w:val="Strong"/>
                            <w:rFonts w:ascii="Tahoma" w:hAnsi="Tahoma" w:cs="Tahoma"/>
                            <w:color w:val="303030"/>
                            <w:sz w:val="21"/>
                            <w:szCs w:val="21"/>
                          </w:rPr>
                          <w:t>® 100mcg patches</w:t>
                        </w:r>
                        <w:r>
                          <w:rPr>
                            <w:rFonts w:ascii="Tahoma" w:hAnsi="Tahoma" w:cs="Tahoma"/>
                            <w:color w:val="303030"/>
                            <w:sz w:val="21"/>
                            <w:szCs w:val="21"/>
                          </w:rPr>
                          <w:br/>
                          <w:t xml:space="preserve">The Department of Health and Social Care (DHSC) has confirmed that sufficient stock of </w:t>
                        </w:r>
                        <w:proofErr w:type="spellStart"/>
                        <w:r>
                          <w:rPr>
                            <w:rFonts w:ascii="Tahoma" w:hAnsi="Tahoma" w:cs="Tahoma"/>
                            <w:color w:val="303030"/>
                            <w:sz w:val="21"/>
                            <w:szCs w:val="21"/>
                          </w:rPr>
                          <w:t>Estradot</w:t>
                        </w:r>
                        <w:proofErr w:type="spellEnd"/>
                        <w:r>
                          <w:rPr>
                            <w:rFonts w:ascii="Tahoma" w:hAnsi="Tahoma" w:cs="Tahoma"/>
                            <w:color w:val="303030"/>
                            <w:sz w:val="21"/>
                            <w:szCs w:val="21"/>
                          </w:rPr>
                          <w:t xml:space="preserve">® 100mcg patches are now available to meet normal demand. As a </w:t>
                        </w:r>
                        <w:proofErr w:type="gramStart"/>
                        <w:r>
                          <w:rPr>
                            <w:rFonts w:ascii="Tahoma" w:hAnsi="Tahoma" w:cs="Tahoma"/>
                            <w:color w:val="303030"/>
                            <w:sz w:val="21"/>
                            <w:szCs w:val="21"/>
                          </w:rPr>
                          <w:t>result</w:t>
                        </w:r>
                        <w:proofErr w:type="gramEnd"/>
                        <w:r>
                          <w:rPr>
                            <w:rFonts w:ascii="Tahoma" w:hAnsi="Tahoma" w:cs="Tahoma"/>
                            <w:color w:val="303030"/>
                            <w:sz w:val="21"/>
                            <w:szCs w:val="21"/>
                          </w:rPr>
                          <w:t xml:space="preserve"> the Serious Shortage Protocol (SSP), SSP049 </w:t>
                        </w:r>
                        <w:proofErr w:type="spellStart"/>
                        <w:r>
                          <w:rPr>
                            <w:rFonts w:ascii="Tahoma" w:hAnsi="Tahoma" w:cs="Tahoma"/>
                            <w:color w:val="303030"/>
                            <w:sz w:val="21"/>
                            <w:szCs w:val="21"/>
                          </w:rPr>
                          <w:t>Estradot</w:t>
                        </w:r>
                        <w:proofErr w:type="spellEnd"/>
                        <w:r>
                          <w:rPr>
                            <w:rFonts w:ascii="Tahoma" w:hAnsi="Tahoma" w:cs="Tahoma"/>
                            <w:color w:val="303030"/>
                            <w:sz w:val="21"/>
                            <w:szCs w:val="21"/>
                          </w:rPr>
                          <w:t xml:space="preserve">® 100mcg patches </w:t>
                        </w:r>
                        <w:r>
                          <w:rPr>
                            <w:rStyle w:val="Strong"/>
                            <w:rFonts w:ascii="Tahoma" w:hAnsi="Tahoma" w:cs="Tahoma"/>
                            <w:color w:val="303030"/>
                            <w:sz w:val="21"/>
                            <w:szCs w:val="21"/>
                          </w:rPr>
                          <w:t>expires at 23.59pm on Friday 17 March 2023</w:t>
                        </w:r>
                        <w:r>
                          <w:rPr>
                            <w:rFonts w:ascii="Tahoma" w:hAnsi="Tahoma" w:cs="Tahoma"/>
                            <w:color w:val="303030"/>
                            <w:sz w:val="21"/>
                            <w:szCs w:val="21"/>
                          </w:rPr>
                          <w:t xml:space="preserve">. After this date, any prescriptions for </w:t>
                        </w:r>
                        <w:proofErr w:type="spellStart"/>
                        <w:r>
                          <w:rPr>
                            <w:rFonts w:ascii="Tahoma" w:hAnsi="Tahoma" w:cs="Tahoma"/>
                            <w:color w:val="303030"/>
                            <w:sz w:val="21"/>
                            <w:szCs w:val="21"/>
                          </w:rPr>
                          <w:t>Estradot</w:t>
                        </w:r>
                        <w:proofErr w:type="spellEnd"/>
                        <w:r>
                          <w:rPr>
                            <w:rFonts w:ascii="Tahoma" w:hAnsi="Tahoma" w:cs="Tahoma"/>
                            <w:color w:val="303030"/>
                            <w:sz w:val="21"/>
                            <w:szCs w:val="21"/>
                          </w:rPr>
                          <w:t xml:space="preserve">® 100mcg patches must be dispensed in accordance with the prescription, and SSP049 will no longer be valid for use. </w:t>
                        </w:r>
                        <w:hyperlink r:id="rId14" w:tgtFrame="_blank" w:history="1">
                          <w:r>
                            <w:rPr>
                              <w:rStyle w:val="Hyperlink"/>
                              <w:rFonts w:ascii="Tahoma" w:hAnsi="Tahoma" w:cs="Tahoma"/>
                              <w:b/>
                              <w:bCs/>
                              <w:color w:val="4E3487"/>
                              <w:sz w:val="21"/>
                              <w:szCs w:val="21"/>
                            </w:rPr>
                            <w:t>Find out more</w:t>
                          </w:r>
                        </w:hyperlink>
                        <w:r>
                          <w:rPr>
                            <w:rFonts w:ascii="Tahoma" w:hAnsi="Tahoma" w:cs="Tahoma"/>
                            <w:color w:val="303030"/>
                            <w:sz w:val="21"/>
                            <w:szCs w:val="21"/>
                          </w:rPr>
                          <w:t>. </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MHRA Class 4 Medicines Defect Information: Venlafaxine XL 150mg, 225mg, 300mg prolonged-release tablets </w:t>
                        </w:r>
                        <w:r>
                          <w:rPr>
                            <w:rFonts w:ascii="Tahoma" w:hAnsi="Tahoma" w:cs="Tahoma"/>
                            <w:color w:val="303030"/>
                            <w:sz w:val="21"/>
                            <w:szCs w:val="21"/>
                          </w:rPr>
                          <w:br/>
                          <w:t xml:space="preserve">The Medicines and Health products Regulatory Agency (MHRA) has issued a class 4 medicines defect information notice for Venlafaxine XL 150mg prolonged-release tablets, PL01883/0340. </w:t>
                        </w:r>
                        <w:hyperlink r:id="rId15" w:tgtFrame="_blank" w:history="1">
                          <w:r>
                            <w:rPr>
                              <w:rStyle w:val="Hyperlink"/>
                              <w:rFonts w:ascii="Tahoma" w:hAnsi="Tahoma" w:cs="Tahoma"/>
                              <w:b/>
                              <w:bCs/>
                              <w:color w:val="4E3487"/>
                              <w:sz w:val="21"/>
                              <w:szCs w:val="21"/>
                            </w:rPr>
                            <w:t>Read more</w:t>
                          </w:r>
                        </w:hyperlink>
                      </w:p>
                      <w:p w14:paraId="2946532B" w14:textId="77777777" w:rsidR="00ED0DF3" w:rsidRDefault="00ED0DF3" w:rsidP="00ED0DF3">
                        <w:pPr>
                          <w:pStyle w:val="NormalWeb"/>
                          <w:spacing w:before="0" w:beforeAutospacing="0" w:after="0" w:afterAutospacing="0" w:line="264" w:lineRule="auto"/>
                          <w:rPr>
                            <w:rStyle w:val="Strong"/>
                            <w:rFonts w:ascii="Tahoma" w:hAnsi="Tahoma" w:cs="Tahoma"/>
                            <w:color w:val="303030"/>
                            <w:sz w:val="21"/>
                            <w:szCs w:val="21"/>
                          </w:rPr>
                        </w:pPr>
                      </w:p>
                      <w:p w14:paraId="7F256EFF" w14:textId="4DD2C116" w:rsidR="00ED0DF3" w:rsidRDefault="00ED0DF3" w:rsidP="00ED0DF3">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Medicine Supply Notification: Capsaicin 0.075% (</w:t>
                        </w:r>
                        <w:proofErr w:type="spellStart"/>
                        <w:r>
                          <w:rPr>
                            <w:rStyle w:val="Strong"/>
                            <w:rFonts w:ascii="Tahoma" w:hAnsi="Tahoma" w:cs="Tahoma"/>
                            <w:color w:val="303030"/>
                            <w:sz w:val="21"/>
                            <w:szCs w:val="21"/>
                          </w:rPr>
                          <w:t>Axsain</w:t>
                        </w:r>
                        <w:proofErr w:type="spellEnd"/>
                        <w:r>
                          <w:rPr>
                            <w:rStyle w:val="Strong"/>
                            <w:rFonts w:ascii="Tahoma" w:hAnsi="Tahoma" w:cs="Tahoma"/>
                            <w:color w:val="303030"/>
                            <w:sz w:val="21"/>
                            <w:szCs w:val="21"/>
                          </w:rPr>
                          <w:t>®) and 0.025% (</w:t>
                        </w:r>
                        <w:proofErr w:type="spellStart"/>
                        <w:r>
                          <w:rPr>
                            <w:rStyle w:val="Strong"/>
                            <w:rFonts w:ascii="Tahoma" w:hAnsi="Tahoma" w:cs="Tahoma"/>
                            <w:color w:val="303030"/>
                            <w:sz w:val="21"/>
                            <w:szCs w:val="21"/>
                          </w:rPr>
                          <w:t>Zacin</w:t>
                        </w:r>
                        <w:proofErr w:type="spellEnd"/>
                        <w:r>
                          <w:rPr>
                            <w:rStyle w:val="Strong"/>
                            <w:rFonts w:ascii="Tahoma" w:hAnsi="Tahoma" w:cs="Tahoma"/>
                            <w:color w:val="303030"/>
                            <w:sz w:val="21"/>
                            <w:szCs w:val="21"/>
                          </w:rPr>
                          <w:t>®) cream</w:t>
                        </w:r>
                        <w:r>
                          <w:rPr>
                            <w:rFonts w:ascii="Tahoma" w:hAnsi="Tahoma" w:cs="Tahoma"/>
                            <w:color w:val="303030"/>
                            <w:sz w:val="21"/>
                            <w:szCs w:val="21"/>
                          </w:rPr>
                          <w:br/>
                          <w:t>The Department of Health and Social Care (DHSC) has issued a medicine supply notification for Capsaicin 0.075% (</w:t>
                        </w:r>
                        <w:proofErr w:type="spellStart"/>
                        <w:r>
                          <w:rPr>
                            <w:rFonts w:ascii="Tahoma" w:hAnsi="Tahoma" w:cs="Tahoma"/>
                            <w:color w:val="303030"/>
                            <w:sz w:val="21"/>
                            <w:szCs w:val="21"/>
                          </w:rPr>
                          <w:t>Axsain</w:t>
                        </w:r>
                        <w:proofErr w:type="spellEnd"/>
                        <w:r>
                          <w:rPr>
                            <w:rFonts w:ascii="Tahoma" w:hAnsi="Tahoma" w:cs="Tahoma"/>
                            <w:color w:val="303030"/>
                            <w:sz w:val="21"/>
                            <w:szCs w:val="21"/>
                          </w:rPr>
                          <w:t>®) and 0.025% (</w:t>
                        </w:r>
                        <w:proofErr w:type="spellStart"/>
                        <w:r>
                          <w:rPr>
                            <w:rFonts w:ascii="Tahoma" w:hAnsi="Tahoma" w:cs="Tahoma"/>
                            <w:color w:val="303030"/>
                            <w:sz w:val="21"/>
                            <w:szCs w:val="21"/>
                          </w:rPr>
                          <w:t>Zacin</w:t>
                        </w:r>
                        <w:proofErr w:type="spellEnd"/>
                        <w:r>
                          <w:rPr>
                            <w:rFonts w:ascii="Tahoma" w:hAnsi="Tahoma" w:cs="Tahoma"/>
                            <w:color w:val="303030"/>
                            <w:sz w:val="21"/>
                            <w:szCs w:val="21"/>
                          </w:rPr>
                          <w:t xml:space="preserve">®) cream. A copy of this medicine supply notification, including further information, has been sent to all pharmacy NHS email addresses. DHSC and NHSE have now launched an online </w:t>
                        </w:r>
                        <w:hyperlink r:id="rId16" w:tgtFrame="_blank" w:history="1">
                          <w:r>
                            <w:rPr>
                              <w:rStyle w:val="Hyperlink"/>
                              <w:rFonts w:ascii="Tahoma" w:hAnsi="Tahoma" w:cs="Tahoma"/>
                              <w:b/>
                              <w:bCs/>
                              <w:color w:val="4E3487"/>
                              <w:sz w:val="21"/>
                              <w:szCs w:val="21"/>
                            </w:rPr>
                            <w:t>Medicines Supply Tool</w:t>
                          </w:r>
                        </w:hyperlink>
                        <w:r>
                          <w:rPr>
                            <w:rFonts w:ascii="Tahoma" w:hAnsi="Tahoma" w:cs="Tahoma"/>
                            <w:color w:val="303030"/>
                            <w:sz w:val="21"/>
                            <w:szCs w:val="21"/>
                          </w:rPr>
                          <w:t xml:space="preserve">, which provides up to date information about medicine supply issues. The contents of these MSNs can now be viewed on the Tool. </w:t>
                        </w:r>
                        <w:hyperlink r:id="rId17" w:tgtFrame="_blank" w:history="1">
                          <w:r>
                            <w:rPr>
                              <w:rStyle w:val="Hyperlink"/>
                              <w:rFonts w:ascii="Tahoma" w:hAnsi="Tahoma" w:cs="Tahoma"/>
                              <w:b/>
                              <w:bCs/>
                              <w:color w:val="4E3487"/>
                              <w:sz w:val="21"/>
                              <w:szCs w:val="21"/>
                            </w:rPr>
                            <w:t>Find out more</w:t>
                          </w:r>
                        </w:hyperlink>
                      </w:p>
                    </w:tc>
                    <w:tc>
                      <w:tcPr>
                        <w:tcW w:w="150" w:type="dxa"/>
                        <w:vAlign w:val="center"/>
                        <w:hideMark/>
                      </w:tcPr>
                      <w:p w14:paraId="5A2019A8" w14:textId="77777777" w:rsidR="00ED0DF3" w:rsidRDefault="00ED0DF3" w:rsidP="00ED0DF3">
                        <w:pPr>
                          <w:spacing w:line="264" w:lineRule="auto"/>
                          <w:rPr>
                            <w:rFonts w:ascii="Tahoma" w:hAnsi="Tahoma" w:cs="Tahoma"/>
                            <w:color w:val="303030"/>
                            <w:sz w:val="21"/>
                            <w:szCs w:val="21"/>
                          </w:rPr>
                        </w:pPr>
                      </w:p>
                    </w:tc>
                  </w:tr>
                  <w:tr w:rsidR="00ED0DF3" w14:paraId="1F934B5F" w14:textId="77777777">
                    <w:trPr>
                      <w:trHeight w:val="150"/>
                      <w:tblCellSpacing w:w="15" w:type="dxa"/>
                      <w:jc w:val="center"/>
                    </w:trPr>
                    <w:tc>
                      <w:tcPr>
                        <w:tcW w:w="150" w:type="dxa"/>
                        <w:vAlign w:val="center"/>
                        <w:hideMark/>
                      </w:tcPr>
                      <w:p w14:paraId="3B34788B" w14:textId="77777777" w:rsidR="00ED0DF3" w:rsidRDefault="00ED0DF3" w:rsidP="00ED0DF3">
                        <w:pPr>
                          <w:spacing w:line="264" w:lineRule="auto"/>
                          <w:rPr>
                            <w:rFonts w:ascii="Times New Roman" w:eastAsia="Times New Roman" w:hAnsi="Times New Roman" w:cs="Times New Roman"/>
                            <w:sz w:val="20"/>
                            <w:szCs w:val="20"/>
                          </w:rPr>
                        </w:pPr>
                      </w:p>
                    </w:tc>
                    <w:tc>
                      <w:tcPr>
                        <w:tcW w:w="8700" w:type="dxa"/>
                        <w:vAlign w:val="center"/>
                        <w:hideMark/>
                      </w:tcPr>
                      <w:p w14:paraId="670149C8" w14:textId="77777777" w:rsidR="00ED0DF3" w:rsidRDefault="00ED0DF3" w:rsidP="00ED0DF3">
                        <w:pPr>
                          <w:spacing w:line="264" w:lineRule="auto"/>
                          <w:rPr>
                            <w:rFonts w:ascii="Times New Roman" w:eastAsia="Times New Roman" w:hAnsi="Times New Roman" w:cs="Times New Roman"/>
                            <w:sz w:val="20"/>
                            <w:szCs w:val="20"/>
                          </w:rPr>
                        </w:pPr>
                      </w:p>
                    </w:tc>
                    <w:tc>
                      <w:tcPr>
                        <w:tcW w:w="150" w:type="dxa"/>
                        <w:vAlign w:val="center"/>
                        <w:hideMark/>
                      </w:tcPr>
                      <w:p w14:paraId="37785CF7" w14:textId="77777777" w:rsidR="00ED0DF3" w:rsidRDefault="00ED0DF3" w:rsidP="00ED0DF3">
                        <w:pPr>
                          <w:spacing w:line="264" w:lineRule="auto"/>
                          <w:rPr>
                            <w:rFonts w:ascii="Times New Roman" w:eastAsia="Times New Roman" w:hAnsi="Times New Roman" w:cs="Times New Roman"/>
                            <w:sz w:val="20"/>
                            <w:szCs w:val="20"/>
                          </w:rPr>
                        </w:pPr>
                      </w:p>
                    </w:tc>
                  </w:tr>
                </w:tbl>
                <w:p w14:paraId="70BF349B" w14:textId="77777777" w:rsidR="00ED0DF3" w:rsidRDefault="00ED0DF3" w:rsidP="00ED0DF3">
                  <w:pPr>
                    <w:spacing w:line="264" w:lineRule="auto"/>
                    <w:rPr>
                      <w:rFonts w:ascii="Times New Roman" w:eastAsia="Times New Roman" w:hAnsi="Times New Roman" w:cs="Times New Roman"/>
                      <w:sz w:val="20"/>
                      <w:szCs w:val="20"/>
                    </w:rPr>
                  </w:pPr>
                </w:p>
              </w:tc>
            </w:tr>
          </w:tbl>
          <w:p w14:paraId="50054064" w14:textId="77777777" w:rsidR="00ED0DF3" w:rsidRDefault="00ED0DF3">
            <w:pPr>
              <w:jc w:val="center"/>
              <w:rPr>
                <w:rFonts w:ascii="Times New Roman" w:eastAsia="Times New Roman" w:hAnsi="Times New Roman" w:cs="Times New Roman"/>
                <w:sz w:val="20"/>
                <w:szCs w:val="20"/>
              </w:rPr>
            </w:pPr>
          </w:p>
        </w:tc>
      </w:tr>
      <w:tr w:rsidR="00ED0DF3" w14:paraId="7987DFB5" w14:textId="77777777" w:rsidTr="00ED0DF3">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D0DF3" w14:paraId="00F788BA"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D0DF3" w14:paraId="693DDED1" w14:textId="77777777">
                    <w:trPr>
                      <w:tblCellSpacing w:w="0" w:type="dxa"/>
                      <w:jc w:val="center"/>
                    </w:trPr>
                    <w:tc>
                      <w:tcPr>
                        <w:tcW w:w="3000" w:type="dxa"/>
                        <w:tcMar>
                          <w:top w:w="30" w:type="dxa"/>
                          <w:left w:w="75" w:type="dxa"/>
                          <w:bottom w:w="30" w:type="dxa"/>
                          <w:right w:w="75" w:type="dxa"/>
                        </w:tcMar>
                        <w:hideMark/>
                      </w:tcPr>
                      <w:p w14:paraId="0DD9D8B0" w14:textId="77777777" w:rsidR="00ED0DF3" w:rsidRDefault="00ED0DF3">
                        <w:pPr>
                          <w:pStyle w:val="Heading4"/>
                          <w:jc w:val="center"/>
                          <w:rPr>
                            <w:rFonts w:eastAsia="Times New Roman"/>
                          </w:rPr>
                        </w:pPr>
                        <w:r>
                          <w:rPr>
                            <w:rFonts w:eastAsia="Times New Roman"/>
                          </w:rPr>
                          <w:lastRenderedPageBreak/>
                          <w:t>Pharmaceutical Services Negotiating Committee</w:t>
                        </w:r>
                      </w:p>
                      <w:p w14:paraId="795A954D" w14:textId="6048A6C7" w:rsidR="00ED0DF3" w:rsidRDefault="00ED0DF3">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71AA9C1" wp14:editId="20E730D2">
                              <wp:extent cx="609600" cy="304800"/>
                              <wp:effectExtent l="0" t="0" r="0" b="0"/>
                              <wp:docPr id="5" name="Picture 5">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4EF2496" wp14:editId="03D3C032">
                              <wp:extent cx="609600" cy="304800"/>
                              <wp:effectExtent l="0" t="0" r="0" b="0"/>
                              <wp:docPr id="4" name="Picture 4">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55B4F4E" wp14:editId="2C10E681">
                              <wp:extent cx="609600" cy="304800"/>
                              <wp:effectExtent l="0" t="0" r="0" b="0"/>
                              <wp:docPr id="3" name="Picture 3">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AFE41C0" wp14:editId="7D1FF9BD">
                              <wp:extent cx="609600" cy="304800"/>
                              <wp:effectExtent l="0" t="0" r="0" b="0"/>
                              <wp:docPr id="2" name="Picture 2">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31EA21C" w14:textId="77777777" w:rsidR="00ED0DF3" w:rsidRDefault="00ED0DF3">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30"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ED0DF3" w14:paraId="7B13A6B9" w14:textId="77777777" w:rsidTr="00ED0DF3">
                    <w:trPr>
                      <w:trHeight w:val="88"/>
                      <w:tblCellSpacing w:w="0" w:type="dxa"/>
                      <w:jc w:val="center"/>
                    </w:trPr>
                    <w:tc>
                      <w:tcPr>
                        <w:tcW w:w="9000" w:type="dxa"/>
                        <w:tcMar>
                          <w:top w:w="150" w:type="dxa"/>
                          <w:left w:w="0" w:type="dxa"/>
                          <w:bottom w:w="0" w:type="dxa"/>
                          <w:right w:w="0" w:type="dxa"/>
                        </w:tcMar>
                        <w:vAlign w:val="center"/>
                        <w:hideMark/>
                      </w:tcPr>
                      <w:p w14:paraId="0599DF2E" w14:textId="032134EA" w:rsidR="00ED0DF3" w:rsidRDefault="00ED0DF3" w:rsidP="00ED0DF3">
                        <w:pPr>
                          <w:rPr>
                            <w:rFonts w:ascii="Arial" w:eastAsia="Times New Roman" w:hAnsi="Arial" w:cs="Arial"/>
                            <w:color w:val="FFFFFF"/>
                            <w:sz w:val="17"/>
                            <w:szCs w:val="17"/>
                          </w:rPr>
                        </w:pPr>
                      </w:p>
                    </w:tc>
                  </w:tr>
                </w:tbl>
                <w:p w14:paraId="3BEFFE32" w14:textId="77777777" w:rsidR="00ED0DF3" w:rsidRDefault="00ED0DF3">
                  <w:pPr>
                    <w:jc w:val="center"/>
                    <w:rPr>
                      <w:rFonts w:ascii="Times New Roman" w:eastAsia="Times New Roman" w:hAnsi="Times New Roman" w:cs="Times New Roman"/>
                      <w:sz w:val="20"/>
                      <w:szCs w:val="20"/>
                    </w:rPr>
                  </w:pPr>
                </w:p>
              </w:tc>
            </w:tr>
          </w:tbl>
          <w:p w14:paraId="334502C4" w14:textId="77777777" w:rsidR="00ED0DF3" w:rsidRDefault="00ED0DF3">
            <w:pPr>
              <w:jc w:val="center"/>
              <w:rPr>
                <w:rFonts w:ascii="Times New Roman" w:eastAsia="Times New Roman" w:hAnsi="Times New Roman" w:cs="Times New Roman"/>
                <w:sz w:val="20"/>
                <w:szCs w:val="20"/>
              </w:rPr>
            </w:pPr>
          </w:p>
        </w:tc>
      </w:tr>
    </w:tbl>
    <w:p w14:paraId="6C9E2B88" w14:textId="00488EF1" w:rsidR="00ED0DF3" w:rsidRDefault="00ED0DF3" w:rsidP="00ED0DF3">
      <w:pPr>
        <w:rPr>
          <w:rFonts w:eastAsia="Times New Roman"/>
        </w:rPr>
      </w:pPr>
      <w:r>
        <w:rPr>
          <w:rFonts w:eastAsia="Times New Roman"/>
          <w:noProof/>
        </w:rPr>
        <w:drawing>
          <wp:inline distT="0" distB="0" distL="0" distR="0" wp14:anchorId="572D1121" wp14:editId="5F349BC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23665D4"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758"/>
    <w:multiLevelType w:val="multilevel"/>
    <w:tmpl w:val="7C02E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477681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F3"/>
    <w:rsid w:val="00DD1890"/>
    <w:rsid w:val="00ED0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E010"/>
  <w15:chartTrackingRefBased/>
  <w15:docId w15:val="{FA1E39CD-8F71-464D-85E7-90515F71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DF3"/>
    <w:rPr>
      <w:rFonts w:ascii="Calibri" w:hAnsi="Calibri" w:cs="Calibri"/>
      <w:lang w:eastAsia="en-GB"/>
    </w:rPr>
  </w:style>
  <w:style w:type="paragraph" w:styleId="Heading1">
    <w:name w:val="heading 1"/>
    <w:basedOn w:val="Normal"/>
    <w:link w:val="Heading1Char"/>
    <w:uiPriority w:val="9"/>
    <w:qFormat/>
    <w:rsid w:val="00ED0DF3"/>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ED0DF3"/>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ED0DF3"/>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ED0DF3"/>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DF3"/>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ED0DF3"/>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ED0DF3"/>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ED0DF3"/>
    <w:rPr>
      <w:rFonts w:ascii="Tahoma" w:hAnsi="Tahoma" w:cs="Tahoma"/>
      <w:b/>
      <w:bCs/>
      <w:color w:val="FFFFFF"/>
      <w:sz w:val="18"/>
      <w:szCs w:val="18"/>
      <w:lang w:eastAsia="en-GB"/>
    </w:rPr>
  </w:style>
  <w:style w:type="paragraph" w:styleId="NormalWeb">
    <w:name w:val="Normal (Web)"/>
    <w:basedOn w:val="Normal"/>
    <w:uiPriority w:val="99"/>
    <w:semiHidden/>
    <w:unhideWhenUsed/>
    <w:rsid w:val="00ED0DF3"/>
    <w:pPr>
      <w:spacing w:before="100" w:beforeAutospacing="1" w:after="100" w:afterAutospacing="1"/>
    </w:pPr>
  </w:style>
  <w:style w:type="character" w:styleId="Strong">
    <w:name w:val="Strong"/>
    <w:basedOn w:val="DefaultParagraphFont"/>
    <w:uiPriority w:val="22"/>
    <w:qFormat/>
    <w:rsid w:val="00ED0DF3"/>
    <w:rPr>
      <w:b/>
      <w:bCs/>
    </w:rPr>
  </w:style>
  <w:style w:type="character" w:styleId="Hyperlink">
    <w:name w:val="Hyperlink"/>
    <w:basedOn w:val="DefaultParagraphFont"/>
    <w:uiPriority w:val="99"/>
    <w:semiHidden/>
    <w:unhideWhenUsed/>
    <w:rsid w:val="00ED0D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0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b1cd755604&amp;e=d19e9fd41c" TargetMode="External"/><Relationship Id="rId18" Type="http://schemas.openxmlformats.org/officeDocument/2006/relationships/hyperlink" Target="https://psnc.us7.list-manage.com/track/click?u=86d41ab7fa4c7c2c5d7210782&amp;id=aa1784af07&amp;e=d19e9fd41c" TargetMode="External"/><Relationship Id="rId26" Type="http://schemas.openxmlformats.org/officeDocument/2006/relationships/image" Target="https://gallery.mailchimp.com/86d41ab7fa4c7c2c5d7210782/images/cd088afd-0ac0-4498-8ed1-e4199bf882ce.png" TargetMode="External"/><Relationship Id="rId3" Type="http://schemas.openxmlformats.org/officeDocument/2006/relationships/settings" Target="settings.xml"/><Relationship Id="rId21" Type="http://schemas.openxmlformats.org/officeDocument/2006/relationships/hyperlink" Target="https://psnc.us7.list-manage.com/track/click?u=86d41ab7fa4c7c2c5d7210782&amp;id=713ff800f7&amp;e=d19e9fd41c"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psnc.us7.list-manage.com/track/click?u=86d41ab7fa4c7c2c5d7210782&amp;id=42bfa361e3&amp;e=d19e9fd41c" TargetMode="External"/><Relationship Id="rId17" Type="http://schemas.openxmlformats.org/officeDocument/2006/relationships/hyperlink" Target="https://psnc.us7.list-manage.com/track/click?u=86d41ab7fa4c7c2c5d7210782&amp;id=8c653f9268&amp;e=d19e9fd41c" TargetMode="Externa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snc.us7.list-manage.com/track/click?u=86d41ab7fa4c7c2c5d7210782&amp;id=b939bf8fae&amp;e=d19e9fd41c" TargetMode="External"/><Relationship Id="rId20" Type="http://schemas.openxmlformats.org/officeDocument/2006/relationships/image" Target="https://gallery.mailchimp.com/86d41ab7fa4c7c2c5d7210782/images/5acd9cf1-bdba-4039-b74f-638b444ff5d8.png" TargetMode="External"/><Relationship Id="rId29" Type="http://schemas.openxmlformats.org/officeDocument/2006/relationships/image" Target="https://gallery.mailchimp.com/86d41ab7fa4c7c2c5d7210782/images/f5c0845f-f39c-425d-8d3c-deff11493c50.png"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d65de4183a&amp;e=d19e9fd41c" TargetMode="External"/><Relationship Id="rId24" Type="http://schemas.openxmlformats.org/officeDocument/2006/relationships/hyperlink" Target="https://psnc.us7.list-manage.com/track/click?u=86d41ab7fa4c7c2c5d7210782&amp;id=df87b85c9d&amp;e=d19e9fd41c" TargetMode="External"/><Relationship Id="rId32" Type="http://schemas.openxmlformats.org/officeDocument/2006/relationships/image" Target="https://psnc.us7.list-manage.com/track/open.php?u=86d41ab7fa4c7c2c5d7210782&amp;id=af284042a3&amp;e=d19e9fd41c"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c56c1f8a50&amp;e=d19e9fd41c" TargetMode="External"/><Relationship Id="rId23" Type="http://schemas.openxmlformats.org/officeDocument/2006/relationships/image" Target="https://gallery.mailchimp.com/86d41ab7fa4c7c2c5d7210782/images/e1475f6b-1081-4509-ab25-9cd7f83d26b2.png" TargetMode="External"/><Relationship Id="rId28" Type="http://schemas.openxmlformats.org/officeDocument/2006/relationships/image" Target="media/image6.png"/><Relationship Id="rId10" Type="http://schemas.openxmlformats.org/officeDocument/2006/relationships/hyperlink" Target="https://psnc.us7.list-manage.com/track/click?u=86d41ab7fa4c7c2c5d7210782&amp;id=cb4876c2d3&amp;e=d19e9fd41c" TargetMode="External"/><Relationship Id="rId19" Type="http://schemas.openxmlformats.org/officeDocument/2006/relationships/image" Target="media/image3.png"/><Relationship Id="rId31" Type="http://schemas.openxmlformats.org/officeDocument/2006/relationships/image" Target="media/image7.gif"/><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b0e1195ef6&amp;e=d19e9fd41c" TargetMode="External"/><Relationship Id="rId14" Type="http://schemas.openxmlformats.org/officeDocument/2006/relationships/hyperlink" Target="https://psnc.us7.list-manage.com/track/click?u=86d41ab7fa4c7c2c5d7210782&amp;id=75355ab59c&amp;e=d19e9fd41c" TargetMode="External"/><Relationship Id="rId22" Type="http://schemas.openxmlformats.org/officeDocument/2006/relationships/image" Target="media/image4.png"/><Relationship Id="rId27" Type="http://schemas.openxmlformats.org/officeDocument/2006/relationships/hyperlink" Target="https://psnc.us7.list-manage.com/track/click?u=86d41ab7fa4c7c2c5d7210782&amp;id=b06627eaa5&amp;e=d19e9fd41c" TargetMode="External"/><Relationship Id="rId30"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2023-03-20T09:00:00Z</dcterms:created>
  <dcterms:modified xsi:type="dcterms:W3CDTF">2023-03-20T09:01:00Z</dcterms:modified>
</cp:coreProperties>
</file>