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01D94" w14:paraId="5844CE4C" w14:textId="77777777" w:rsidTr="00501D9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01D94" w14:paraId="4FF087FC"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01D94" w14:paraId="17483569" w14:textId="77777777">
                    <w:trPr>
                      <w:tblCellSpacing w:w="0" w:type="dxa"/>
                      <w:jc w:val="center"/>
                    </w:trPr>
                    <w:tc>
                      <w:tcPr>
                        <w:tcW w:w="3000" w:type="dxa"/>
                        <w:hideMark/>
                      </w:tcPr>
                      <w:p w14:paraId="6231459B" w14:textId="5B26DFB0" w:rsidR="00501D94" w:rsidRDefault="00501D94">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835B86A" w14:textId="77777777" w:rsidR="00501D94" w:rsidRDefault="00501D94">
                  <w:pPr>
                    <w:jc w:val="center"/>
                    <w:rPr>
                      <w:rFonts w:ascii="Times New Roman" w:eastAsia="Times New Roman" w:hAnsi="Times New Roman" w:cs="Times New Roman"/>
                      <w:sz w:val="20"/>
                      <w:szCs w:val="20"/>
                    </w:rPr>
                  </w:pPr>
                </w:p>
              </w:tc>
            </w:tr>
            <w:tr w:rsidR="00501D94" w14:paraId="6876E8C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01D94" w14:paraId="2AF0F7E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F437BCC" w14:textId="36CD0D11" w:rsidR="00501D94" w:rsidRDefault="00501D94">
                        <w:pPr>
                          <w:jc w:val="center"/>
                          <w:rPr>
                            <w:rFonts w:eastAsia="Times New Roman"/>
                          </w:rPr>
                        </w:pPr>
                        <w:r>
                          <w:rPr>
                            <w:rFonts w:eastAsia="Times New Roman"/>
                            <w:noProof/>
                          </w:rPr>
                          <w:drawing>
                            <wp:inline distT="0" distB="0" distL="0" distR="0" wp14:anchorId="06E4CD2F" wp14:editId="207EAD5A">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01D94" w14:paraId="1CB6FB87" w14:textId="77777777">
                    <w:trPr>
                      <w:tblCellSpacing w:w="0" w:type="dxa"/>
                    </w:trPr>
                    <w:tc>
                      <w:tcPr>
                        <w:tcW w:w="0" w:type="auto"/>
                        <w:vMerge/>
                        <w:tcBorders>
                          <w:top w:val="nil"/>
                          <w:left w:val="nil"/>
                          <w:bottom w:val="single" w:sz="2" w:space="0" w:color="FFFFFF"/>
                          <w:right w:val="nil"/>
                        </w:tcBorders>
                        <w:vAlign w:val="center"/>
                        <w:hideMark/>
                      </w:tcPr>
                      <w:p w14:paraId="79626A78" w14:textId="77777777" w:rsidR="00501D94" w:rsidRDefault="00501D94">
                        <w:pPr>
                          <w:rPr>
                            <w:rFonts w:eastAsia="Times New Roman"/>
                          </w:rPr>
                        </w:pPr>
                      </w:p>
                    </w:tc>
                    <w:tc>
                      <w:tcPr>
                        <w:tcW w:w="3450" w:type="dxa"/>
                        <w:tcBorders>
                          <w:top w:val="nil"/>
                          <w:left w:val="nil"/>
                          <w:bottom w:val="nil"/>
                          <w:right w:val="nil"/>
                        </w:tcBorders>
                        <w:vAlign w:val="center"/>
                        <w:hideMark/>
                      </w:tcPr>
                      <w:p w14:paraId="4F9B87D6" w14:textId="77777777" w:rsidR="00501D94" w:rsidRDefault="00501D94">
                        <w:pPr>
                          <w:pStyle w:val="Heading1"/>
                          <w:rPr>
                            <w:rFonts w:eastAsia="Times New Roman"/>
                          </w:rPr>
                        </w:pPr>
                        <w:r>
                          <w:rPr>
                            <w:rFonts w:eastAsia="Times New Roman"/>
                          </w:rPr>
                          <w:t>PSNC Newsletter</w:t>
                        </w:r>
                      </w:p>
                    </w:tc>
                  </w:tr>
                  <w:tr w:rsidR="00501D94" w14:paraId="68E021E4" w14:textId="77777777">
                    <w:trPr>
                      <w:tblCellSpacing w:w="0" w:type="dxa"/>
                    </w:trPr>
                    <w:tc>
                      <w:tcPr>
                        <w:tcW w:w="0" w:type="auto"/>
                        <w:vMerge/>
                        <w:tcBorders>
                          <w:top w:val="nil"/>
                          <w:left w:val="nil"/>
                          <w:bottom w:val="single" w:sz="2" w:space="0" w:color="FFFFFF"/>
                          <w:right w:val="nil"/>
                        </w:tcBorders>
                        <w:vAlign w:val="center"/>
                        <w:hideMark/>
                      </w:tcPr>
                      <w:p w14:paraId="32DC3B44" w14:textId="77777777" w:rsidR="00501D94" w:rsidRDefault="00501D9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5DA75A5" w14:textId="77777777" w:rsidR="00501D94" w:rsidRDefault="00501D94">
                        <w:pPr>
                          <w:pStyle w:val="Heading2"/>
                          <w:rPr>
                            <w:rFonts w:eastAsia="Times New Roman"/>
                            <w:color w:val="93378A"/>
                          </w:rPr>
                        </w:pPr>
                        <w:r>
                          <w:rPr>
                            <w:rFonts w:eastAsia="Times New Roman"/>
                            <w:color w:val="93378A"/>
                          </w:rPr>
                          <w:t>Friday 14th April 2023</w:t>
                        </w:r>
                      </w:p>
                    </w:tc>
                  </w:tr>
                </w:tbl>
                <w:p w14:paraId="798117B1" w14:textId="77777777" w:rsidR="00501D94" w:rsidRDefault="00501D94">
                  <w:pPr>
                    <w:rPr>
                      <w:rFonts w:ascii="Times New Roman" w:eastAsia="Times New Roman" w:hAnsi="Times New Roman" w:cs="Times New Roman"/>
                      <w:sz w:val="20"/>
                      <w:szCs w:val="20"/>
                    </w:rPr>
                  </w:pPr>
                </w:p>
              </w:tc>
            </w:tr>
            <w:tr w:rsidR="00501D94" w14:paraId="2C94F78E" w14:textId="77777777">
              <w:tblPrEx>
                <w:shd w:val="clear" w:color="auto" w:fill="auto"/>
              </w:tblPrEx>
              <w:trPr>
                <w:tblCellSpacing w:w="0" w:type="dxa"/>
                <w:jc w:val="center"/>
              </w:trPr>
              <w:tc>
                <w:tcPr>
                  <w:tcW w:w="9000" w:type="dxa"/>
                  <w:hideMark/>
                </w:tcPr>
                <w:p w14:paraId="34CCB6FE" w14:textId="3A8A0A50" w:rsidR="00501D94" w:rsidRDefault="00501D94">
                  <w:pPr>
                    <w:rPr>
                      <w:rFonts w:eastAsia="Times New Roman"/>
                    </w:rPr>
                  </w:pPr>
                  <w:r>
                    <w:rPr>
                      <w:rFonts w:eastAsia="Times New Roman"/>
                      <w:noProof/>
                    </w:rPr>
                    <w:drawing>
                      <wp:inline distT="0" distB="0" distL="0" distR="0" wp14:anchorId="12A049C3" wp14:editId="1791417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01D94" w14:paraId="30B9D2C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501D94" w14:paraId="0D89ACD4" w14:textId="77777777">
                    <w:trPr>
                      <w:trHeight w:val="150"/>
                      <w:tblCellSpacing w:w="15" w:type="dxa"/>
                      <w:jc w:val="center"/>
                    </w:trPr>
                    <w:tc>
                      <w:tcPr>
                        <w:tcW w:w="150" w:type="dxa"/>
                        <w:vAlign w:val="center"/>
                        <w:hideMark/>
                      </w:tcPr>
                      <w:p w14:paraId="69E9CEC9" w14:textId="77777777" w:rsidR="00501D94" w:rsidRDefault="00501D94" w:rsidP="00501D94">
                        <w:pPr>
                          <w:spacing w:line="264" w:lineRule="auto"/>
                          <w:rPr>
                            <w:rFonts w:eastAsia="Times New Roman"/>
                          </w:rPr>
                        </w:pPr>
                      </w:p>
                    </w:tc>
                    <w:tc>
                      <w:tcPr>
                        <w:tcW w:w="8700" w:type="dxa"/>
                        <w:vAlign w:val="center"/>
                        <w:hideMark/>
                      </w:tcPr>
                      <w:p w14:paraId="49AEEACE" w14:textId="77777777" w:rsidR="00501D94" w:rsidRDefault="00501D94" w:rsidP="00501D94">
                        <w:pPr>
                          <w:spacing w:line="264" w:lineRule="auto"/>
                          <w:rPr>
                            <w:rFonts w:ascii="Times New Roman" w:eastAsia="Times New Roman" w:hAnsi="Times New Roman" w:cs="Times New Roman"/>
                            <w:sz w:val="20"/>
                            <w:szCs w:val="20"/>
                          </w:rPr>
                        </w:pPr>
                      </w:p>
                    </w:tc>
                    <w:tc>
                      <w:tcPr>
                        <w:tcW w:w="150" w:type="dxa"/>
                        <w:vAlign w:val="center"/>
                        <w:hideMark/>
                      </w:tcPr>
                      <w:p w14:paraId="5672CF5B" w14:textId="77777777" w:rsidR="00501D94" w:rsidRDefault="00501D94" w:rsidP="00501D94">
                        <w:pPr>
                          <w:spacing w:line="264" w:lineRule="auto"/>
                          <w:rPr>
                            <w:rFonts w:ascii="Times New Roman" w:eastAsia="Times New Roman" w:hAnsi="Times New Roman" w:cs="Times New Roman"/>
                            <w:sz w:val="20"/>
                            <w:szCs w:val="20"/>
                          </w:rPr>
                        </w:pPr>
                      </w:p>
                    </w:tc>
                  </w:tr>
                  <w:tr w:rsidR="00501D94" w14:paraId="46B3E321" w14:textId="77777777">
                    <w:trPr>
                      <w:tblCellSpacing w:w="15" w:type="dxa"/>
                      <w:jc w:val="center"/>
                    </w:trPr>
                    <w:tc>
                      <w:tcPr>
                        <w:tcW w:w="150" w:type="dxa"/>
                        <w:vAlign w:val="center"/>
                        <w:hideMark/>
                      </w:tcPr>
                      <w:p w14:paraId="75B80187" w14:textId="77777777" w:rsidR="00501D94" w:rsidRDefault="00501D94" w:rsidP="00501D94">
                        <w:pPr>
                          <w:spacing w:line="264" w:lineRule="auto"/>
                          <w:rPr>
                            <w:rFonts w:ascii="Times New Roman" w:eastAsia="Times New Roman" w:hAnsi="Times New Roman" w:cs="Times New Roman"/>
                            <w:sz w:val="20"/>
                            <w:szCs w:val="20"/>
                          </w:rPr>
                        </w:pPr>
                      </w:p>
                    </w:tc>
                    <w:tc>
                      <w:tcPr>
                        <w:tcW w:w="8700" w:type="dxa"/>
                        <w:vAlign w:val="center"/>
                        <w:hideMark/>
                      </w:tcPr>
                      <w:p w14:paraId="2F1F80F2" w14:textId="77777777" w:rsidR="00501D94" w:rsidRDefault="00501D94" w:rsidP="00501D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6A282C7" w14:textId="77777777" w:rsidR="00501D94" w:rsidRDefault="00501D94" w:rsidP="00501D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A3A6E78">
                            <v:rect id="_x0000_i1032" style="width:468pt;height:1.5pt" o:hrstd="t" o:hr="t" fillcolor="#a0a0a0" stroked="f"/>
                          </w:pict>
                        </w:r>
                      </w:p>
                      <w:p w14:paraId="037FF559" w14:textId="77777777" w:rsidR="00501D94" w:rsidRDefault="00501D94" w:rsidP="00501D94">
                        <w:pPr>
                          <w:pStyle w:val="Heading2"/>
                          <w:spacing w:after="0"/>
                          <w:rPr>
                            <w:rFonts w:eastAsia="Times New Roman"/>
                          </w:rPr>
                        </w:pPr>
                        <w:r>
                          <w:rPr>
                            <w:rFonts w:eastAsia="Times New Roman"/>
                          </w:rPr>
                          <w:t>In this update: Pressures Survey media coverage and new resources; New PSNC Committee; NHSE announces contraception service launch; call for views on PQS.</w:t>
                        </w:r>
                      </w:p>
                      <w:p w14:paraId="5EF3FDC5" w14:textId="77777777" w:rsidR="00501D94" w:rsidRDefault="00501D94" w:rsidP="00501D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EACC704">
                            <v:rect id="_x0000_i1033" style="width:468pt;height:1.5pt" o:hrstd="t" o:hr="t" fillcolor="#a0a0a0" stroked="f"/>
                          </w:pict>
                        </w:r>
                      </w:p>
                      <w:p w14:paraId="515B4F5F" w14:textId="77777777" w:rsidR="00501D94" w:rsidRDefault="00501D94" w:rsidP="00501D94">
                        <w:pPr>
                          <w:pStyle w:val="Heading3"/>
                          <w:spacing w:after="0"/>
                          <w:rPr>
                            <w:rFonts w:eastAsia="Times New Roman"/>
                          </w:rPr>
                        </w:pPr>
                        <w:r>
                          <w:rPr>
                            <w:rFonts w:eastAsia="Times New Roman"/>
                          </w:rPr>
                          <w:t xml:space="preserve">Pressures Survey findings generate national media </w:t>
                        </w:r>
                        <w:proofErr w:type="gramStart"/>
                        <w:r>
                          <w:rPr>
                            <w:rFonts w:eastAsia="Times New Roman"/>
                          </w:rPr>
                          <w:t>coverage</w:t>
                        </w:r>
                        <w:proofErr w:type="gramEnd"/>
                      </w:p>
                      <w:p w14:paraId="3700E36D" w14:textId="77777777" w:rsidR="00501D94" w:rsidRDefault="00501D94" w:rsidP="00501D9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2023 Pharmacy Pressures Survey has confirmed the worsening situation for community pharmacies as rising costs and significantly increased workload is putting businesses at greater risk of collapse.</w:t>
                        </w:r>
                        <w:r>
                          <w:rPr>
                            <w:rFonts w:ascii="Tahoma" w:hAnsi="Tahoma" w:cs="Tahoma"/>
                            <w:color w:val="303030"/>
                            <w:sz w:val="21"/>
                            <w:szCs w:val="21"/>
                          </w:rPr>
                          <w:br/>
                        </w:r>
                        <w:r>
                          <w:rPr>
                            <w:rFonts w:ascii="Tahoma" w:hAnsi="Tahoma" w:cs="Tahoma"/>
                            <w:color w:val="303030"/>
                            <w:sz w:val="21"/>
                            <w:szCs w:val="21"/>
                          </w:rPr>
                          <w:br/>
                          <w:t xml:space="preserve">The results of the survey were </w:t>
                        </w:r>
                        <w:hyperlink r:id="rId8" w:tgtFrame="_blank" w:history="1">
                          <w:r>
                            <w:rPr>
                              <w:rStyle w:val="Hyperlink"/>
                              <w:rFonts w:ascii="Tahoma" w:hAnsi="Tahoma" w:cs="Tahoma"/>
                              <w:b/>
                              <w:bCs/>
                              <w:color w:val="4E3487"/>
                              <w:sz w:val="21"/>
                              <w:szCs w:val="21"/>
                            </w:rPr>
                            <w:t>featured on Channel 4 News</w:t>
                          </w:r>
                        </w:hyperlink>
                        <w:r>
                          <w:rPr>
                            <w:rFonts w:ascii="Tahoma" w:hAnsi="Tahoma" w:cs="Tahoma"/>
                            <w:color w:val="303030"/>
                            <w:sz w:val="21"/>
                            <w:szCs w:val="21"/>
                          </w:rPr>
                          <w:t xml:space="preserve"> on Wednesday evening, highlighting ongoing medicine supply issues alongside the wider financial strain on pharmacies. The </w:t>
                        </w:r>
                        <w:hyperlink r:id="rId9" w:tgtFrame="_blank" w:history="1">
                          <w:r>
                            <w:rPr>
                              <w:rStyle w:val="Hyperlink"/>
                              <w:rFonts w:ascii="Tahoma" w:hAnsi="Tahoma" w:cs="Tahoma"/>
                              <w:b/>
                              <w:bCs/>
                              <w:color w:val="4E3487"/>
                              <w:sz w:val="21"/>
                              <w:szCs w:val="21"/>
                            </w:rPr>
                            <w:t>Independent</w:t>
                          </w:r>
                        </w:hyperlink>
                        <w:r>
                          <w:rPr>
                            <w:rFonts w:ascii="Tahoma" w:hAnsi="Tahoma" w:cs="Tahoma"/>
                            <w:color w:val="303030"/>
                            <w:sz w:val="21"/>
                            <w:szCs w:val="21"/>
                          </w:rPr>
                          <w:t xml:space="preserve"> and several regional newspapers also reported on the growing number of medicine supply problems that pharmacies are having to deal with.</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 about the survey results</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New engagement resources</w:t>
                        </w:r>
                        <w:r>
                          <w:rPr>
                            <w:rFonts w:ascii="Tahoma" w:hAnsi="Tahoma" w:cs="Tahoma"/>
                            <w:color w:val="303030"/>
                            <w:sz w:val="21"/>
                            <w:szCs w:val="21"/>
                          </w:rPr>
                          <w:br/>
                          <w:t>To help raise awareness of the survey results (and consequently the worsening situation for community pharmacy), we have developed some resources that may be useful for contractors and LPCs to engage MPs and other local stakeholders. These include a one-page infographic, social media files, and resources for emailing your local MP about these survey results.</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View the resources</w:t>
                          </w:r>
                        </w:hyperlink>
                      </w:p>
                      <w:p w14:paraId="3821A65D" w14:textId="77777777" w:rsidR="00501D94" w:rsidRDefault="00501D94" w:rsidP="00501D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55B9AA0">
                            <v:rect id="_x0000_i1034" style="width:468pt;height:1.5pt" o:hrstd="t" o:hr="t" fillcolor="#a0a0a0" stroked="f"/>
                          </w:pict>
                        </w:r>
                      </w:p>
                      <w:p w14:paraId="7DF8087C" w14:textId="77777777" w:rsidR="00501D94" w:rsidRDefault="00501D94" w:rsidP="00501D94">
                        <w:pPr>
                          <w:pStyle w:val="Heading3"/>
                          <w:spacing w:after="0"/>
                          <w:rPr>
                            <w:rFonts w:eastAsia="Times New Roman"/>
                          </w:rPr>
                        </w:pPr>
                        <w:r>
                          <w:rPr>
                            <w:rFonts w:eastAsia="Times New Roman"/>
                          </w:rPr>
                          <w:t>New PSNC Committee</w:t>
                        </w:r>
                      </w:p>
                      <w:p w14:paraId="2F6A80EC" w14:textId="77777777" w:rsidR="00501D94" w:rsidRDefault="00501D94" w:rsidP="00501D9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National Pharmacy Association (NPA) has now nominated its representatives to sit on PSNC (soon to be Community Pharmacy England) for the 2023-2027 term. This concludes the appointment and election of committee members, and we have </w:t>
                        </w:r>
                        <w:hyperlink r:id="rId12" w:tgtFrame="_blank" w:history="1">
                          <w:r>
                            <w:rPr>
                              <w:rStyle w:val="Hyperlink"/>
                              <w:rFonts w:ascii="Tahoma" w:hAnsi="Tahoma" w:cs="Tahoma"/>
                              <w:b/>
                              <w:bCs/>
                              <w:color w:val="4E3487"/>
                              <w:sz w:val="21"/>
                              <w:szCs w:val="21"/>
                            </w:rPr>
                            <w:t>confirmed the full Committee here</w:t>
                          </w:r>
                        </w:hyperlink>
                        <w:r>
                          <w:rPr>
                            <w:rFonts w:ascii="Tahoma" w:hAnsi="Tahoma" w:cs="Tahoma"/>
                            <w:color w:val="303030"/>
                            <w:sz w:val="21"/>
                            <w:szCs w:val="21"/>
                          </w:rPr>
                          <w:t>.</w:t>
                        </w:r>
                      </w:p>
                      <w:p w14:paraId="23E0AB96" w14:textId="77777777" w:rsidR="00501D94" w:rsidRDefault="00501D94" w:rsidP="00501D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647D27B">
                            <v:rect id="_x0000_i1035" style="width:468pt;height:1.5pt" o:hrstd="t" o:hr="t" fillcolor="#a0a0a0" stroked="f"/>
                          </w:pict>
                        </w:r>
                      </w:p>
                      <w:p w14:paraId="7D2368C3" w14:textId="77777777" w:rsidR="00501D94" w:rsidRDefault="00501D94" w:rsidP="00501D94">
                        <w:pPr>
                          <w:pStyle w:val="Heading3"/>
                          <w:spacing w:after="0"/>
                          <w:rPr>
                            <w:rFonts w:eastAsia="Times New Roman"/>
                          </w:rPr>
                        </w:pPr>
                        <w:r>
                          <w:rPr>
                            <w:rFonts w:eastAsia="Times New Roman"/>
                          </w:rPr>
                          <w:t xml:space="preserve">NHSE announces contraception service </w:t>
                        </w:r>
                        <w:proofErr w:type="gramStart"/>
                        <w:r>
                          <w:rPr>
                            <w:rFonts w:eastAsia="Times New Roman"/>
                          </w:rPr>
                          <w:t>launch</w:t>
                        </w:r>
                        <w:proofErr w:type="gramEnd"/>
                      </w:p>
                      <w:p w14:paraId="527707C9" w14:textId="77777777" w:rsidR="00501D94" w:rsidRDefault="00501D94" w:rsidP="00501D9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NHS England (NHSE) has announced that the Pharmacy Contraception Service will launch from 24th April 2023.</w:t>
                        </w:r>
                      </w:p>
                      <w:p w14:paraId="3B72891B" w14:textId="77777777" w:rsidR="00501D94" w:rsidRDefault="00501D94" w:rsidP="00501D9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lastRenderedPageBreak/>
                          <w:t xml:space="preserve">This start date for the service has not been agreed with PSNC and is in direct contradiction of </w:t>
                        </w:r>
                        <w:hyperlink r:id="rId13" w:tgtFrame="_blank" w:history="1">
                          <w:r>
                            <w:rPr>
                              <w:rStyle w:val="Hyperlink"/>
                              <w:rFonts w:ascii="Tahoma" w:hAnsi="Tahoma" w:cs="Tahoma"/>
                              <w:b/>
                              <w:bCs/>
                              <w:color w:val="4E3487"/>
                              <w:sz w:val="21"/>
                              <w:szCs w:val="21"/>
                            </w:rPr>
                            <w:t>our warning to Ministers that no new or expanded services can be rolled out in 2023/24 unless extra funding is put into community pharmacies</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 xml:space="preserve">Responding to this announcement, </w:t>
                        </w:r>
                        <w:r>
                          <w:rPr>
                            <w:rStyle w:val="Strong"/>
                            <w:rFonts w:ascii="Tahoma" w:hAnsi="Tahoma" w:cs="Tahoma"/>
                            <w:color w:val="303030"/>
                            <w:sz w:val="21"/>
                            <w:szCs w:val="21"/>
                          </w:rPr>
                          <w:t>PSNC Chief Executive Janet Morrison</w:t>
                        </w:r>
                        <w:r>
                          <w:rPr>
                            <w:rFonts w:ascii="Tahoma" w:hAnsi="Tahoma" w:cs="Tahoma"/>
                            <w:color w:val="303030"/>
                            <w:sz w:val="21"/>
                            <w:szCs w:val="21"/>
                          </w:rPr>
                          <w:t xml:space="preserve"> said:</w:t>
                        </w:r>
                        <w:r>
                          <w:rPr>
                            <w:rFonts w:ascii="Tahoma" w:hAnsi="Tahoma" w:cs="Tahoma"/>
                            <w:color w:val="303030"/>
                            <w:sz w:val="21"/>
                            <w:szCs w:val="21"/>
                          </w:rPr>
                          <w:br/>
                        </w:r>
                        <w:r>
                          <w:rPr>
                            <w:rFonts w:ascii="Tahoma" w:hAnsi="Tahoma" w:cs="Tahoma"/>
                            <w:color w:val="303030"/>
                            <w:sz w:val="21"/>
                            <w:szCs w:val="21"/>
                          </w:rPr>
                          <w:br/>
                          <w:t>"We have repeated our concerns to the Department in recent days and reminded them of the potential for a properly funded community pharmacy sector to play a greater role in providing clinical solutions and relieving pressures elsewhere in primary care."</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Read PSNC's response in full</w:t>
                          </w:r>
                        </w:hyperlink>
                      </w:p>
                      <w:p w14:paraId="3402978B" w14:textId="77777777" w:rsidR="00501D94" w:rsidRDefault="00501D94" w:rsidP="00501D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C6270CF">
                            <v:rect id="_x0000_i1036" style="width:468pt;height:1.5pt" o:hrstd="t" o:hr="t" fillcolor="#a0a0a0" stroked="f"/>
                          </w:pict>
                        </w:r>
                      </w:p>
                      <w:p w14:paraId="627C74F4" w14:textId="77777777" w:rsidR="00501D94" w:rsidRDefault="00501D94" w:rsidP="00501D94">
                        <w:pPr>
                          <w:pStyle w:val="Heading3"/>
                          <w:spacing w:after="0"/>
                          <w:rPr>
                            <w:rFonts w:eastAsia="Times New Roman"/>
                          </w:rPr>
                        </w:pPr>
                        <w:r>
                          <w:rPr>
                            <w:rFonts w:eastAsia="Times New Roman"/>
                          </w:rPr>
                          <w:t>Share your views on the Pharmacy Quality Scheme</w:t>
                        </w:r>
                      </w:p>
                      <w:p w14:paraId="5B9F9D17" w14:textId="77777777" w:rsidR="00501D94" w:rsidRDefault="00501D94" w:rsidP="00501D9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contractors (including head office staff) and community pharmacists are invited to participate in an interview to share their views on the Quality Payments Scheme (QPS) (the previous name for the Pharmacy Quality Scheme (PQS)) and the PQS between 2017-2021. Contractors will be remunerated for their or employees' time.</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Find out more</w:t>
                          </w:r>
                        </w:hyperlink>
                      </w:p>
                    </w:tc>
                    <w:tc>
                      <w:tcPr>
                        <w:tcW w:w="150" w:type="dxa"/>
                        <w:vAlign w:val="center"/>
                        <w:hideMark/>
                      </w:tcPr>
                      <w:p w14:paraId="155A5D24" w14:textId="77777777" w:rsidR="00501D94" w:rsidRDefault="00501D94" w:rsidP="00501D94">
                        <w:pPr>
                          <w:spacing w:line="264" w:lineRule="auto"/>
                          <w:rPr>
                            <w:rFonts w:ascii="Tahoma" w:hAnsi="Tahoma" w:cs="Tahoma"/>
                            <w:color w:val="303030"/>
                            <w:sz w:val="21"/>
                            <w:szCs w:val="21"/>
                          </w:rPr>
                        </w:pPr>
                      </w:p>
                    </w:tc>
                  </w:tr>
                  <w:tr w:rsidR="00501D94" w14:paraId="0CE7001F" w14:textId="77777777">
                    <w:trPr>
                      <w:trHeight w:val="150"/>
                      <w:tblCellSpacing w:w="15" w:type="dxa"/>
                      <w:jc w:val="center"/>
                    </w:trPr>
                    <w:tc>
                      <w:tcPr>
                        <w:tcW w:w="150" w:type="dxa"/>
                        <w:vAlign w:val="center"/>
                        <w:hideMark/>
                      </w:tcPr>
                      <w:p w14:paraId="7E1D338A" w14:textId="77777777" w:rsidR="00501D94" w:rsidRDefault="00501D94" w:rsidP="00501D94">
                        <w:pPr>
                          <w:spacing w:line="264" w:lineRule="auto"/>
                          <w:rPr>
                            <w:rFonts w:ascii="Times New Roman" w:eastAsia="Times New Roman" w:hAnsi="Times New Roman" w:cs="Times New Roman"/>
                            <w:sz w:val="20"/>
                            <w:szCs w:val="20"/>
                          </w:rPr>
                        </w:pPr>
                      </w:p>
                    </w:tc>
                    <w:tc>
                      <w:tcPr>
                        <w:tcW w:w="8700" w:type="dxa"/>
                        <w:vAlign w:val="center"/>
                        <w:hideMark/>
                      </w:tcPr>
                      <w:p w14:paraId="414F2B12" w14:textId="77777777" w:rsidR="00501D94" w:rsidRDefault="00501D94" w:rsidP="00501D94">
                        <w:pPr>
                          <w:spacing w:line="264" w:lineRule="auto"/>
                          <w:rPr>
                            <w:rFonts w:ascii="Times New Roman" w:eastAsia="Times New Roman" w:hAnsi="Times New Roman" w:cs="Times New Roman"/>
                            <w:sz w:val="20"/>
                            <w:szCs w:val="20"/>
                          </w:rPr>
                        </w:pPr>
                      </w:p>
                    </w:tc>
                    <w:tc>
                      <w:tcPr>
                        <w:tcW w:w="150" w:type="dxa"/>
                        <w:vAlign w:val="center"/>
                        <w:hideMark/>
                      </w:tcPr>
                      <w:p w14:paraId="153427C9" w14:textId="77777777" w:rsidR="00501D94" w:rsidRDefault="00501D94" w:rsidP="00501D94">
                        <w:pPr>
                          <w:spacing w:line="264" w:lineRule="auto"/>
                          <w:rPr>
                            <w:rFonts w:ascii="Times New Roman" w:eastAsia="Times New Roman" w:hAnsi="Times New Roman" w:cs="Times New Roman"/>
                            <w:sz w:val="20"/>
                            <w:szCs w:val="20"/>
                          </w:rPr>
                        </w:pPr>
                      </w:p>
                    </w:tc>
                  </w:tr>
                </w:tbl>
                <w:p w14:paraId="14FC5E49" w14:textId="77777777" w:rsidR="00501D94" w:rsidRDefault="00501D94" w:rsidP="00501D94">
                  <w:pPr>
                    <w:spacing w:line="264" w:lineRule="auto"/>
                    <w:rPr>
                      <w:rFonts w:ascii="Times New Roman" w:eastAsia="Times New Roman" w:hAnsi="Times New Roman" w:cs="Times New Roman"/>
                      <w:sz w:val="20"/>
                      <w:szCs w:val="20"/>
                    </w:rPr>
                  </w:pPr>
                </w:p>
              </w:tc>
            </w:tr>
          </w:tbl>
          <w:p w14:paraId="63D75E2D" w14:textId="77777777" w:rsidR="00501D94" w:rsidRDefault="00501D94">
            <w:pPr>
              <w:jc w:val="center"/>
              <w:rPr>
                <w:rFonts w:ascii="Times New Roman" w:eastAsia="Times New Roman" w:hAnsi="Times New Roman" w:cs="Times New Roman"/>
                <w:sz w:val="20"/>
                <w:szCs w:val="20"/>
              </w:rPr>
            </w:pPr>
          </w:p>
        </w:tc>
      </w:tr>
      <w:tr w:rsidR="00501D94" w14:paraId="79FC9CD7" w14:textId="77777777" w:rsidTr="00501D9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01D94" w14:paraId="5673DF2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01D94" w14:paraId="480DC438" w14:textId="77777777" w:rsidTr="00501D94">
                    <w:trPr>
                      <w:tblCellSpacing w:w="0" w:type="dxa"/>
                      <w:jc w:val="center"/>
                    </w:trPr>
                    <w:tc>
                      <w:tcPr>
                        <w:tcW w:w="9000" w:type="dxa"/>
                        <w:tcMar>
                          <w:top w:w="30" w:type="dxa"/>
                          <w:left w:w="75" w:type="dxa"/>
                          <w:bottom w:w="30" w:type="dxa"/>
                          <w:right w:w="75" w:type="dxa"/>
                        </w:tcMar>
                        <w:hideMark/>
                      </w:tcPr>
                      <w:p w14:paraId="62AB0D4D" w14:textId="77777777" w:rsidR="00501D94" w:rsidRDefault="00501D94">
                        <w:pPr>
                          <w:pStyle w:val="Heading4"/>
                          <w:jc w:val="center"/>
                          <w:rPr>
                            <w:rFonts w:eastAsia="Times New Roman"/>
                          </w:rPr>
                        </w:pPr>
                        <w:r>
                          <w:rPr>
                            <w:rFonts w:eastAsia="Times New Roman"/>
                          </w:rPr>
                          <w:lastRenderedPageBreak/>
                          <w:t>Pharmaceutical Services Negotiating Committee</w:t>
                        </w:r>
                      </w:p>
                      <w:p w14:paraId="572A3F0E" w14:textId="3F2A217B" w:rsidR="00501D94" w:rsidRDefault="00501D9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78E6A8D" wp14:editId="0C735254">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D9A6349" wp14:editId="428AC180">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6DFCCF9" wp14:editId="7D1759A3">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2C74432" wp14:editId="0F40F40C">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AC1CE23" w14:textId="77777777" w:rsidR="00501D94" w:rsidRDefault="00501D9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bl>
                <w:p w14:paraId="206ED1D0" w14:textId="77777777" w:rsidR="00501D94" w:rsidRDefault="00501D94">
                  <w:pPr>
                    <w:jc w:val="center"/>
                    <w:rPr>
                      <w:rFonts w:ascii="Times New Roman" w:eastAsia="Times New Roman" w:hAnsi="Times New Roman" w:cs="Times New Roman"/>
                      <w:sz w:val="20"/>
                      <w:szCs w:val="20"/>
                    </w:rPr>
                  </w:pPr>
                </w:p>
              </w:tc>
            </w:tr>
          </w:tbl>
          <w:p w14:paraId="36446C54" w14:textId="77777777" w:rsidR="00501D94" w:rsidRDefault="00501D94">
            <w:pPr>
              <w:jc w:val="center"/>
              <w:rPr>
                <w:rFonts w:ascii="Times New Roman" w:eastAsia="Times New Roman" w:hAnsi="Times New Roman" w:cs="Times New Roman"/>
                <w:sz w:val="20"/>
                <w:szCs w:val="20"/>
              </w:rPr>
            </w:pPr>
          </w:p>
        </w:tc>
      </w:tr>
    </w:tbl>
    <w:p w14:paraId="6B19EB80" w14:textId="74F694BB" w:rsidR="00501D94" w:rsidRDefault="00501D94" w:rsidP="00501D94">
      <w:pPr>
        <w:rPr>
          <w:rFonts w:eastAsia="Times New Roman"/>
        </w:rPr>
      </w:pPr>
      <w:r>
        <w:rPr>
          <w:rFonts w:eastAsia="Times New Roman"/>
          <w:noProof/>
        </w:rPr>
        <w:drawing>
          <wp:inline distT="0" distB="0" distL="0" distR="0" wp14:anchorId="119026E8" wp14:editId="0296F9B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776B67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94"/>
    <w:rsid w:val="00501D94"/>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1DA0"/>
  <w15:chartTrackingRefBased/>
  <w15:docId w15:val="{73F22C16-DD1F-4DD8-BADC-173EF1B4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D94"/>
    <w:rPr>
      <w:rFonts w:ascii="Calibri" w:hAnsi="Calibri" w:cs="Calibri"/>
      <w:kern w:val="0"/>
      <w:lang w:eastAsia="en-GB"/>
      <w14:ligatures w14:val="none"/>
    </w:rPr>
  </w:style>
  <w:style w:type="paragraph" w:styleId="Heading1">
    <w:name w:val="heading 1"/>
    <w:basedOn w:val="Normal"/>
    <w:link w:val="Heading1Char"/>
    <w:uiPriority w:val="9"/>
    <w:qFormat/>
    <w:rsid w:val="00501D9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01D94"/>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501D94"/>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501D9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D94"/>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501D94"/>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501D94"/>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501D94"/>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501D94"/>
    <w:pPr>
      <w:spacing w:before="100" w:beforeAutospacing="1" w:after="100" w:afterAutospacing="1"/>
    </w:pPr>
  </w:style>
  <w:style w:type="character" w:styleId="Strong">
    <w:name w:val="Strong"/>
    <w:basedOn w:val="DefaultParagraphFont"/>
    <w:uiPriority w:val="22"/>
    <w:qFormat/>
    <w:rsid w:val="00501D94"/>
    <w:rPr>
      <w:b/>
      <w:bCs/>
    </w:rPr>
  </w:style>
  <w:style w:type="character" w:styleId="Hyperlink">
    <w:name w:val="Hyperlink"/>
    <w:basedOn w:val="DefaultParagraphFont"/>
    <w:uiPriority w:val="99"/>
    <w:semiHidden/>
    <w:unhideWhenUsed/>
    <w:rsid w:val="00501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5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b098eaeda&amp;e=d19e9fd41c" TargetMode="External"/><Relationship Id="rId13" Type="http://schemas.openxmlformats.org/officeDocument/2006/relationships/hyperlink" Target="https://psnc.us7.list-manage.com/track/click?u=86d41ab7fa4c7c2c5d7210782&amp;id=b21157b8c7&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8ca271d274&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3c8a0cf3a3&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303931e02d&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12348647d&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c8e010a023&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77cbaa0d7c&amp;e=d19e9fd41c" TargetMode="External"/><Relationship Id="rId19" Type="http://schemas.openxmlformats.org/officeDocument/2006/relationships/hyperlink" Target="https://psnc.us7.list-manage.com/track/click?u=86d41ab7fa4c7c2c5d7210782&amp;id=2fc6d7a1d7&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9de5c7c634&amp;e=d19e9fd41c" TargetMode="External"/><Relationship Id="rId14" Type="http://schemas.openxmlformats.org/officeDocument/2006/relationships/hyperlink" Target="https://psnc.us7.list-manage.com/track/click?u=86d41ab7fa4c7c2c5d7210782&amp;id=1b072a3322&amp;e=d19e9fd41c" TargetMode="External"/><Relationship Id="rId22" Type="http://schemas.openxmlformats.org/officeDocument/2006/relationships/hyperlink" Target="https://psnc.us7.list-manage.com/track/click?u=86d41ab7fa4c7c2c5d7210782&amp;id=9d7575cb6f&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15c7c401c7&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2023-04-17T07:42:00Z</dcterms:created>
  <dcterms:modified xsi:type="dcterms:W3CDTF">2023-04-17T07:43:00Z</dcterms:modified>
</cp:coreProperties>
</file>