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9068C" w14:paraId="3C61EC3D" w14:textId="77777777" w:rsidTr="0059068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9068C" w14:paraId="16DD63D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9068C" w14:paraId="607154E7" w14:textId="77777777">
                    <w:trPr>
                      <w:tblCellSpacing w:w="0" w:type="dxa"/>
                      <w:jc w:val="center"/>
                    </w:trPr>
                    <w:tc>
                      <w:tcPr>
                        <w:tcW w:w="3000" w:type="dxa"/>
                        <w:hideMark/>
                      </w:tcPr>
                      <w:p w14:paraId="005F3B44" w14:textId="17DF5899" w:rsidR="0059068C" w:rsidRDefault="0059068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6D2FA68" w14:textId="77777777" w:rsidR="0059068C" w:rsidRDefault="0059068C">
                  <w:pPr>
                    <w:jc w:val="center"/>
                    <w:rPr>
                      <w:rFonts w:ascii="Times New Roman" w:eastAsia="Times New Roman" w:hAnsi="Times New Roman" w:cs="Times New Roman"/>
                      <w:sz w:val="20"/>
                      <w:szCs w:val="20"/>
                    </w:rPr>
                  </w:pPr>
                </w:p>
              </w:tc>
            </w:tr>
            <w:tr w:rsidR="0059068C" w14:paraId="2750965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9068C" w14:paraId="110BE86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F537DC0" w14:textId="5201CA51" w:rsidR="0059068C" w:rsidRDefault="0059068C">
                        <w:pPr>
                          <w:jc w:val="center"/>
                          <w:rPr>
                            <w:rFonts w:eastAsia="Times New Roman"/>
                          </w:rPr>
                        </w:pPr>
                        <w:r>
                          <w:rPr>
                            <w:rFonts w:eastAsia="Times New Roman"/>
                            <w:noProof/>
                          </w:rPr>
                          <w:drawing>
                            <wp:inline distT="0" distB="0" distL="0" distR="0" wp14:anchorId="01E5A762" wp14:editId="5EBB498F">
                              <wp:extent cx="933450" cy="666750"/>
                              <wp:effectExtent l="0" t="0" r="0" b="0"/>
                              <wp:docPr id="5182920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9068C" w14:paraId="3065A75C" w14:textId="77777777">
                    <w:trPr>
                      <w:tblCellSpacing w:w="0" w:type="dxa"/>
                    </w:trPr>
                    <w:tc>
                      <w:tcPr>
                        <w:tcW w:w="0" w:type="auto"/>
                        <w:vMerge/>
                        <w:tcBorders>
                          <w:top w:val="nil"/>
                          <w:left w:val="nil"/>
                          <w:bottom w:val="single" w:sz="2" w:space="0" w:color="FFFFFF"/>
                          <w:right w:val="nil"/>
                        </w:tcBorders>
                        <w:vAlign w:val="center"/>
                        <w:hideMark/>
                      </w:tcPr>
                      <w:p w14:paraId="10DE5224" w14:textId="77777777" w:rsidR="0059068C" w:rsidRDefault="0059068C">
                        <w:pPr>
                          <w:rPr>
                            <w:rFonts w:eastAsia="Times New Roman"/>
                          </w:rPr>
                        </w:pPr>
                      </w:p>
                    </w:tc>
                    <w:tc>
                      <w:tcPr>
                        <w:tcW w:w="3450" w:type="dxa"/>
                        <w:tcBorders>
                          <w:top w:val="nil"/>
                          <w:left w:val="nil"/>
                          <w:bottom w:val="nil"/>
                          <w:right w:val="nil"/>
                        </w:tcBorders>
                        <w:vAlign w:val="center"/>
                        <w:hideMark/>
                      </w:tcPr>
                      <w:p w14:paraId="3C01E973" w14:textId="77777777" w:rsidR="0059068C" w:rsidRDefault="0059068C">
                        <w:pPr>
                          <w:pStyle w:val="Heading1"/>
                          <w:rPr>
                            <w:rFonts w:eastAsia="Times New Roman"/>
                          </w:rPr>
                        </w:pPr>
                        <w:r>
                          <w:rPr>
                            <w:rFonts w:eastAsia="Times New Roman"/>
                          </w:rPr>
                          <w:t>PSNC Newsletter</w:t>
                        </w:r>
                      </w:p>
                    </w:tc>
                  </w:tr>
                  <w:tr w:rsidR="0059068C" w14:paraId="2A92CC94" w14:textId="77777777">
                    <w:trPr>
                      <w:tblCellSpacing w:w="0" w:type="dxa"/>
                    </w:trPr>
                    <w:tc>
                      <w:tcPr>
                        <w:tcW w:w="0" w:type="auto"/>
                        <w:vMerge/>
                        <w:tcBorders>
                          <w:top w:val="nil"/>
                          <w:left w:val="nil"/>
                          <w:bottom w:val="single" w:sz="2" w:space="0" w:color="FFFFFF"/>
                          <w:right w:val="nil"/>
                        </w:tcBorders>
                        <w:vAlign w:val="center"/>
                        <w:hideMark/>
                      </w:tcPr>
                      <w:p w14:paraId="46D2524F" w14:textId="77777777" w:rsidR="0059068C" w:rsidRDefault="0059068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DAC6B08" w14:textId="77777777" w:rsidR="0059068C" w:rsidRDefault="0059068C">
                        <w:pPr>
                          <w:pStyle w:val="Heading2"/>
                          <w:rPr>
                            <w:rFonts w:eastAsia="Times New Roman"/>
                            <w:color w:val="93378A"/>
                          </w:rPr>
                        </w:pPr>
                        <w:r>
                          <w:rPr>
                            <w:rFonts w:eastAsia="Times New Roman"/>
                            <w:color w:val="93378A"/>
                          </w:rPr>
                          <w:t>Wednesday 17th May 2023</w:t>
                        </w:r>
                      </w:p>
                    </w:tc>
                  </w:tr>
                </w:tbl>
                <w:p w14:paraId="5CBF05DB" w14:textId="77777777" w:rsidR="0059068C" w:rsidRDefault="0059068C">
                  <w:pPr>
                    <w:rPr>
                      <w:rFonts w:ascii="Times New Roman" w:eastAsia="Times New Roman" w:hAnsi="Times New Roman" w:cs="Times New Roman"/>
                      <w:sz w:val="20"/>
                      <w:szCs w:val="20"/>
                    </w:rPr>
                  </w:pPr>
                </w:p>
              </w:tc>
            </w:tr>
            <w:tr w:rsidR="0059068C" w14:paraId="7922A520" w14:textId="77777777">
              <w:tblPrEx>
                <w:shd w:val="clear" w:color="auto" w:fill="auto"/>
              </w:tblPrEx>
              <w:trPr>
                <w:tblCellSpacing w:w="0" w:type="dxa"/>
                <w:jc w:val="center"/>
              </w:trPr>
              <w:tc>
                <w:tcPr>
                  <w:tcW w:w="9000" w:type="dxa"/>
                  <w:hideMark/>
                </w:tcPr>
                <w:p w14:paraId="59A3B9FB" w14:textId="7DC67893" w:rsidR="0059068C" w:rsidRDefault="0059068C">
                  <w:pPr>
                    <w:rPr>
                      <w:rFonts w:eastAsia="Times New Roman"/>
                    </w:rPr>
                  </w:pPr>
                  <w:r>
                    <w:rPr>
                      <w:rFonts w:eastAsia="Times New Roman"/>
                      <w:noProof/>
                    </w:rPr>
                    <w:drawing>
                      <wp:inline distT="0" distB="0" distL="0" distR="0" wp14:anchorId="62531D36" wp14:editId="2F196F10">
                        <wp:extent cx="5715000" cy="209550"/>
                        <wp:effectExtent l="0" t="0" r="0" b="0"/>
                        <wp:docPr id="512476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9068C" w14:paraId="78CB2FB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59068C" w14:paraId="0758976F" w14:textId="77777777">
                    <w:trPr>
                      <w:trHeight w:val="150"/>
                      <w:tblCellSpacing w:w="15" w:type="dxa"/>
                      <w:jc w:val="center"/>
                    </w:trPr>
                    <w:tc>
                      <w:tcPr>
                        <w:tcW w:w="150" w:type="dxa"/>
                        <w:vAlign w:val="center"/>
                        <w:hideMark/>
                      </w:tcPr>
                      <w:p w14:paraId="4125BFC0" w14:textId="77777777" w:rsidR="0059068C" w:rsidRDefault="0059068C" w:rsidP="0059068C">
                        <w:pPr>
                          <w:spacing w:line="264" w:lineRule="auto"/>
                          <w:rPr>
                            <w:rFonts w:eastAsia="Times New Roman"/>
                          </w:rPr>
                        </w:pPr>
                      </w:p>
                    </w:tc>
                    <w:tc>
                      <w:tcPr>
                        <w:tcW w:w="8700" w:type="dxa"/>
                        <w:vAlign w:val="center"/>
                        <w:hideMark/>
                      </w:tcPr>
                      <w:p w14:paraId="6039FDCB" w14:textId="77777777" w:rsidR="0059068C" w:rsidRDefault="0059068C" w:rsidP="0059068C">
                        <w:pPr>
                          <w:spacing w:line="264" w:lineRule="auto"/>
                          <w:rPr>
                            <w:rFonts w:ascii="Times New Roman" w:eastAsia="Times New Roman" w:hAnsi="Times New Roman" w:cs="Times New Roman"/>
                            <w:sz w:val="20"/>
                            <w:szCs w:val="20"/>
                          </w:rPr>
                        </w:pPr>
                      </w:p>
                    </w:tc>
                    <w:tc>
                      <w:tcPr>
                        <w:tcW w:w="150" w:type="dxa"/>
                        <w:vAlign w:val="center"/>
                        <w:hideMark/>
                      </w:tcPr>
                      <w:p w14:paraId="2BCA34CE" w14:textId="77777777" w:rsidR="0059068C" w:rsidRDefault="0059068C" w:rsidP="0059068C">
                        <w:pPr>
                          <w:spacing w:line="264" w:lineRule="auto"/>
                          <w:rPr>
                            <w:rFonts w:ascii="Times New Roman" w:eastAsia="Times New Roman" w:hAnsi="Times New Roman" w:cs="Times New Roman"/>
                            <w:sz w:val="20"/>
                            <w:szCs w:val="20"/>
                          </w:rPr>
                        </w:pPr>
                      </w:p>
                    </w:tc>
                  </w:tr>
                  <w:tr w:rsidR="0059068C" w14:paraId="40A9CFEC" w14:textId="77777777">
                    <w:trPr>
                      <w:tblCellSpacing w:w="15" w:type="dxa"/>
                      <w:jc w:val="center"/>
                    </w:trPr>
                    <w:tc>
                      <w:tcPr>
                        <w:tcW w:w="150" w:type="dxa"/>
                        <w:vAlign w:val="center"/>
                        <w:hideMark/>
                      </w:tcPr>
                      <w:p w14:paraId="6CB63392" w14:textId="77777777" w:rsidR="0059068C" w:rsidRDefault="0059068C" w:rsidP="0059068C">
                        <w:pPr>
                          <w:spacing w:line="264" w:lineRule="auto"/>
                          <w:rPr>
                            <w:rFonts w:ascii="Times New Roman" w:eastAsia="Times New Roman" w:hAnsi="Times New Roman" w:cs="Times New Roman"/>
                            <w:sz w:val="20"/>
                            <w:szCs w:val="20"/>
                          </w:rPr>
                        </w:pPr>
                      </w:p>
                    </w:tc>
                    <w:tc>
                      <w:tcPr>
                        <w:tcW w:w="8700" w:type="dxa"/>
                        <w:vAlign w:val="center"/>
                        <w:hideMark/>
                      </w:tcPr>
                      <w:p w14:paraId="24E5555D"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D0884DD"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948CD1">
                            <v:rect id="_x0000_i1032" style="width:468pt;height:1.5pt" o:hrstd="t" o:hr="t" fillcolor="#a0a0a0" stroked="f"/>
                          </w:pict>
                        </w:r>
                      </w:p>
                      <w:p w14:paraId="1ADDCEFB" w14:textId="77777777" w:rsidR="0059068C" w:rsidRDefault="0059068C" w:rsidP="0059068C">
                        <w:pPr>
                          <w:pStyle w:val="Heading2"/>
                          <w:spacing w:after="0"/>
                          <w:rPr>
                            <w:rFonts w:eastAsia="Times New Roman"/>
                          </w:rPr>
                        </w:pPr>
                        <w:r>
                          <w:rPr>
                            <w:rFonts w:eastAsia="Times New Roman"/>
                          </w:rPr>
                          <w:t xml:space="preserve">In this update: PSNC Webinar on Government plans and negotiations; Share your views on quality schemes; Pharmacy Conversation with the NHS Assembly; Imposed Regulations </w:t>
                        </w:r>
                        <w:proofErr w:type="gramStart"/>
                        <w:r>
                          <w:rPr>
                            <w:rFonts w:eastAsia="Times New Roman"/>
                          </w:rPr>
                          <w:t>changes</w:t>
                        </w:r>
                        <w:proofErr w:type="gramEnd"/>
                      </w:p>
                      <w:p w14:paraId="4A5A2B9B"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EB037E">
                            <v:rect id="_x0000_i1033" style="width:468pt;height:1.5pt" o:hrstd="t" o:hr="t" fillcolor="#a0a0a0" stroked="f"/>
                          </w:pict>
                        </w:r>
                      </w:p>
                      <w:p w14:paraId="0047AA89" w14:textId="77777777" w:rsidR="0059068C" w:rsidRDefault="0059068C" w:rsidP="0059068C">
                        <w:pPr>
                          <w:pStyle w:val="Heading3"/>
                          <w:spacing w:after="0"/>
                          <w:rPr>
                            <w:rFonts w:eastAsia="Times New Roman"/>
                          </w:rPr>
                        </w:pPr>
                        <w:r>
                          <w:rPr>
                            <w:rFonts w:eastAsia="Times New Roman"/>
                          </w:rPr>
                          <w:t xml:space="preserve">Reminder: Don't miss our webinar on </w:t>
                        </w:r>
                        <w:proofErr w:type="spellStart"/>
                        <w:r>
                          <w:rPr>
                            <w:rFonts w:eastAsia="Times New Roman"/>
                          </w:rPr>
                          <w:t>on</w:t>
                        </w:r>
                        <w:proofErr w:type="spellEnd"/>
                        <w:r>
                          <w:rPr>
                            <w:rFonts w:eastAsia="Times New Roman"/>
                          </w:rPr>
                          <w:t xml:space="preserve"> Pharmacy Funding, Common </w:t>
                        </w:r>
                        <w:proofErr w:type="gramStart"/>
                        <w:r>
                          <w:rPr>
                            <w:rFonts w:eastAsia="Times New Roman"/>
                          </w:rPr>
                          <w:t>Conditions</w:t>
                        </w:r>
                        <w:proofErr w:type="gramEnd"/>
                        <w:r>
                          <w:rPr>
                            <w:rFonts w:eastAsia="Times New Roman"/>
                          </w:rPr>
                          <w:t xml:space="preserve"> and the Negotiations</w:t>
                        </w:r>
                      </w:p>
                      <w:p w14:paraId="5865F959"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Government announcement of a significant investment into community pharmacies, PSNC will be holding a webinar</w:t>
                        </w:r>
                        <w:r>
                          <w:rPr>
                            <w:rStyle w:val="Strong"/>
                            <w:rFonts w:ascii="Tahoma" w:hAnsi="Tahoma" w:cs="Tahoma"/>
                            <w:color w:val="303030"/>
                            <w:sz w:val="21"/>
                            <w:szCs w:val="21"/>
                          </w:rPr>
                          <w:t> on Monday 22nd May, 7pm </w:t>
                        </w:r>
                        <w:r>
                          <w:rPr>
                            <w:rFonts w:ascii="Tahoma" w:hAnsi="Tahoma" w:cs="Tahoma"/>
                            <w:color w:val="303030"/>
                            <w:sz w:val="21"/>
                            <w:szCs w:val="21"/>
                          </w:rPr>
                          <w:t>to explain to pharmacy owners what will happen next.</w:t>
                        </w:r>
                        <w:r>
                          <w:rPr>
                            <w:rFonts w:ascii="Tahoma" w:hAnsi="Tahoma" w:cs="Tahoma"/>
                            <w:color w:val="303030"/>
                            <w:sz w:val="21"/>
                            <w:szCs w:val="21"/>
                          </w:rPr>
                          <w:br/>
                        </w:r>
                        <w:r>
                          <w:rPr>
                            <w:rFonts w:ascii="Tahoma" w:hAnsi="Tahoma" w:cs="Tahoma"/>
                            <w:color w:val="303030"/>
                            <w:sz w:val="21"/>
                            <w:szCs w:val="21"/>
                          </w:rPr>
                          <w:br/>
                          <w:t>In this webinar, led by PSNC Chief Executive Janet Morrison, we will talk about what we know about the wider policy context to the recent announcement, set out how the negotiations will work and our approach to them, and hear your thoughts and questions.</w:t>
                        </w:r>
                        <w:r>
                          <w:rPr>
                            <w:rFonts w:ascii="Tahoma" w:hAnsi="Tahoma" w:cs="Tahoma"/>
                            <w:color w:val="303030"/>
                            <w:sz w:val="21"/>
                            <w:szCs w:val="21"/>
                          </w:rPr>
                          <w:br/>
                        </w:r>
                        <w:r>
                          <w:rPr>
                            <w:rFonts w:ascii="Tahoma" w:hAnsi="Tahoma" w:cs="Tahoma"/>
                            <w:color w:val="303030"/>
                            <w:sz w:val="21"/>
                            <w:szCs w:val="21"/>
                          </w:rPr>
                          <w:br/>
                          <w:t>Please note, registration for this event will close at 5pm on Monday.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w:t>
                          </w:r>
                        </w:hyperlink>
                        <w:hyperlink r:id="rId9" w:tgtFrame="_blank" w:history="1">
                          <w:r>
                            <w:rPr>
                              <w:rStyle w:val="Hyperlink"/>
                              <w:rFonts w:ascii="Tahoma" w:hAnsi="Tahoma" w:cs="Tahoma"/>
                              <w:b/>
                              <w:bCs/>
                              <w:color w:val="4E3487"/>
                              <w:sz w:val="21"/>
                              <w:szCs w:val="21"/>
                            </w:rPr>
                            <w:t>egister for the webinar</w:t>
                          </w:r>
                        </w:hyperlink>
                      </w:p>
                      <w:p w14:paraId="5B1BB249"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F1E33F">
                            <v:rect id="_x0000_i1034" style="width:468pt;height:1.5pt" o:hrstd="t" o:hr="t" fillcolor="#a0a0a0" stroked="f"/>
                          </w:pict>
                        </w:r>
                      </w:p>
                      <w:p w14:paraId="50937269" w14:textId="77777777" w:rsidR="0059068C" w:rsidRDefault="0059068C" w:rsidP="0059068C">
                        <w:pPr>
                          <w:pStyle w:val="Heading3"/>
                          <w:spacing w:after="0"/>
                          <w:rPr>
                            <w:rFonts w:eastAsia="Times New Roman"/>
                          </w:rPr>
                        </w:pPr>
                        <w:r>
                          <w:rPr>
                            <w:rFonts w:eastAsia="Times New Roman"/>
                          </w:rPr>
                          <w:t xml:space="preserve">Evaluation of the QPS and PQS – share your </w:t>
                        </w:r>
                        <w:proofErr w:type="gramStart"/>
                        <w:r>
                          <w:rPr>
                            <w:rFonts w:eastAsia="Times New Roman"/>
                          </w:rPr>
                          <w:t>views</w:t>
                        </w:r>
                        <w:proofErr w:type="gramEnd"/>
                      </w:p>
                      <w:p w14:paraId="43990275" w14:textId="0BC49FEB" w:rsidR="0059068C" w:rsidRDefault="0059068C" w:rsidP="0059068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(including head office staff) and community pharmacists are reminded about the invitation to participate in an interview to share their views on the Quality Payments Scheme (QPS) (the previous name for the Pharmacy Quality Scheme (PQS)) and the PQS</w:t>
                        </w:r>
                        <w:r>
                          <w:rPr>
                            <w:rFonts w:ascii="Tahoma" w:hAnsi="Tahoma" w:cs="Tahoma"/>
                            <w:color w:val="303030"/>
                            <w:sz w:val="21"/>
                            <w:szCs w:val="21"/>
                          </w:rPr>
                          <w:t>.</w:t>
                        </w:r>
                      </w:p>
                      <w:p w14:paraId="1F23BA5F"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p>
                      <w:p w14:paraId="600013F3"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ICF (an independent research consultancy) and the University of Manchester are carrying out the evaluation. The evaluation is funded by, but is independent of, NHS England.</w:t>
                        </w:r>
                      </w:p>
                      <w:p w14:paraId="32834EC2"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p>
                      <w:p w14:paraId="7E0A3C1F"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The team are now particularly keen to hear from head office staff, as well as independent contractors who have decided to no longer participate in PQS.</w:t>
                        </w:r>
                      </w:p>
                      <w:p w14:paraId="0CE5D7CF"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p>
                      <w:p w14:paraId="69B17236" w14:textId="38B18270" w:rsidR="0059068C" w:rsidRDefault="0059068C" w:rsidP="0059068C">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C</w:t>
                          </w:r>
                        </w:hyperlink>
                        <w:hyperlink r:id="rId11" w:tgtFrame="_blank" w:history="1">
                          <w:r>
                            <w:rPr>
                              <w:rStyle w:val="Hyperlink"/>
                              <w:rFonts w:ascii="Tahoma" w:hAnsi="Tahoma" w:cs="Tahoma"/>
                              <w:b/>
                              <w:bCs/>
                              <w:color w:val="4E3487"/>
                              <w:sz w:val="21"/>
                              <w:szCs w:val="21"/>
                            </w:rPr>
                            <w:t>ontinue reading</w:t>
                          </w:r>
                        </w:hyperlink>
                      </w:p>
                      <w:p w14:paraId="577772AF"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6A7C5FE">
                            <v:rect id="_x0000_i1035" style="width:468pt;height:1.5pt" o:hrstd="t" o:hr="t" fillcolor="#a0a0a0" stroked="f"/>
                          </w:pict>
                        </w:r>
                      </w:p>
                      <w:p w14:paraId="7E82A9AA" w14:textId="77777777" w:rsidR="0059068C" w:rsidRDefault="0059068C" w:rsidP="0059068C">
                        <w:pPr>
                          <w:pStyle w:val="Heading3"/>
                          <w:spacing w:after="0"/>
                          <w:rPr>
                            <w:rStyle w:val="Strong"/>
                            <w:rFonts w:eastAsia="Times New Roman"/>
                            <w:b/>
                            <w:bCs/>
                          </w:rPr>
                        </w:pPr>
                      </w:p>
                      <w:p w14:paraId="1C778116" w14:textId="72714576" w:rsidR="0059068C" w:rsidRDefault="0059068C" w:rsidP="0059068C">
                        <w:pPr>
                          <w:pStyle w:val="Heading3"/>
                          <w:spacing w:after="0"/>
                          <w:rPr>
                            <w:rFonts w:eastAsia="Times New Roman"/>
                          </w:rPr>
                        </w:pPr>
                        <w:r>
                          <w:rPr>
                            <w:rStyle w:val="Strong"/>
                            <w:rFonts w:eastAsia="Times New Roman"/>
                            <w:b/>
                            <w:bCs/>
                          </w:rPr>
                          <w:lastRenderedPageBreak/>
                          <w:t>NHS@75: Pharmacy Engagement Conversation with the NHS Assembly</w:t>
                        </w:r>
                      </w:p>
                      <w:p w14:paraId="2F9FF6D8" w14:textId="75B3CAE0"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invites community pharmacists and pharmacy team members to join a webinar on</w:t>
                        </w:r>
                        <w:r>
                          <w:rPr>
                            <w:rStyle w:val="Strong"/>
                            <w:rFonts w:ascii="Tahoma" w:eastAsia="Times New Roman" w:hAnsi="Tahoma" w:cs="Tahoma"/>
                            <w:color w:val="303030"/>
                            <w:sz w:val="21"/>
                            <w:szCs w:val="21"/>
                          </w:rPr>
                          <w:t xml:space="preserve"> Monday 22nd May at 1.15-2pm</w:t>
                        </w:r>
                        <w:r>
                          <w:rPr>
                            <w:rFonts w:ascii="Tahoma" w:eastAsia="Times New Roman" w:hAnsi="Tahoma" w:cs="Tahoma"/>
                            <w:color w:val="303030"/>
                            <w:sz w:val="21"/>
                            <w:szCs w:val="21"/>
                          </w:rPr>
                          <w:t xml:space="preserve"> to help shape the future of the NHS.</w:t>
                        </w:r>
                        <w:r>
                          <w:rPr>
                            <w:rFonts w:ascii="Tahoma" w:eastAsia="Times New Roman" w:hAnsi="Tahoma" w:cs="Tahoma"/>
                            <w:color w:val="303030"/>
                            <w:sz w:val="21"/>
                            <w:szCs w:val="21"/>
                          </w:rPr>
                          <w:br/>
                          <w:t> </w:t>
                        </w:r>
                        <w:r>
                          <w:rPr>
                            <w:rFonts w:ascii="Tahoma" w:eastAsia="Times New Roman" w:hAnsi="Tahoma" w:cs="Tahoma"/>
                            <w:color w:val="303030"/>
                            <w:sz w:val="21"/>
                            <w:szCs w:val="21"/>
                          </w:rPr>
                          <w:br/>
                          <w:t xml:space="preserve">Dr Nikki </w:t>
                        </w:r>
                        <w:proofErr w:type="spellStart"/>
                        <w:r>
                          <w:rPr>
                            <w:rFonts w:ascii="Tahoma" w:eastAsia="Times New Roman" w:hAnsi="Tahoma" w:cs="Tahoma"/>
                            <w:color w:val="303030"/>
                            <w:sz w:val="21"/>
                            <w:szCs w:val="21"/>
                          </w:rPr>
                          <w:t>Kanani</w:t>
                        </w:r>
                        <w:proofErr w:type="spellEnd"/>
                        <w:r>
                          <w:rPr>
                            <w:rFonts w:ascii="Tahoma" w:eastAsia="Times New Roman" w:hAnsi="Tahoma" w:cs="Tahoma"/>
                            <w:color w:val="303030"/>
                            <w:sz w:val="21"/>
                            <w:szCs w:val="21"/>
                          </w:rPr>
                          <w:t>, Director for Clinical Integration, and Chief Pharmaceutical Officer David Webb will be hosting a collaborative conversation in response to the NHS Assembly’s engagement exercise for the NHS@75 birthday celebration.</w:t>
                        </w:r>
                        <w:r>
                          <w:rPr>
                            <w:rFonts w:ascii="Tahoma" w:eastAsia="Times New Roman" w:hAnsi="Tahoma" w:cs="Tahoma"/>
                            <w:color w:val="303030"/>
                            <w:sz w:val="21"/>
                            <w:szCs w:val="21"/>
                          </w:rPr>
                          <w:br/>
                          <w:t> </w:t>
                        </w:r>
                        <w:r>
                          <w:rPr>
                            <w:rFonts w:ascii="Tahoma" w:eastAsia="Times New Roman" w:hAnsi="Tahoma" w:cs="Tahoma"/>
                            <w:color w:val="303030"/>
                            <w:sz w:val="21"/>
                            <w:szCs w:val="21"/>
                          </w:rPr>
                          <w:br/>
                          <w:t>We recognise that many contractors and their teams will be busy on the frontline but, if you can spare the time, the NHS is keen to hear thoughts, ideas, insights and suggestions from a range of pharmacy professionals.</w:t>
                        </w:r>
                        <w:r>
                          <w:rPr>
                            <w:rFonts w:ascii="Tahoma" w:eastAsia="Times New Roman" w:hAnsi="Tahoma" w:cs="Tahoma"/>
                            <w:color w:val="303030"/>
                            <w:sz w:val="21"/>
                            <w:szCs w:val="21"/>
                          </w:rPr>
                          <w:br/>
                          <w:t> </w:t>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Click here to add the meeting to your calendar</w:t>
                          </w:r>
                        </w:hyperlink>
                        <w:r>
                          <w:rPr>
                            <w:rFonts w:ascii="Tahoma" w:eastAsia="Times New Roman" w:hAnsi="Tahoma" w:cs="Tahoma"/>
                            <w:color w:val="303030"/>
                            <w:sz w:val="21"/>
                            <w:szCs w:val="21"/>
                          </w:rPr>
                          <w:t xml:space="preserve"> </w:t>
                        </w:r>
                      </w:p>
                      <w:p w14:paraId="26CD8BBF" w14:textId="77777777" w:rsidR="0059068C" w:rsidRDefault="0059068C" w:rsidP="0059068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63A6DF">
                            <v:rect id="_x0000_i1036" style="width:468pt;height:1.5pt" o:hrstd="t" o:hr="t" fillcolor="#a0a0a0" stroked="f"/>
                          </w:pict>
                        </w:r>
                      </w:p>
                      <w:p w14:paraId="3676D89B" w14:textId="77777777" w:rsidR="0059068C" w:rsidRDefault="0059068C" w:rsidP="0059068C">
                        <w:pPr>
                          <w:pStyle w:val="Heading3"/>
                          <w:spacing w:after="0"/>
                          <w:rPr>
                            <w:rFonts w:eastAsia="Times New Roman"/>
                          </w:rPr>
                        </w:pPr>
                        <w:r>
                          <w:rPr>
                            <w:rFonts w:eastAsia="Times New Roman"/>
                          </w:rPr>
                          <w:t>CPCF 2023/24 and Regulations: Imposed changes</w:t>
                        </w:r>
                      </w:p>
                      <w:p w14:paraId="08609152"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laid regulations affecting community pharmacy contractors as well as indicating the Government's decisions on the Community Pharmacy Contractual Framework (CPCF) for 2023/24.  </w:t>
                        </w:r>
                      </w:p>
                      <w:p w14:paraId="41803F45"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p>
                      <w:p w14:paraId="7BB3B68D" w14:textId="77777777" w:rsidR="0059068C" w:rsidRDefault="0059068C" w:rsidP="0059068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These changes and decisions have been imposed on the sector as PSNC’s clear view remains that the sector’s finances and capacity are in a critical state.</w:t>
                        </w:r>
                      </w:p>
                      <w:p w14:paraId="01D392BE" w14:textId="77777777" w:rsidR="0059068C" w:rsidRDefault="0059068C" w:rsidP="0059068C">
                        <w:pPr>
                          <w:pStyle w:val="NormalWeb"/>
                          <w:spacing w:before="0" w:beforeAutospacing="0" w:after="0" w:afterAutospacing="0" w:line="264" w:lineRule="auto"/>
                          <w:rPr>
                            <w:rStyle w:val="Strong"/>
                            <w:rFonts w:ascii="Tahoma" w:hAnsi="Tahoma" w:cs="Tahoma"/>
                            <w:color w:val="303030"/>
                            <w:sz w:val="21"/>
                            <w:szCs w:val="21"/>
                          </w:rPr>
                        </w:pPr>
                      </w:p>
                      <w:p w14:paraId="386F2F2B" w14:textId="700819D2" w:rsidR="0059068C" w:rsidRDefault="0059068C" w:rsidP="0059068C">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UPDATE: a webinar related to this topic had over 500 attendees last night. A full replay of the webinar will be available on-demand via our website very soon. </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more</w:t>
                          </w:r>
                        </w:hyperlink>
                      </w:p>
                    </w:tc>
                    <w:tc>
                      <w:tcPr>
                        <w:tcW w:w="150" w:type="dxa"/>
                        <w:vAlign w:val="center"/>
                        <w:hideMark/>
                      </w:tcPr>
                      <w:p w14:paraId="1C71467C" w14:textId="77777777" w:rsidR="0059068C" w:rsidRDefault="0059068C" w:rsidP="0059068C">
                        <w:pPr>
                          <w:spacing w:line="264" w:lineRule="auto"/>
                          <w:rPr>
                            <w:rFonts w:ascii="Tahoma" w:hAnsi="Tahoma" w:cs="Tahoma"/>
                            <w:color w:val="303030"/>
                            <w:sz w:val="21"/>
                            <w:szCs w:val="21"/>
                          </w:rPr>
                        </w:pPr>
                      </w:p>
                    </w:tc>
                  </w:tr>
                  <w:tr w:rsidR="0059068C" w14:paraId="1E0F6E30" w14:textId="77777777">
                    <w:trPr>
                      <w:trHeight w:val="150"/>
                      <w:tblCellSpacing w:w="15" w:type="dxa"/>
                      <w:jc w:val="center"/>
                    </w:trPr>
                    <w:tc>
                      <w:tcPr>
                        <w:tcW w:w="150" w:type="dxa"/>
                        <w:vAlign w:val="center"/>
                        <w:hideMark/>
                      </w:tcPr>
                      <w:p w14:paraId="4D9A7882" w14:textId="77777777" w:rsidR="0059068C" w:rsidRDefault="0059068C" w:rsidP="0059068C">
                        <w:pPr>
                          <w:spacing w:line="264" w:lineRule="auto"/>
                          <w:rPr>
                            <w:rFonts w:ascii="Times New Roman" w:eastAsia="Times New Roman" w:hAnsi="Times New Roman" w:cs="Times New Roman"/>
                            <w:sz w:val="20"/>
                            <w:szCs w:val="20"/>
                          </w:rPr>
                        </w:pPr>
                      </w:p>
                    </w:tc>
                    <w:tc>
                      <w:tcPr>
                        <w:tcW w:w="8700" w:type="dxa"/>
                        <w:vAlign w:val="center"/>
                        <w:hideMark/>
                      </w:tcPr>
                      <w:p w14:paraId="3A0E0305" w14:textId="77777777" w:rsidR="0059068C" w:rsidRDefault="0059068C" w:rsidP="0059068C">
                        <w:pPr>
                          <w:spacing w:line="264" w:lineRule="auto"/>
                          <w:rPr>
                            <w:rFonts w:ascii="Times New Roman" w:eastAsia="Times New Roman" w:hAnsi="Times New Roman" w:cs="Times New Roman"/>
                            <w:sz w:val="20"/>
                            <w:szCs w:val="20"/>
                          </w:rPr>
                        </w:pPr>
                      </w:p>
                    </w:tc>
                    <w:tc>
                      <w:tcPr>
                        <w:tcW w:w="150" w:type="dxa"/>
                        <w:vAlign w:val="center"/>
                        <w:hideMark/>
                      </w:tcPr>
                      <w:p w14:paraId="4696B0F4" w14:textId="77777777" w:rsidR="0059068C" w:rsidRDefault="0059068C" w:rsidP="0059068C">
                        <w:pPr>
                          <w:spacing w:line="264" w:lineRule="auto"/>
                          <w:rPr>
                            <w:rFonts w:ascii="Times New Roman" w:eastAsia="Times New Roman" w:hAnsi="Times New Roman" w:cs="Times New Roman"/>
                            <w:sz w:val="20"/>
                            <w:szCs w:val="20"/>
                          </w:rPr>
                        </w:pPr>
                      </w:p>
                    </w:tc>
                  </w:tr>
                </w:tbl>
                <w:p w14:paraId="5102F058" w14:textId="77777777" w:rsidR="0059068C" w:rsidRDefault="0059068C" w:rsidP="0059068C">
                  <w:pPr>
                    <w:spacing w:line="264" w:lineRule="auto"/>
                    <w:rPr>
                      <w:rFonts w:ascii="Times New Roman" w:eastAsia="Times New Roman" w:hAnsi="Times New Roman" w:cs="Times New Roman"/>
                      <w:sz w:val="20"/>
                      <w:szCs w:val="20"/>
                    </w:rPr>
                  </w:pPr>
                </w:p>
              </w:tc>
            </w:tr>
          </w:tbl>
          <w:p w14:paraId="25F17D55" w14:textId="77777777" w:rsidR="0059068C" w:rsidRDefault="0059068C">
            <w:pPr>
              <w:jc w:val="center"/>
              <w:rPr>
                <w:rFonts w:ascii="Times New Roman" w:eastAsia="Times New Roman" w:hAnsi="Times New Roman" w:cs="Times New Roman"/>
                <w:sz w:val="20"/>
                <w:szCs w:val="20"/>
              </w:rPr>
            </w:pPr>
          </w:p>
        </w:tc>
      </w:tr>
      <w:tr w:rsidR="0059068C" w14:paraId="33AA6FB6" w14:textId="77777777" w:rsidTr="0059068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9068C" w14:paraId="080E73B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9068C" w14:paraId="31DE5FFB" w14:textId="77777777">
                    <w:trPr>
                      <w:tblCellSpacing w:w="0" w:type="dxa"/>
                      <w:jc w:val="center"/>
                    </w:trPr>
                    <w:tc>
                      <w:tcPr>
                        <w:tcW w:w="3000" w:type="dxa"/>
                        <w:tcMar>
                          <w:top w:w="30" w:type="dxa"/>
                          <w:left w:w="75" w:type="dxa"/>
                          <w:bottom w:w="30" w:type="dxa"/>
                          <w:right w:w="75" w:type="dxa"/>
                        </w:tcMar>
                        <w:hideMark/>
                      </w:tcPr>
                      <w:p w14:paraId="13B0A925" w14:textId="77777777" w:rsidR="0059068C" w:rsidRDefault="0059068C">
                        <w:pPr>
                          <w:pStyle w:val="Heading4"/>
                          <w:jc w:val="center"/>
                          <w:rPr>
                            <w:rFonts w:eastAsia="Times New Roman"/>
                          </w:rPr>
                        </w:pPr>
                        <w:r>
                          <w:rPr>
                            <w:rFonts w:eastAsia="Times New Roman"/>
                          </w:rPr>
                          <w:lastRenderedPageBreak/>
                          <w:t>Pharmaceutical Services Negotiating Committee</w:t>
                        </w:r>
                      </w:p>
                      <w:p w14:paraId="7B55A0C4" w14:textId="5B3D1073" w:rsidR="0059068C" w:rsidRDefault="0059068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3058DC2" wp14:editId="72EBCDA4">
                              <wp:extent cx="609600" cy="304800"/>
                              <wp:effectExtent l="0" t="0" r="0" b="0"/>
                              <wp:docPr id="1046367558"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1C0FA9" wp14:editId="37D75220">
                              <wp:extent cx="609600" cy="304800"/>
                              <wp:effectExtent l="0" t="0" r="0" b="0"/>
                              <wp:docPr id="89844905"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91AB78" wp14:editId="73D6DD53">
                              <wp:extent cx="609600" cy="304800"/>
                              <wp:effectExtent l="0" t="0" r="0" b="0"/>
                              <wp:docPr id="1731172779"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6C1C11" wp14:editId="3A78BED9">
                              <wp:extent cx="609600" cy="304800"/>
                              <wp:effectExtent l="0" t="0" r="0" b="0"/>
                              <wp:docPr id="1348402691"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F05857A" w14:textId="77777777" w:rsidR="0059068C" w:rsidRDefault="0059068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p>
                    </w:tc>
                  </w:tr>
                  <w:tr w:rsidR="0059068C" w14:paraId="2AAF590F" w14:textId="77777777" w:rsidTr="0059068C">
                    <w:trPr>
                      <w:trHeight w:val="117"/>
                      <w:tblCellSpacing w:w="0" w:type="dxa"/>
                      <w:jc w:val="center"/>
                    </w:trPr>
                    <w:tc>
                      <w:tcPr>
                        <w:tcW w:w="9000" w:type="dxa"/>
                        <w:tcMar>
                          <w:top w:w="150" w:type="dxa"/>
                          <w:left w:w="0" w:type="dxa"/>
                          <w:bottom w:w="0" w:type="dxa"/>
                          <w:right w:w="0" w:type="dxa"/>
                        </w:tcMar>
                        <w:vAlign w:val="center"/>
                        <w:hideMark/>
                      </w:tcPr>
                      <w:p w14:paraId="3B14DEAD" w14:textId="2DDBB4DB" w:rsidR="0059068C" w:rsidRDefault="0059068C" w:rsidP="0059068C">
                        <w:pPr>
                          <w:rPr>
                            <w:rFonts w:ascii="Arial" w:eastAsia="Times New Roman" w:hAnsi="Arial" w:cs="Arial"/>
                            <w:color w:val="FFFFFF"/>
                            <w:sz w:val="17"/>
                            <w:szCs w:val="17"/>
                          </w:rPr>
                        </w:pPr>
                      </w:p>
                    </w:tc>
                  </w:tr>
                </w:tbl>
                <w:p w14:paraId="23F84F7F" w14:textId="77777777" w:rsidR="0059068C" w:rsidRDefault="0059068C">
                  <w:pPr>
                    <w:jc w:val="center"/>
                    <w:rPr>
                      <w:rFonts w:ascii="Times New Roman" w:eastAsia="Times New Roman" w:hAnsi="Times New Roman" w:cs="Times New Roman"/>
                      <w:sz w:val="20"/>
                      <w:szCs w:val="20"/>
                    </w:rPr>
                  </w:pPr>
                </w:p>
              </w:tc>
            </w:tr>
          </w:tbl>
          <w:p w14:paraId="2D79C5EA" w14:textId="77777777" w:rsidR="0059068C" w:rsidRDefault="0059068C">
            <w:pPr>
              <w:jc w:val="center"/>
              <w:rPr>
                <w:rFonts w:ascii="Times New Roman" w:eastAsia="Times New Roman" w:hAnsi="Times New Roman" w:cs="Times New Roman"/>
                <w:sz w:val="20"/>
                <w:szCs w:val="20"/>
              </w:rPr>
            </w:pPr>
          </w:p>
        </w:tc>
      </w:tr>
    </w:tbl>
    <w:p w14:paraId="2C8C5A75" w14:textId="1CB4D76B" w:rsidR="0059068C" w:rsidRDefault="0059068C" w:rsidP="0059068C">
      <w:pPr>
        <w:rPr>
          <w:rFonts w:eastAsia="Times New Roman"/>
        </w:rPr>
      </w:pPr>
      <w:r>
        <w:rPr>
          <w:rFonts w:eastAsia="Times New Roman"/>
          <w:noProof/>
        </w:rPr>
        <w:drawing>
          <wp:inline distT="0" distB="0" distL="0" distR="0" wp14:anchorId="5B7DB395" wp14:editId="5AEBA20E">
            <wp:extent cx="9525" cy="9525"/>
            <wp:effectExtent l="0" t="0" r="0" b="0"/>
            <wp:docPr id="51750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3F05E6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8C"/>
    <w:rsid w:val="005230FC"/>
    <w:rsid w:val="0059068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2CAD"/>
  <w15:chartTrackingRefBased/>
  <w15:docId w15:val="{AC0A2D3F-564F-4FEB-A759-2DE90ADB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8C"/>
    <w:rPr>
      <w:rFonts w:ascii="Calibri" w:hAnsi="Calibri" w:cs="Calibri"/>
      <w:kern w:val="0"/>
      <w:lang w:eastAsia="en-GB"/>
      <w14:ligatures w14:val="none"/>
    </w:rPr>
  </w:style>
  <w:style w:type="paragraph" w:styleId="Heading1">
    <w:name w:val="heading 1"/>
    <w:basedOn w:val="Normal"/>
    <w:link w:val="Heading1Char"/>
    <w:uiPriority w:val="9"/>
    <w:qFormat/>
    <w:rsid w:val="0059068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9068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9068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9068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8C"/>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59068C"/>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59068C"/>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59068C"/>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59068C"/>
    <w:pPr>
      <w:spacing w:before="100" w:beforeAutospacing="1" w:after="100" w:afterAutospacing="1"/>
    </w:pPr>
  </w:style>
  <w:style w:type="character" w:styleId="Strong">
    <w:name w:val="Strong"/>
    <w:basedOn w:val="DefaultParagraphFont"/>
    <w:uiPriority w:val="22"/>
    <w:qFormat/>
    <w:rsid w:val="0059068C"/>
    <w:rPr>
      <w:b/>
      <w:bCs/>
    </w:rPr>
  </w:style>
  <w:style w:type="character" w:styleId="Hyperlink">
    <w:name w:val="Hyperlink"/>
    <w:basedOn w:val="DefaultParagraphFont"/>
    <w:uiPriority w:val="99"/>
    <w:semiHidden/>
    <w:unhideWhenUsed/>
    <w:rsid w:val="00590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3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dff990b93&amp;e=d19e9fd41c" TargetMode="External"/><Relationship Id="rId13" Type="http://schemas.openxmlformats.org/officeDocument/2006/relationships/hyperlink" Target="https://psnc.us7.list-manage.com/track/click?u=86d41ab7fa4c7c2c5d7210782&amp;id=d03031fcb7&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d60d1894d&amp;e=d19e9fd41c" TargetMode="External"/><Relationship Id="rId17" Type="http://schemas.openxmlformats.org/officeDocument/2006/relationships/hyperlink" Target="https://psnc.us7.list-manage.com/track/click?u=86d41ab7fa4c7c2c5d7210782&amp;id=9b8a2f918e&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4b0e552430&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32c84d56b&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8d43dbae2d&amp;e=d19e9fd41c" TargetMode="External"/><Relationship Id="rId28" Type="http://schemas.openxmlformats.org/officeDocument/2006/relationships/image" Target="https://psnc.us7.list-manage.com/track/open.php?u=86d41ab7fa4c7c2c5d7210782&amp;id=faa154b621&amp;e=d19e9fd41c" TargetMode="External"/><Relationship Id="rId10" Type="http://schemas.openxmlformats.org/officeDocument/2006/relationships/hyperlink" Target="https://psnc.us7.list-manage.com/track/click?u=86d41ab7fa4c7c2c5d7210782&amp;id=a311d1e5b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83296ce87&amp;e=d19e9fd41c" TargetMode="External"/><Relationship Id="rId14" Type="http://schemas.openxmlformats.org/officeDocument/2006/relationships/hyperlink" Target="https://psnc.us7.list-manage.com/track/click?u=86d41ab7fa4c7c2c5d7210782&amp;id=76f8768b3f&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2023-05-18T08:29:00Z</dcterms:created>
  <dcterms:modified xsi:type="dcterms:W3CDTF">2023-05-18T08:31:00Z</dcterms:modified>
</cp:coreProperties>
</file>