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747CB" w14:paraId="00E23939" w14:textId="77777777" w:rsidTr="006747C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747CB" w14:paraId="719C26C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747CB" w14:paraId="3EAB11D8" w14:textId="77777777">
                    <w:trPr>
                      <w:jc w:val="center"/>
                    </w:trPr>
                    <w:tc>
                      <w:tcPr>
                        <w:tcW w:w="0" w:type="auto"/>
                        <w:tcMar>
                          <w:top w:w="135" w:type="dxa"/>
                          <w:left w:w="0" w:type="dxa"/>
                          <w:bottom w:w="135" w:type="dxa"/>
                          <w:right w:w="0" w:type="dxa"/>
                        </w:tcMar>
                        <w:hideMark/>
                      </w:tcPr>
                      <w:p w14:paraId="4F27A328" w14:textId="77777777" w:rsidR="006747CB" w:rsidRDefault="006747CB" w:rsidP="006747CB">
                        <w:pPr>
                          <w:rPr>
                            <w:rFonts w:ascii="Times New Roman" w:eastAsia="Times New Roman" w:hAnsi="Times New Roman" w:cs="Times New Roman"/>
                            <w:sz w:val="20"/>
                            <w:szCs w:val="20"/>
                          </w:rPr>
                        </w:pPr>
                      </w:p>
                    </w:tc>
                  </w:tr>
                  <w:tr w:rsidR="006747CB" w14:paraId="5A66277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747CB" w14:paraId="52BBE9F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747CB" w14:paraId="5B3EEB8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747CB" w14:paraId="5E7167DB" w14:textId="77777777">
                                      <w:tc>
                                        <w:tcPr>
                                          <w:tcW w:w="0" w:type="auto"/>
                                          <w:hideMark/>
                                        </w:tcPr>
                                        <w:p w14:paraId="43D85CEA" w14:textId="7264969D" w:rsidR="006747CB" w:rsidRDefault="006747CB" w:rsidP="006747CB">
                                          <w:pPr>
                                            <w:rPr>
                                              <w:rFonts w:eastAsia="Times New Roman"/>
                                            </w:rPr>
                                          </w:pPr>
                                          <w:r>
                                            <w:rPr>
                                              <w:rFonts w:eastAsia="Times New Roman"/>
                                              <w:noProof/>
                                            </w:rPr>
                                            <w:drawing>
                                              <wp:inline distT="0" distB="0" distL="0" distR="0" wp14:anchorId="3353E634" wp14:editId="27BC004F">
                                                <wp:extent cx="2511425" cy="1405890"/>
                                                <wp:effectExtent l="0" t="0" r="3175" b="3810"/>
                                                <wp:docPr id="3130077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1425" cy="140589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747CB" w14:paraId="67C393DD" w14:textId="77777777">
                                      <w:tc>
                                        <w:tcPr>
                                          <w:tcW w:w="0" w:type="auto"/>
                                          <w:hideMark/>
                                        </w:tcPr>
                                        <w:p w14:paraId="3FAA1726" w14:textId="77777777" w:rsidR="006747CB" w:rsidRPr="006747CB" w:rsidRDefault="006747CB" w:rsidP="006747CB">
                                          <w:pPr>
                                            <w:pStyle w:val="Heading1"/>
                                            <w:spacing w:line="240" w:lineRule="auto"/>
                                            <w:rPr>
                                              <w:rFonts w:eastAsia="Times New Roman"/>
                                              <w:color w:val="auto"/>
                                            </w:rPr>
                                          </w:pPr>
                                          <w:r>
                                            <w:rPr>
                                              <w:rFonts w:eastAsia="Times New Roman"/>
                                            </w:rPr>
                                            <w:br/>
                                          </w:r>
                                          <w:r w:rsidRPr="006747CB">
                                            <w:rPr>
                                              <w:rFonts w:eastAsia="Times New Roman"/>
                                              <w:color w:val="auto"/>
                                            </w:rPr>
                                            <w:t>Newsletter</w:t>
                                          </w:r>
                                        </w:p>
                                        <w:p w14:paraId="7B46D76E" w14:textId="77777777" w:rsidR="006747CB" w:rsidRDefault="006747CB" w:rsidP="006747CB">
                                          <w:pPr>
                                            <w:rPr>
                                              <w:rFonts w:ascii="Helvetica" w:hAnsi="Helvetica" w:cs="Helvetica"/>
                                              <w:color w:val="106B62"/>
                                              <w:sz w:val="24"/>
                                              <w:szCs w:val="24"/>
                                            </w:rPr>
                                          </w:pPr>
                                          <w:r w:rsidRPr="006747CB">
                                            <w:rPr>
                                              <w:rFonts w:ascii="Helvetica" w:hAnsi="Helvetica" w:cs="Helvetica"/>
                                              <w:sz w:val="24"/>
                                              <w:szCs w:val="24"/>
                                            </w:rPr>
                                            <w:t>9th June 2023</w:t>
                                          </w:r>
                                        </w:p>
                                      </w:tc>
                                    </w:tr>
                                  </w:tbl>
                                  <w:p w14:paraId="550C7DB2" w14:textId="77777777" w:rsidR="006747CB" w:rsidRDefault="006747CB" w:rsidP="006747CB">
                                    <w:pPr>
                                      <w:rPr>
                                        <w:rFonts w:ascii="Times New Roman" w:eastAsia="Times New Roman" w:hAnsi="Times New Roman" w:cs="Times New Roman"/>
                                        <w:sz w:val="20"/>
                                        <w:szCs w:val="20"/>
                                      </w:rPr>
                                    </w:pPr>
                                  </w:p>
                                </w:tc>
                              </w:tr>
                            </w:tbl>
                            <w:p w14:paraId="17DEA064" w14:textId="77777777" w:rsidR="006747CB" w:rsidRDefault="006747CB" w:rsidP="006747CB">
                              <w:pPr>
                                <w:rPr>
                                  <w:rFonts w:ascii="Times New Roman" w:eastAsia="Times New Roman" w:hAnsi="Times New Roman" w:cs="Times New Roman"/>
                                  <w:sz w:val="20"/>
                                  <w:szCs w:val="20"/>
                                </w:rPr>
                              </w:pPr>
                            </w:p>
                          </w:tc>
                        </w:tr>
                      </w:tbl>
                      <w:p w14:paraId="0E0B1660" w14:textId="77777777" w:rsidR="006747CB" w:rsidRDefault="006747CB" w:rsidP="006747CB">
                        <w:pPr>
                          <w:rPr>
                            <w:rFonts w:ascii="Times New Roman" w:eastAsia="Times New Roman" w:hAnsi="Times New Roman" w:cs="Times New Roman"/>
                            <w:sz w:val="20"/>
                            <w:szCs w:val="20"/>
                          </w:rPr>
                        </w:pPr>
                      </w:p>
                    </w:tc>
                  </w:tr>
                  <w:tr w:rsidR="006747CB" w14:paraId="7D94215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47CB" w14:paraId="4251A95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747CB" w14:paraId="764A73A7" w14:textId="77777777">
                                <w:tc>
                                  <w:tcPr>
                                    <w:tcW w:w="0" w:type="auto"/>
                                    <w:tcMar>
                                      <w:top w:w="0" w:type="dxa"/>
                                      <w:left w:w="135" w:type="dxa"/>
                                      <w:bottom w:w="0" w:type="dxa"/>
                                      <w:right w:w="135" w:type="dxa"/>
                                    </w:tcMar>
                                    <w:hideMark/>
                                  </w:tcPr>
                                  <w:p w14:paraId="1C049164" w14:textId="2E0DCFD4" w:rsidR="006747CB" w:rsidRDefault="006747CB" w:rsidP="006747CB">
                                    <w:pPr>
                                      <w:rPr>
                                        <w:rFonts w:eastAsia="Times New Roman"/>
                                      </w:rPr>
                                    </w:pPr>
                                    <w:r>
                                      <w:rPr>
                                        <w:rFonts w:eastAsia="Times New Roman"/>
                                        <w:noProof/>
                                      </w:rPr>
                                      <w:drawing>
                                        <wp:inline distT="0" distB="0" distL="0" distR="0" wp14:anchorId="34B31F8D" wp14:editId="33571001">
                                          <wp:extent cx="5377180" cy="327660"/>
                                          <wp:effectExtent l="0" t="0" r="13970" b="15240"/>
                                          <wp:docPr id="1424919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7180" cy="327660"/>
                                                  </a:xfrm>
                                                  <a:prstGeom prst="rect">
                                                    <a:avLst/>
                                                  </a:prstGeom>
                                                  <a:noFill/>
                                                  <a:ln>
                                                    <a:noFill/>
                                                  </a:ln>
                                                </pic:spPr>
                                              </pic:pic>
                                            </a:graphicData>
                                          </a:graphic>
                                        </wp:inline>
                                      </w:drawing>
                                    </w:r>
                                  </w:p>
                                </w:tc>
                              </w:tr>
                            </w:tbl>
                            <w:p w14:paraId="2143D511" w14:textId="77777777" w:rsidR="006747CB" w:rsidRDefault="006747CB" w:rsidP="006747CB">
                              <w:pPr>
                                <w:rPr>
                                  <w:rFonts w:ascii="Times New Roman" w:eastAsia="Times New Roman" w:hAnsi="Times New Roman" w:cs="Times New Roman"/>
                                  <w:sz w:val="20"/>
                                  <w:szCs w:val="20"/>
                                </w:rPr>
                              </w:pPr>
                            </w:p>
                          </w:tc>
                        </w:tr>
                        <w:tr w:rsidR="006747CB" w14:paraId="10D03F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1BC0A4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23812E63" w14:textId="77777777">
                                      <w:tc>
                                        <w:tcPr>
                                          <w:tcW w:w="0" w:type="auto"/>
                                          <w:tcMar>
                                            <w:top w:w="0" w:type="dxa"/>
                                            <w:left w:w="270" w:type="dxa"/>
                                            <w:bottom w:w="135" w:type="dxa"/>
                                            <w:right w:w="270" w:type="dxa"/>
                                          </w:tcMar>
                                          <w:hideMark/>
                                        </w:tcPr>
                                        <w:p w14:paraId="4307F650" w14:textId="77777777" w:rsidR="006747CB" w:rsidRDefault="006747CB" w:rsidP="006747CB">
                                          <w:pPr>
                                            <w:rPr>
                                              <w:rFonts w:ascii="Open Sans" w:eastAsia="Times New Roman" w:hAnsi="Open Sans" w:cs="Open Sans"/>
                                              <w:color w:val="106B62"/>
                                              <w:sz w:val="24"/>
                                              <w:szCs w:val="24"/>
                                            </w:rPr>
                                          </w:pPr>
                                          <w:r w:rsidRPr="006747CB">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6747CB">
                                            <w:rPr>
                                              <w:rFonts w:ascii="Arial" w:eastAsia="Times New Roman" w:hAnsi="Arial" w:cs="Arial"/>
                                              <w:sz w:val="18"/>
                                              <w:szCs w:val="18"/>
                                            </w:rPr>
                                            <w:t xml:space="preserve"> This newsletter is sent on Mondays, </w:t>
                                          </w:r>
                                          <w:proofErr w:type="gramStart"/>
                                          <w:r w:rsidRPr="006747CB">
                                            <w:rPr>
                                              <w:rFonts w:ascii="Arial" w:eastAsia="Times New Roman" w:hAnsi="Arial" w:cs="Arial"/>
                                              <w:sz w:val="18"/>
                                              <w:szCs w:val="18"/>
                                            </w:rPr>
                                            <w:t>Wednesdays</w:t>
                                          </w:r>
                                          <w:proofErr w:type="gramEnd"/>
                                          <w:r w:rsidRPr="006747CB">
                                            <w:rPr>
                                              <w:rFonts w:ascii="Arial" w:eastAsia="Times New Roman" w:hAnsi="Arial" w:cs="Arial"/>
                                              <w:sz w:val="18"/>
                                              <w:szCs w:val="18"/>
                                            </w:rPr>
                                            <w:t xml:space="preserve"> and Fridays. It contains important information for those that work in the community pharmacy sector.</w:t>
                                          </w:r>
                                        </w:p>
                                      </w:tc>
                                    </w:tr>
                                  </w:tbl>
                                  <w:p w14:paraId="2DDD3ED8" w14:textId="77777777" w:rsidR="006747CB" w:rsidRDefault="006747CB" w:rsidP="006747CB">
                                    <w:pPr>
                                      <w:rPr>
                                        <w:rFonts w:ascii="Times New Roman" w:eastAsia="Times New Roman" w:hAnsi="Times New Roman" w:cs="Times New Roman"/>
                                        <w:sz w:val="20"/>
                                        <w:szCs w:val="20"/>
                                      </w:rPr>
                                    </w:pPr>
                                  </w:p>
                                </w:tc>
                              </w:tr>
                            </w:tbl>
                            <w:p w14:paraId="487D7A79" w14:textId="77777777" w:rsidR="006747CB" w:rsidRDefault="006747CB" w:rsidP="006747CB">
                              <w:pPr>
                                <w:rPr>
                                  <w:rFonts w:ascii="Times New Roman" w:eastAsia="Times New Roman" w:hAnsi="Times New Roman" w:cs="Times New Roman"/>
                                  <w:sz w:val="20"/>
                                  <w:szCs w:val="20"/>
                                </w:rPr>
                              </w:pPr>
                            </w:p>
                          </w:tc>
                        </w:tr>
                        <w:tr w:rsidR="006747CB" w14:paraId="6E18D41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1309090C" w14:textId="77777777">
                                <w:tc>
                                  <w:tcPr>
                                    <w:tcW w:w="0" w:type="auto"/>
                                    <w:tcBorders>
                                      <w:top w:val="single" w:sz="12" w:space="0" w:color="106B62"/>
                                      <w:left w:val="nil"/>
                                      <w:bottom w:val="nil"/>
                                      <w:right w:val="nil"/>
                                    </w:tcBorders>
                                    <w:vAlign w:val="center"/>
                                    <w:hideMark/>
                                  </w:tcPr>
                                  <w:p w14:paraId="5A62955D" w14:textId="77777777" w:rsidR="006747CB" w:rsidRDefault="006747CB" w:rsidP="006747CB">
                                    <w:pPr>
                                      <w:rPr>
                                        <w:rFonts w:eastAsia="Times New Roman"/>
                                      </w:rPr>
                                    </w:pPr>
                                  </w:p>
                                </w:tc>
                              </w:tr>
                            </w:tbl>
                            <w:p w14:paraId="5CACD94A" w14:textId="77777777" w:rsidR="006747CB" w:rsidRDefault="006747CB" w:rsidP="006747CB">
                              <w:pPr>
                                <w:rPr>
                                  <w:rFonts w:ascii="Times New Roman" w:eastAsia="Times New Roman" w:hAnsi="Times New Roman" w:cs="Times New Roman"/>
                                  <w:sz w:val="20"/>
                                  <w:szCs w:val="20"/>
                                </w:rPr>
                              </w:pPr>
                            </w:p>
                          </w:tc>
                        </w:tr>
                        <w:tr w:rsidR="006747CB" w14:paraId="4F511D8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2B87ABC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73DE86E2" w14:textId="77777777">
                                      <w:tc>
                                        <w:tcPr>
                                          <w:tcW w:w="0" w:type="auto"/>
                                          <w:tcMar>
                                            <w:top w:w="0" w:type="dxa"/>
                                            <w:left w:w="270" w:type="dxa"/>
                                            <w:bottom w:w="135" w:type="dxa"/>
                                            <w:right w:w="270" w:type="dxa"/>
                                          </w:tcMar>
                                          <w:hideMark/>
                                        </w:tcPr>
                                        <w:p w14:paraId="6817CB48" w14:textId="77777777" w:rsidR="006747CB" w:rsidRDefault="006747CB" w:rsidP="006747CB">
                                          <w:pPr>
                                            <w:pStyle w:val="Heading1"/>
                                            <w:spacing w:line="240" w:lineRule="auto"/>
                                            <w:rPr>
                                              <w:rFonts w:eastAsia="Times New Roman"/>
                                            </w:rPr>
                                          </w:pPr>
                                          <w:r w:rsidRPr="006747CB">
                                            <w:rPr>
                                              <w:rFonts w:eastAsia="Times New Roman"/>
                                              <w:color w:val="auto"/>
                                            </w:rPr>
                                            <w:t xml:space="preserve">In this update: Pharmacy gains attention in Parliament; Heath-Health resources for pharmacies; SSP extension for </w:t>
                                          </w:r>
                                          <w:proofErr w:type="spellStart"/>
                                          <w:r w:rsidRPr="006747CB">
                                            <w:rPr>
                                              <w:rFonts w:eastAsia="Times New Roman"/>
                                              <w:color w:val="auto"/>
                                            </w:rPr>
                                            <w:t>Progynova</w:t>
                                          </w:r>
                                          <w:proofErr w:type="spellEnd"/>
                                          <w:r w:rsidRPr="006747CB">
                                            <w:rPr>
                                              <w:rFonts w:eastAsia="Times New Roman"/>
                                              <w:color w:val="auto"/>
                                            </w:rPr>
                                            <w:t xml:space="preserve"> TS patches.</w:t>
                                          </w:r>
                                        </w:p>
                                      </w:tc>
                                    </w:tr>
                                  </w:tbl>
                                  <w:p w14:paraId="3AE9845D" w14:textId="77777777" w:rsidR="006747CB" w:rsidRDefault="006747CB" w:rsidP="006747CB">
                                    <w:pPr>
                                      <w:rPr>
                                        <w:rFonts w:ascii="Times New Roman" w:eastAsia="Times New Roman" w:hAnsi="Times New Roman" w:cs="Times New Roman"/>
                                        <w:sz w:val="20"/>
                                        <w:szCs w:val="20"/>
                                      </w:rPr>
                                    </w:pPr>
                                  </w:p>
                                </w:tc>
                              </w:tr>
                            </w:tbl>
                            <w:p w14:paraId="0ED65394" w14:textId="77777777" w:rsidR="006747CB" w:rsidRDefault="006747CB" w:rsidP="006747CB">
                              <w:pPr>
                                <w:rPr>
                                  <w:rFonts w:ascii="Times New Roman" w:eastAsia="Times New Roman" w:hAnsi="Times New Roman" w:cs="Times New Roman"/>
                                  <w:sz w:val="20"/>
                                  <w:szCs w:val="20"/>
                                </w:rPr>
                              </w:pPr>
                            </w:p>
                          </w:tc>
                        </w:tr>
                        <w:tr w:rsidR="006747CB" w14:paraId="654AC1B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0CF5CE7A" w14:textId="77777777">
                                <w:tc>
                                  <w:tcPr>
                                    <w:tcW w:w="0" w:type="auto"/>
                                    <w:tcBorders>
                                      <w:top w:val="single" w:sz="12" w:space="0" w:color="106B62"/>
                                      <w:left w:val="nil"/>
                                      <w:bottom w:val="nil"/>
                                      <w:right w:val="nil"/>
                                    </w:tcBorders>
                                    <w:vAlign w:val="center"/>
                                    <w:hideMark/>
                                  </w:tcPr>
                                  <w:p w14:paraId="21E94481" w14:textId="77777777" w:rsidR="006747CB" w:rsidRDefault="006747CB" w:rsidP="006747CB">
                                    <w:pPr>
                                      <w:rPr>
                                        <w:rFonts w:eastAsia="Times New Roman"/>
                                      </w:rPr>
                                    </w:pPr>
                                  </w:p>
                                </w:tc>
                              </w:tr>
                            </w:tbl>
                            <w:p w14:paraId="4CFEC7FB" w14:textId="77777777" w:rsidR="006747CB" w:rsidRDefault="006747CB" w:rsidP="006747CB">
                              <w:pPr>
                                <w:rPr>
                                  <w:rFonts w:ascii="Times New Roman" w:eastAsia="Times New Roman" w:hAnsi="Times New Roman" w:cs="Times New Roman"/>
                                  <w:sz w:val="20"/>
                                  <w:szCs w:val="20"/>
                                </w:rPr>
                              </w:pPr>
                            </w:p>
                          </w:tc>
                        </w:tr>
                        <w:tr w:rsidR="006747CB" w14:paraId="233D0FB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0E5415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3CCF5AD3" w14:textId="77777777">
                                      <w:tc>
                                        <w:tcPr>
                                          <w:tcW w:w="0" w:type="auto"/>
                                          <w:tcMar>
                                            <w:top w:w="0" w:type="dxa"/>
                                            <w:left w:w="270" w:type="dxa"/>
                                            <w:bottom w:w="135" w:type="dxa"/>
                                            <w:right w:w="270" w:type="dxa"/>
                                          </w:tcMar>
                                          <w:hideMark/>
                                        </w:tcPr>
                                        <w:p w14:paraId="3625AA06" w14:textId="77777777" w:rsidR="006747CB" w:rsidRPr="006747CB" w:rsidRDefault="006747CB" w:rsidP="006747CB">
                                          <w:pPr>
                                            <w:pStyle w:val="Heading2"/>
                                            <w:spacing w:line="240" w:lineRule="auto"/>
                                            <w:rPr>
                                              <w:rFonts w:eastAsia="Times New Roman"/>
                                              <w:color w:val="auto"/>
                                            </w:rPr>
                                          </w:pPr>
                                          <w:r w:rsidRPr="006747CB">
                                            <w:rPr>
                                              <w:rFonts w:eastAsia="Times New Roman"/>
                                              <w:color w:val="auto"/>
                                            </w:rPr>
                                            <w:t xml:space="preserve">MPs and Peers keep spotlight on </w:t>
                                          </w:r>
                                          <w:proofErr w:type="gramStart"/>
                                          <w:r w:rsidRPr="006747CB">
                                            <w:rPr>
                                              <w:rFonts w:eastAsia="Times New Roman"/>
                                              <w:color w:val="auto"/>
                                            </w:rPr>
                                            <w:t>pharmacy</w:t>
                                          </w:r>
                                          <w:proofErr w:type="gramEnd"/>
                                        </w:p>
                                        <w:p w14:paraId="5DF874FB" w14:textId="77777777" w:rsidR="006747CB" w:rsidRDefault="006747CB" w:rsidP="006747CB">
                                          <w:pPr>
                                            <w:rPr>
                                              <w:rFonts w:ascii="Open Sans" w:hAnsi="Open Sans" w:cs="Open Sans"/>
                                              <w:sz w:val="24"/>
                                              <w:szCs w:val="24"/>
                                            </w:rPr>
                                          </w:pPr>
                                          <w:r w:rsidRPr="006747CB">
                                            <w:rPr>
                                              <w:rFonts w:ascii="Open Sans" w:hAnsi="Open Sans" w:cs="Open Sans"/>
                                              <w:sz w:val="24"/>
                                              <w:szCs w:val="24"/>
                                            </w:rPr>
                                            <w:t>MPs and Peers have this week continued to discuss community pharmacy matters in Westminster, with pharmacy to be the subject of a new inquiry by cross-party MPs.</w:t>
                                          </w:r>
                                        </w:p>
                                        <w:p w14:paraId="38B9FEC9" w14:textId="77777777" w:rsidR="006747CB" w:rsidRPr="006747CB" w:rsidRDefault="006747CB" w:rsidP="006747CB">
                                          <w:pPr>
                                            <w:rPr>
                                              <w:rFonts w:ascii="Open Sans" w:hAnsi="Open Sans" w:cs="Open Sans"/>
                                              <w:sz w:val="24"/>
                                              <w:szCs w:val="24"/>
                                            </w:rPr>
                                          </w:pPr>
                                        </w:p>
                                        <w:p w14:paraId="1FACA1FE" w14:textId="77777777" w:rsidR="006747CB" w:rsidRDefault="006747CB" w:rsidP="006747CB">
                                          <w:pPr>
                                            <w:rPr>
                                              <w:rFonts w:ascii="Open Sans" w:hAnsi="Open Sans" w:cs="Open Sans"/>
                                              <w:color w:val="106B62"/>
                                              <w:sz w:val="24"/>
                                              <w:szCs w:val="24"/>
                                            </w:rPr>
                                          </w:pPr>
                                          <w:r w:rsidRPr="006747CB">
                                            <w:rPr>
                                              <w:rFonts w:ascii="Open Sans" w:hAnsi="Open Sans" w:cs="Open Sans"/>
                                              <w:sz w:val="24"/>
                                              <w:szCs w:val="24"/>
                                            </w:rPr>
                                            <w:t>Community Pharmacy England has also remained in contact with many MPs and Peers including briefing them on the ongoing challenges facing pharmacies and last month co-hosting a roundtable for Peers on the Primary Care Access Plan.</w:t>
                                          </w:r>
                                        </w:p>
                                      </w:tc>
                                    </w:tr>
                                  </w:tbl>
                                  <w:p w14:paraId="79DC2A6A" w14:textId="77777777" w:rsidR="006747CB" w:rsidRDefault="006747CB" w:rsidP="006747CB">
                                    <w:pPr>
                                      <w:rPr>
                                        <w:rFonts w:ascii="Times New Roman" w:eastAsia="Times New Roman" w:hAnsi="Times New Roman" w:cs="Times New Roman"/>
                                        <w:sz w:val="20"/>
                                        <w:szCs w:val="20"/>
                                      </w:rPr>
                                    </w:pPr>
                                  </w:p>
                                </w:tc>
                              </w:tr>
                            </w:tbl>
                            <w:p w14:paraId="4ACC85FD" w14:textId="77777777" w:rsidR="006747CB" w:rsidRDefault="006747CB" w:rsidP="006747CB">
                              <w:pPr>
                                <w:rPr>
                                  <w:rFonts w:ascii="Times New Roman" w:eastAsia="Times New Roman" w:hAnsi="Times New Roman" w:cs="Times New Roman"/>
                                  <w:sz w:val="20"/>
                                  <w:szCs w:val="20"/>
                                </w:rPr>
                              </w:pPr>
                            </w:p>
                          </w:tc>
                        </w:tr>
                      </w:tbl>
                      <w:p w14:paraId="78914415"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1C715BC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371"/>
                              </w:tblGrid>
                              <w:tr w:rsidR="006747CB" w14:paraId="7BDBA5E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7EDE0F2" w14:textId="77777777" w:rsidR="006747CB" w:rsidRDefault="006747CB" w:rsidP="006747CB">
                                    <w:pPr>
                                      <w:rPr>
                                        <w:rFonts w:ascii="Open Sans" w:eastAsia="Times New Roman" w:hAnsi="Open Sans" w:cs="Open Sans"/>
                                        <w:sz w:val="24"/>
                                        <w:szCs w:val="24"/>
                                      </w:rPr>
                                    </w:pPr>
                                    <w:hyperlink r:id="rId8" w:tgtFrame="_blank" w:tooltip="Continue reading" w:history="1">
                                      <w:r>
                                        <w:rPr>
                                          <w:rStyle w:val="Hyperlink"/>
                                          <w:rFonts w:ascii="Open Sans" w:eastAsia="Times New Roman" w:hAnsi="Open Sans" w:cs="Open Sans"/>
                                          <w:b/>
                                          <w:bCs/>
                                          <w:color w:val="CB00BA"/>
                                          <w:sz w:val="24"/>
                                          <w:szCs w:val="24"/>
                                        </w:rPr>
                                        <w:t>Continue reading</w:t>
                                      </w:r>
                                    </w:hyperlink>
                                    <w:r>
                                      <w:rPr>
                                        <w:rFonts w:ascii="Open Sans" w:eastAsia="Times New Roman" w:hAnsi="Open Sans" w:cs="Open Sans"/>
                                        <w:sz w:val="24"/>
                                        <w:szCs w:val="24"/>
                                      </w:rPr>
                                      <w:t xml:space="preserve"> </w:t>
                                    </w:r>
                                  </w:p>
                                </w:tc>
                              </w:tr>
                            </w:tbl>
                            <w:p w14:paraId="3478E18B" w14:textId="77777777" w:rsidR="006747CB" w:rsidRDefault="006747CB" w:rsidP="006747CB">
                              <w:pPr>
                                <w:rPr>
                                  <w:rFonts w:ascii="Times New Roman" w:eastAsia="Times New Roman" w:hAnsi="Times New Roman" w:cs="Times New Roman"/>
                                  <w:sz w:val="20"/>
                                  <w:szCs w:val="20"/>
                                </w:rPr>
                              </w:pPr>
                            </w:p>
                          </w:tc>
                        </w:tr>
                      </w:tbl>
                      <w:p w14:paraId="43D9AED0"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748D1F1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52205A1B" w14:textId="77777777">
                                <w:tc>
                                  <w:tcPr>
                                    <w:tcW w:w="0" w:type="auto"/>
                                    <w:tcBorders>
                                      <w:top w:val="single" w:sz="12" w:space="0" w:color="106B62"/>
                                      <w:left w:val="nil"/>
                                      <w:bottom w:val="nil"/>
                                      <w:right w:val="nil"/>
                                    </w:tcBorders>
                                    <w:vAlign w:val="center"/>
                                    <w:hideMark/>
                                  </w:tcPr>
                                  <w:p w14:paraId="11144824" w14:textId="77777777" w:rsidR="006747CB" w:rsidRDefault="006747CB" w:rsidP="006747CB">
                                    <w:pPr>
                                      <w:rPr>
                                        <w:rFonts w:eastAsia="Times New Roman"/>
                                      </w:rPr>
                                    </w:pPr>
                                  </w:p>
                                </w:tc>
                              </w:tr>
                            </w:tbl>
                            <w:p w14:paraId="3E2D8D28" w14:textId="77777777" w:rsidR="006747CB" w:rsidRDefault="006747CB" w:rsidP="006747CB">
                              <w:pPr>
                                <w:rPr>
                                  <w:rFonts w:ascii="Times New Roman" w:eastAsia="Times New Roman" w:hAnsi="Times New Roman" w:cs="Times New Roman"/>
                                  <w:sz w:val="20"/>
                                  <w:szCs w:val="20"/>
                                </w:rPr>
                              </w:pPr>
                            </w:p>
                          </w:tc>
                        </w:tr>
                      </w:tbl>
                      <w:p w14:paraId="64EE4384"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36DA23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3DC1378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374314CC" w14:textId="77777777">
                                      <w:tc>
                                        <w:tcPr>
                                          <w:tcW w:w="0" w:type="auto"/>
                                          <w:tcMar>
                                            <w:top w:w="0" w:type="dxa"/>
                                            <w:left w:w="270" w:type="dxa"/>
                                            <w:bottom w:w="135" w:type="dxa"/>
                                            <w:right w:w="270" w:type="dxa"/>
                                          </w:tcMar>
                                          <w:hideMark/>
                                        </w:tcPr>
                                        <w:p w14:paraId="23A10588" w14:textId="77777777" w:rsidR="006747CB" w:rsidRPr="006747CB" w:rsidRDefault="006747CB" w:rsidP="006747CB">
                                          <w:pPr>
                                            <w:pStyle w:val="Heading2"/>
                                            <w:spacing w:line="240" w:lineRule="auto"/>
                                            <w:rPr>
                                              <w:rFonts w:eastAsia="Times New Roman"/>
                                              <w:color w:val="auto"/>
                                            </w:rPr>
                                          </w:pPr>
                                          <w:r w:rsidRPr="006747CB">
                                            <w:rPr>
                                              <w:rFonts w:eastAsia="Times New Roman"/>
                                              <w:color w:val="auto"/>
                                            </w:rPr>
                                            <w:t>Heat-Health Alert: resources for pharmacies</w:t>
                                          </w:r>
                                        </w:p>
                                        <w:p w14:paraId="735DFF6E" w14:textId="77777777" w:rsidR="006747CB" w:rsidRDefault="006747CB" w:rsidP="006747CB">
                                          <w:pPr>
                                            <w:rPr>
                                              <w:rFonts w:ascii="Open Sans" w:hAnsi="Open Sans" w:cs="Open Sans"/>
                                              <w:sz w:val="24"/>
                                              <w:szCs w:val="24"/>
                                            </w:rPr>
                                          </w:pPr>
                                          <w:r w:rsidRPr="006747CB">
                                            <w:rPr>
                                              <w:rFonts w:ascii="Open Sans" w:hAnsi="Open Sans" w:cs="Open Sans"/>
                                              <w:sz w:val="24"/>
                                              <w:szCs w:val="24"/>
                                            </w:rPr>
                                            <w:lastRenderedPageBreak/>
                                            <w:t>Following the UK Health Security Agency (UKHSA) announcing a </w:t>
                                          </w:r>
                                          <w:hyperlink r:id="rId9" w:tgtFrame="_blank" w:history="1">
                                            <w:r>
                                              <w:rPr>
                                                <w:rStyle w:val="Strong"/>
                                                <w:rFonts w:ascii="Open Sans" w:hAnsi="Open Sans" w:cs="Open Sans"/>
                                                <w:color w:val="C600B5"/>
                                                <w:sz w:val="24"/>
                                                <w:szCs w:val="24"/>
                                                <w:u w:val="single"/>
                                              </w:rPr>
                                              <w:t>heat-health alert</w:t>
                                            </w:r>
                                          </w:hyperlink>
                                          <w:r>
                                            <w:rPr>
                                              <w:rFonts w:ascii="Open Sans" w:hAnsi="Open Sans" w:cs="Open Sans"/>
                                              <w:color w:val="106B62"/>
                                              <w:sz w:val="24"/>
                                              <w:szCs w:val="24"/>
                                            </w:rPr>
                                            <w:t> </w:t>
                                          </w:r>
                                          <w:r w:rsidRPr="006747CB">
                                            <w:rPr>
                                              <w:rFonts w:ascii="Open Sans" w:hAnsi="Open Sans" w:cs="Open Sans"/>
                                              <w:sz w:val="24"/>
                                              <w:szCs w:val="24"/>
                                            </w:rPr>
                                            <w:t>for the next few days, Community Pharmacy England has developed materials for members to use to support patients during this time.</w:t>
                                          </w:r>
                                        </w:p>
                                        <w:p w14:paraId="359301D4" w14:textId="77777777" w:rsidR="006747CB" w:rsidRPr="006747CB" w:rsidRDefault="006747CB" w:rsidP="006747CB">
                                          <w:pPr>
                                            <w:rPr>
                                              <w:rFonts w:ascii="Open Sans" w:hAnsi="Open Sans" w:cs="Open Sans"/>
                                              <w:sz w:val="24"/>
                                              <w:szCs w:val="24"/>
                                            </w:rPr>
                                          </w:pPr>
                                        </w:p>
                                        <w:p w14:paraId="781D14AC" w14:textId="77777777" w:rsidR="006747CB" w:rsidRPr="006747CB" w:rsidRDefault="006747CB" w:rsidP="006747CB">
                                          <w:pPr>
                                            <w:rPr>
                                              <w:rFonts w:ascii="Open Sans" w:hAnsi="Open Sans" w:cs="Open Sans"/>
                                              <w:sz w:val="24"/>
                                              <w:szCs w:val="24"/>
                                            </w:rPr>
                                          </w:pPr>
                                          <w:r w:rsidRPr="006747CB">
                                            <w:rPr>
                                              <w:rFonts w:ascii="Open Sans" w:hAnsi="Open Sans" w:cs="Open Sans"/>
                                              <w:sz w:val="24"/>
                                              <w:szCs w:val="24"/>
                                            </w:rPr>
                                            <w:t>The UKHSA has issued an amber alert across the Midlands and the South of England, whilst other areas are subject to a yellow alert. The public may turn to community pharmacy teams for advice on staying well in this heatwave or for assistance if they are feeling unwell. We have therefore developed an infographic that members may wish to use.</w:t>
                                          </w:r>
                                        </w:p>
                                        <w:p w14:paraId="0EAEF21D" w14:textId="5EF5D879" w:rsidR="006747CB" w:rsidRDefault="006747CB" w:rsidP="006747CB">
                                          <w:pPr>
                                            <w:rPr>
                                              <w:rFonts w:ascii="Open Sans" w:hAnsi="Open Sans" w:cs="Open Sans"/>
                                              <w:color w:val="106B62"/>
                                              <w:sz w:val="24"/>
                                              <w:szCs w:val="24"/>
                                            </w:rPr>
                                          </w:pPr>
                                          <w:r>
                                            <w:rPr>
                                              <w:rFonts w:ascii="Open Sans" w:hAnsi="Open Sans" w:cs="Open Sans"/>
                                              <w:noProof/>
                                              <w:color w:val="106B62"/>
                                              <w:sz w:val="24"/>
                                              <w:szCs w:val="24"/>
                                            </w:rPr>
                                            <w:drawing>
                                              <wp:inline distT="0" distB="0" distL="0" distR="0" wp14:anchorId="56CE22B6" wp14:editId="6330B753">
                                                <wp:extent cx="4763135" cy="4763135"/>
                                                <wp:effectExtent l="0" t="0" r="18415" b="18415"/>
                                                <wp:docPr id="5304142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63135" cy="4763135"/>
                                                        </a:xfrm>
                                                        <a:prstGeom prst="rect">
                                                          <a:avLst/>
                                                        </a:prstGeom>
                                                        <a:noFill/>
                                                        <a:ln>
                                                          <a:noFill/>
                                                        </a:ln>
                                                      </pic:spPr>
                                                    </pic:pic>
                                                  </a:graphicData>
                                                </a:graphic>
                                              </wp:inline>
                                            </w:drawing>
                                          </w:r>
                                        </w:p>
                                        <w:p w14:paraId="688AFE1A" w14:textId="77777777" w:rsidR="006747CB" w:rsidRDefault="006747CB" w:rsidP="006747CB">
                                          <w:pPr>
                                            <w:rPr>
                                              <w:rFonts w:ascii="Open Sans" w:hAnsi="Open Sans" w:cs="Open Sans"/>
                                              <w:color w:val="106B62"/>
                                              <w:sz w:val="24"/>
                                              <w:szCs w:val="24"/>
                                            </w:rPr>
                                          </w:pPr>
                                          <w:r>
                                            <w:rPr>
                                              <w:rFonts w:ascii="Open Sans" w:hAnsi="Open Sans" w:cs="Open Sans"/>
                                              <w:color w:val="106B62"/>
                                              <w:sz w:val="24"/>
                                              <w:szCs w:val="24"/>
                                            </w:rPr>
                                            <w:br/>
                                          </w:r>
                                          <w:hyperlink r:id="rId12" w:tgtFrame="_blank" w:history="1">
                                            <w:r>
                                              <w:rPr>
                                                <w:rStyle w:val="Hyperlink"/>
                                                <w:rFonts w:ascii="Open Sans" w:hAnsi="Open Sans" w:cs="Open Sans"/>
                                                <w:color w:val="C600B5"/>
                                                <w:sz w:val="24"/>
                                                <w:szCs w:val="24"/>
                                              </w:rPr>
                                              <w:t>Learn more and download the full resources</w:t>
                                            </w:r>
                                          </w:hyperlink>
                                        </w:p>
                                      </w:tc>
                                    </w:tr>
                                  </w:tbl>
                                  <w:p w14:paraId="2381986C" w14:textId="77777777" w:rsidR="006747CB" w:rsidRDefault="006747CB" w:rsidP="006747CB">
                                    <w:pPr>
                                      <w:rPr>
                                        <w:rFonts w:ascii="Times New Roman" w:eastAsia="Times New Roman" w:hAnsi="Times New Roman" w:cs="Times New Roman"/>
                                        <w:sz w:val="20"/>
                                        <w:szCs w:val="20"/>
                                      </w:rPr>
                                    </w:pPr>
                                  </w:p>
                                </w:tc>
                              </w:tr>
                            </w:tbl>
                            <w:p w14:paraId="387D3800" w14:textId="77777777" w:rsidR="006747CB" w:rsidRDefault="006747CB" w:rsidP="006747CB">
                              <w:pPr>
                                <w:rPr>
                                  <w:rFonts w:ascii="Times New Roman" w:eastAsia="Times New Roman" w:hAnsi="Times New Roman" w:cs="Times New Roman"/>
                                  <w:sz w:val="20"/>
                                  <w:szCs w:val="20"/>
                                </w:rPr>
                              </w:pPr>
                            </w:p>
                          </w:tc>
                        </w:tr>
                      </w:tbl>
                      <w:p w14:paraId="69978F38"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659B779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183DF67B" w14:textId="77777777">
                                <w:tc>
                                  <w:tcPr>
                                    <w:tcW w:w="0" w:type="auto"/>
                                    <w:tcBorders>
                                      <w:top w:val="single" w:sz="12" w:space="0" w:color="106B62"/>
                                      <w:left w:val="nil"/>
                                      <w:bottom w:val="nil"/>
                                      <w:right w:val="nil"/>
                                    </w:tcBorders>
                                    <w:vAlign w:val="center"/>
                                    <w:hideMark/>
                                  </w:tcPr>
                                  <w:p w14:paraId="765E3C58" w14:textId="77777777" w:rsidR="006747CB" w:rsidRDefault="006747CB" w:rsidP="006747CB">
                                    <w:pPr>
                                      <w:rPr>
                                        <w:rFonts w:eastAsia="Times New Roman"/>
                                      </w:rPr>
                                    </w:pPr>
                                  </w:p>
                                </w:tc>
                              </w:tr>
                            </w:tbl>
                            <w:p w14:paraId="1C257F90" w14:textId="77777777" w:rsidR="006747CB" w:rsidRDefault="006747CB" w:rsidP="006747CB">
                              <w:pPr>
                                <w:rPr>
                                  <w:rFonts w:ascii="Times New Roman" w:eastAsia="Times New Roman" w:hAnsi="Times New Roman" w:cs="Times New Roman"/>
                                  <w:sz w:val="20"/>
                                  <w:szCs w:val="20"/>
                                </w:rPr>
                              </w:pPr>
                            </w:p>
                          </w:tc>
                        </w:tr>
                      </w:tbl>
                      <w:p w14:paraId="184822F1"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3BAAAD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64A99B9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4C44DB2A" w14:textId="77777777">
                                      <w:tc>
                                        <w:tcPr>
                                          <w:tcW w:w="0" w:type="auto"/>
                                          <w:tcMar>
                                            <w:top w:w="0" w:type="dxa"/>
                                            <w:left w:w="270" w:type="dxa"/>
                                            <w:bottom w:w="135" w:type="dxa"/>
                                            <w:right w:w="270" w:type="dxa"/>
                                          </w:tcMar>
                                          <w:hideMark/>
                                        </w:tcPr>
                                        <w:p w14:paraId="227142C8" w14:textId="77777777" w:rsidR="006747CB" w:rsidRPr="006747CB" w:rsidRDefault="006747CB" w:rsidP="006747CB">
                                          <w:pPr>
                                            <w:pStyle w:val="Heading2"/>
                                            <w:spacing w:line="240" w:lineRule="auto"/>
                                            <w:rPr>
                                              <w:rFonts w:eastAsia="Times New Roman"/>
                                              <w:color w:val="auto"/>
                                            </w:rPr>
                                          </w:pPr>
                                          <w:r w:rsidRPr="006747CB">
                                            <w:rPr>
                                              <w:rFonts w:eastAsia="Times New Roman"/>
                                              <w:color w:val="auto"/>
                                            </w:rPr>
                                            <w:t xml:space="preserve">Extension to </w:t>
                                          </w:r>
                                          <w:proofErr w:type="spellStart"/>
                                          <w:r w:rsidRPr="006747CB">
                                            <w:rPr>
                                              <w:rFonts w:eastAsia="Times New Roman"/>
                                              <w:color w:val="auto"/>
                                            </w:rPr>
                                            <w:t>Progynova</w:t>
                                          </w:r>
                                          <w:proofErr w:type="spellEnd"/>
                                          <w:r w:rsidRPr="006747CB">
                                            <w:rPr>
                                              <w:rFonts w:eastAsia="Times New Roman"/>
                                              <w:color w:val="auto"/>
                                            </w:rPr>
                                            <w:t>® TS 100mcg/24hr patches (SSP052)</w:t>
                                          </w:r>
                                        </w:p>
                                        <w:p w14:paraId="6E1BB437" w14:textId="77777777" w:rsidR="006747CB" w:rsidRPr="006747CB" w:rsidRDefault="006747CB" w:rsidP="006747CB">
                                          <w:pPr>
                                            <w:rPr>
                                              <w:rFonts w:ascii="Open Sans" w:eastAsia="Times New Roman" w:hAnsi="Open Sans" w:cs="Open Sans"/>
                                              <w:sz w:val="24"/>
                                              <w:szCs w:val="24"/>
                                            </w:rPr>
                                          </w:pPr>
                                          <w:r w:rsidRPr="006747CB">
                                            <w:rPr>
                                              <w:rFonts w:ascii="Open Sans" w:eastAsia="Times New Roman" w:hAnsi="Open Sans" w:cs="Open Sans"/>
                                              <w:sz w:val="24"/>
                                              <w:szCs w:val="24"/>
                                            </w:rPr>
                                            <w:lastRenderedPageBreak/>
                                            <w:t xml:space="preserve">The Department of Health and Social Care (DHSC) has provided an update on the Serious Shortage Protocols (SSP) for </w:t>
                                          </w:r>
                                          <w:proofErr w:type="spellStart"/>
                                          <w:r w:rsidRPr="006747CB">
                                            <w:rPr>
                                              <w:rFonts w:ascii="Open Sans" w:eastAsia="Times New Roman" w:hAnsi="Open Sans" w:cs="Open Sans"/>
                                              <w:sz w:val="24"/>
                                              <w:szCs w:val="24"/>
                                            </w:rPr>
                                            <w:t>Progynova</w:t>
                                          </w:r>
                                          <w:proofErr w:type="spellEnd"/>
                                          <w:r w:rsidRPr="006747CB">
                                            <w:rPr>
                                              <w:rFonts w:ascii="Open Sans" w:eastAsia="Times New Roman" w:hAnsi="Open Sans" w:cs="Open Sans"/>
                                              <w:sz w:val="24"/>
                                              <w:szCs w:val="24"/>
                                              <w:vertAlign w:val="superscript"/>
                                            </w:rPr>
                                            <w:t>®</w:t>
                                          </w:r>
                                          <w:r w:rsidRPr="006747CB">
                                            <w:rPr>
                                              <w:rFonts w:ascii="Open Sans" w:eastAsia="Times New Roman" w:hAnsi="Open Sans" w:cs="Open Sans"/>
                                              <w:sz w:val="24"/>
                                              <w:szCs w:val="24"/>
                                            </w:rPr>
                                            <w:t> TS 100micrograms/24hours transdermal patches (SSP052) was due to expire today but has been further extended to </w:t>
                                          </w:r>
                                          <w:r w:rsidRPr="006747CB">
                                            <w:rPr>
                                              <w:rStyle w:val="Strong"/>
                                              <w:rFonts w:ascii="Open Sans" w:eastAsia="Times New Roman" w:hAnsi="Open Sans" w:cs="Open Sans"/>
                                              <w:sz w:val="24"/>
                                              <w:szCs w:val="24"/>
                                            </w:rPr>
                                            <w:t>Friday 8th September 2023.</w:t>
                                          </w:r>
                                        </w:p>
                                        <w:p w14:paraId="37DD9FB6" w14:textId="77777777" w:rsidR="006747CB" w:rsidRDefault="006747CB" w:rsidP="006747CB">
                                          <w:pPr>
                                            <w:rPr>
                                              <w:rFonts w:ascii="Open Sans" w:hAnsi="Open Sans" w:cs="Open Sans"/>
                                              <w:color w:val="106B62"/>
                                              <w:sz w:val="24"/>
                                              <w:szCs w:val="24"/>
                                            </w:rPr>
                                          </w:pPr>
                                          <w:hyperlink r:id="rId13" w:tgtFrame="_blank" w:history="1">
                                            <w:r>
                                              <w:rPr>
                                                <w:rStyle w:val="Hyperlink"/>
                                                <w:rFonts w:ascii="Open Sans" w:hAnsi="Open Sans" w:cs="Open Sans"/>
                                                <w:color w:val="C600B5"/>
                                                <w:sz w:val="24"/>
                                                <w:szCs w:val="24"/>
                                              </w:rPr>
                                              <w:t>Read more</w:t>
                                            </w:r>
                                          </w:hyperlink>
                                        </w:p>
                                      </w:tc>
                                    </w:tr>
                                  </w:tbl>
                                  <w:p w14:paraId="0898B021" w14:textId="77777777" w:rsidR="006747CB" w:rsidRDefault="006747CB" w:rsidP="006747CB">
                                    <w:pPr>
                                      <w:rPr>
                                        <w:rFonts w:ascii="Times New Roman" w:eastAsia="Times New Roman" w:hAnsi="Times New Roman" w:cs="Times New Roman"/>
                                        <w:sz w:val="20"/>
                                        <w:szCs w:val="20"/>
                                      </w:rPr>
                                    </w:pPr>
                                  </w:p>
                                </w:tc>
                              </w:tr>
                            </w:tbl>
                            <w:p w14:paraId="59C37D4C" w14:textId="77777777" w:rsidR="006747CB" w:rsidRDefault="006747CB" w:rsidP="006747CB">
                              <w:pPr>
                                <w:rPr>
                                  <w:rFonts w:ascii="Times New Roman" w:eastAsia="Times New Roman" w:hAnsi="Times New Roman" w:cs="Times New Roman"/>
                                  <w:sz w:val="20"/>
                                  <w:szCs w:val="20"/>
                                </w:rPr>
                              </w:pPr>
                            </w:p>
                          </w:tc>
                        </w:tr>
                      </w:tbl>
                      <w:p w14:paraId="1DC8CF8E"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467E8CD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16C22681" w14:textId="77777777">
                                <w:tc>
                                  <w:tcPr>
                                    <w:tcW w:w="0" w:type="auto"/>
                                    <w:tcBorders>
                                      <w:top w:val="single" w:sz="12" w:space="0" w:color="106B62"/>
                                      <w:left w:val="nil"/>
                                      <w:bottom w:val="nil"/>
                                      <w:right w:val="nil"/>
                                    </w:tcBorders>
                                    <w:vAlign w:val="center"/>
                                    <w:hideMark/>
                                  </w:tcPr>
                                  <w:p w14:paraId="3BCF321C" w14:textId="77777777" w:rsidR="006747CB" w:rsidRDefault="006747CB" w:rsidP="006747CB">
                                    <w:pPr>
                                      <w:rPr>
                                        <w:rFonts w:eastAsia="Times New Roman"/>
                                      </w:rPr>
                                    </w:pPr>
                                  </w:p>
                                </w:tc>
                              </w:tr>
                            </w:tbl>
                            <w:p w14:paraId="314BDD89" w14:textId="77777777" w:rsidR="006747CB" w:rsidRDefault="006747CB" w:rsidP="006747CB">
                              <w:pPr>
                                <w:rPr>
                                  <w:rFonts w:ascii="Times New Roman" w:eastAsia="Times New Roman" w:hAnsi="Times New Roman" w:cs="Times New Roman"/>
                                  <w:sz w:val="20"/>
                                  <w:szCs w:val="20"/>
                                </w:rPr>
                              </w:pPr>
                            </w:p>
                          </w:tc>
                        </w:tr>
                      </w:tbl>
                      <w:p w14:paraId="7FEEC7AF"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715CB5B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747CB" w14:paraId="7D2C1025" w14:textId="77777777">
                                <w:tc>
                                  <w:tcPr>
                                    <w:tcW w:w="0" w:type="auto"/>
                                    <w:tcMar>
                                      <w:top w:w="0" w:type="dxa"/>
                                      <w:left w:w="135" w:type="dxa"/>
                                      <w:bottom w:w="0" w:type="dxa"/>
                                      <w:right w:w="135" w:type="dxa"/>
                                    </w:tcMar>
                                    <w:hideMark/>
                                  </w:tcPr>
                                  <w:p w14:paraId="066F76C5" w14:textId="6EE19619" w:rsidR="006747CB" w:rsidRDefault="006747CB" w:rsidP="006747CB">
                                    <w:pPr>
                                      <w:rPr>
                                        <w:rFonts w:eastAsia="Times New Roman"/>
                                      </w:rPr>
                                    </w:pPr>
                                    <w:r>
                                      <w:rPr>
                                        <w:rFonts w:eastAsia="Times New Roman"/>
                                        <w:noProof/>
                                      </w:rPr>
                                      <w:drawing>
                                        <wp:inline distT="0" distB="0" distL="0" distR="0" wp14:anchorId="3D168CB0" wp14:editId="5D35AAAD">
                                          <wp:extent cx="5377180" cy="832485"/>
                                          <wp:effectExtent l="0" t="0" r="13970" b="5715"/>
                                          <wp:docPr id="3983047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7180" cy="832485"/>
                                                  </a:xfrm>
                                                  <a:prstGeom prst="rect">
                                                    <a:avLst/>
                                                  </a:prstGeom>
                                                  <a:noFill/>
                                                  <a:ln>
                                                    <a:noFill/>
                                                  </a:ln>
                                                </pic:spPr>
                                              </pic:pic>
                                            </a:graphicData>
                                          </a:graphic>
                                        </wp:inline>
                                      </w:drawing>
                                    </w:r>
                                  </w:p>
                                </w:tc>
                              </w:tr>
                            </w:tbl>
                            <w:p w14:paraId="1E745E91" w14:textId="77777777" w:rsidR="006747CB" w:rsidRDefault="006747CB" w:rsidP="006747CB">
                              <w:pPr>
                                <w:rPr>
                                  <w:rFonts w:ascii="Times New Roman" w:eastAsia="Times New Roman" w:hAnsi="Times New Roman" w:cs="Times New Roman"/>
                                  <w:sz w:val="20"/>
                                  <w:szCs w:val="20"/>
                                </w:rPr>
                              </w:pPr>
                            </w:p>
                          </w:tc>
                        </w:tr>
                      </w:tbl>
                      <w:p w14:paraId="0CB433E8" w14:textId="77777777" w:rsidR="006747CB" w:rsidRDefault="006747CB" w:rsidP="006747CB">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6747CB" w14:paraId="1FF3375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47CB" w14:paraId="1671B2F2" w14:textId="77777777">
                                <w:tc>
                                  <w:tcPr>
                                    <w:tcW w:w="0" w:type="auto"/>
                                    <w:tcBorders>
                                      <w:top w:val="single" w:sz="12" w:space="0" w:color="106B62"/>
                                      <w:left w:val="nil"/>
                                      <w:bottom w:val="nil"/>
                                      <w:right w:val="nil"/>
                                    </w:tcBorders>
                                    <w:vAlign w:val="center"/>
                                    <w:hideMark/>
                                  </w:tcPr>
                                  <w:p w14:paraId="7837F9A9" w14:textId="77777777" w:rsidR="006747CB" w:rsidRDefault="006747CB" w:rsidP="006747CB">
                                    <w:pPr>
                                      <w:rPr>
                                        <w:rFonts w:eastAsia="Times New Roman"/>
                                      </w:rPr>
                                    </w:pPr>
                                  </w:p>
                                </w:tc>
                              </w:tr>
                            </w:tbl>
                            <w:p w14:paraId="22EAACC8" w14:textId="77777777" w:rsidR="006747CB" w:rsidRDefault="006747CB" w:rsidP="006747CB">
                              <w:pPr>
                                <w:rPr>
                                  <w:rFonts w:ascii="Times New Roman" w:eastAsia="Times New Roman" w:hAnsi="Times New Roman" w:cs="Times New Roman"/>
                                  <w:sz w:val="20"/>
                                  <w:szCs w:val="20"/>
                                </w:rPr>
                              </w:pPr>
                            </w:p>
                          </w:tc>
                        </w:tr>
                      </w:tbl>
                      <w:p w14:paraId="509EF7C5" w14:textId="77777777" w:rsidR="006747CB" w:rsidRDefault="006747CB" w:rsidP="006747CB">
                        <w:pPr>
                          <w:rPr>
                            <w:rFonts w:ascii="Times New Roman" w:eastAsia="Times New Roman" w:hAnsi="Times New Roman" w:cs="Times New Roman"/>
                            <w:sz w:val="20"/>
                            <w:szCs w:val="20"/>
                          </w:rPr>
                        </w:pPr>
                      </w:p>
                    </w:tc>
                  </w:tr>
                  <w:tr w:rsidR="006747CB" w14:paraId="377ED62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47CB" w14:paraId="6B9C053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747CB" w14:paraId="4EA2599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747CB" w14:paraId="6B4FCBC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150"/>
                                          </w:tblGrid>
                                          <w:tr w:rsidR="006747CB" w14:paraId="121104E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25"/>
                                                  <w:gridCol w:w="825"/>
                                                  <w:gridCol w:w="825"/>
                                                  <w:gridCol w:w="675"/>
                                                </w:tblGrid>
                                                <w:tr w:rsidR="006747CB" w14:paraId="5EAD0260"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6747CB" w14:paraId="19F0C22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6747CB" w14:paraId="54925CC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6747CB" w14:paraId="11C88871" w14:textId="77777777">
                                                                    <w:tc>
                                                                      <w:tcPr>
                                                                        <w:tcW w:w="360" w:type="dxa"/>
                                                                        <w:vAlign w:val="center"/>
                                                                        <w:hideMark/>
                                                                      </w:tcPr>
                                                                      <w:p w14:paraId="36D12D6D" w14:textId="7F7E2FE0" w:rsidR="006747CB" w:rsidRDefault="006747CB" w:rsidP="006747CB">
                                                                        <w:pPr>
                                                                          <w:rPr>
                                                                            <w:rFonts w:eastAsia="Times New Roman"/>
                                                                          </w:rPr>
                                                                        </w:pPr>
                                                                        <w:r>
                                                                          <w:rPr>
                                                                            <w:rFonts w:eastAsia="Times New Roman"/>
                                                                            <w:noProof/>
                                                                            <w:color w:val="0000FF"/>
                                                                          </w:rPr>
                                                                          <w:lastRenderedPageBreak/>
                                                                          <w:drawing>
                                                                            <wp:inline distT="0" distB="0" distL="0" distR="0" wp14:anchorId="25201D59" wp14:editId="0174F8EC">
                                                                              <wp:extent cx="231775" cy="231775"/>
                                                                              <wp:effectExtent l="0" t="0" r="15875" b="15875"/>
                                                                              <wp:docPr id="661092594" name="Picture 5"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5527025C" w14:textId="77777777" w:rsidR="006747CB" w:rsidRDefault="006747CB" w:rsidP="006747CB">
                                                                  <w:pPr>
                                                                    <w:rPr>
                                                                      <w:rFonts w:ascii="Times New Roman" w:eastAsia="Times New Roman" w:hAnsi="Times New Roman" w:cs="Times New Roman"/>
                                                                      <w:sz w:val="20"/>
                                                                      <w:szCs w:val="20"/>
                                                                    </w:rPr>
                                                                  </w:pPr>
                                                                </w:p>
                                                              </w:tc>
                                                            </w:tr>
                                                          </w:tbl>
                                                          <w:p w14:paraId="0DFF65CB" w14:textId="77777777" w:rsidR="006747CB" w:rsidRDefault="006747CB" w:rsidP="006747CB">
                                                            <w:pPr>
                                                              <w:rPr>
                                                                <w:rFonts w:ascii="Times New Roman" w:eastAsia="Times New Roman" w:hAnsi="Times New Roman" w:cs="Times New Roman"/>
                                                                <w:sz w:val="20"/>
                                                                <w:szCs w:val="20"/>
                                                              </w:rPr>
                                                            </w:pPr>
                                                          </w:p>
                                                        </w:tc>
                                                      </w:tr>
                                                    </w:tbl>
                                                    <w:p w14:paraId="445484B1" w14:textId="77777777" w:rsidR="006747CB" w:rsidRDefault="006747CB" w:rsidP="006747CB">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6747CB" w14:paraId="68EFDB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6747CB" w14:paraId="0EDB735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6747CB" w14:paraId="597DEE98" w14:textId="77777777">
                                                                    <w:tc>
                                                                      <w:tcPr>
                                                                        <w:tcW w:w="360" w:type="dxa"/>
                                                                        <w:vAlign w:val="center"/>
                                                                        <w:hideMark/>
                                                                      </w:tcPr>
                                                                      <w:p w14:paraId="79735B2E" w14:textId="454F132B" w:rsidR="006747CB" w:rsidRDefault="006747CB" w:rsidP="006747CB">
                                                                        <w:pPr>
                                                                          <w:rPr>
                                                                            <w:rFonts w:eastAsia="Times New Roman"/>
                                                                          </w:rPr>
                                                                        </w:pPr>
                                                                        <w:r>
                                                                          <w:rPr>
                                                                            <w:rFonts w:eastAsia="Times New Roman"/>
                                                                            <w:noProof/>
                                                                            <w:color w:val="0000FF"/>
                                                                          </w:rPr>
                                                                          <w:drawing>
                                                                            <wp:inline distT="0" distB="0" distL="0" distR="0" wp14:anchorId="5C1297E7" wp14:editId="645FABCF">
                                                                              <wp:extent cx="231775" cy="231775"/>
                                                                              <wp:effectExtent l="0" t="0" r="15875" b="15875"/>
                                                                              <wp:docPr id="2035163444" name="Picture 4"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4F3712DC" w14:textId="77777777" w:rsidR="006747CB" w:rsidRDefault="006747CB" w:rsidP="006747CB">
                                                                  <w:pPr>
                                                                    <w:rPr>
                                                                      <w:rFonts w:ascii="Times New Roman" w:eastAsia="Times New Roman" w:hAnsi="Times New Roman" w:cs="Times New Roman"/>
                                                                      <w:sz w:val="20"/>
                                                                      <w:szCs w:val="20"/>
                                                                    </w:rPr>
                                                                  </w:pPr>
                                                                </w:p>
                                                              </w:tc>
                                                            </w:tr>
                                                          </w:tbl>
                                                          <w:p w14:paraId="13E590C7" w14:textId="77777777" w:rsidR="006747CB" w:rsidRDefault="006747CB" w:rsidP="006747CB">
                                                            <w:pPr>
                                                              <w:rPr>
                                                                <w:rFonts w:ascii="Times New Roman" w:eastAsia="Times New Roman" w:hAnsi="Times New Roman" w:cs="Times New Roman"/>
                                                                <w:sz w:val="20"/>
                                                                <w:szCs w:val="20"/>
                                                              </w:rPr>
                                                            </w:pPr>
                                                          </w:p>
                                                        </w:tc>
                                                      </w:tr>
                                                    </w:tbl>
                                                    <w:p w14:paraId="54C60E47" w14:textId="77777777" w:rsidR="006747CB" w:rsidRDefault="006747CB" w:rsidP="006747CB">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6747CB" w14:paraId="7BCB84A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6747CB" w14:paraId="3C09A82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6747CB" w14:paraId="2D317010" w14:textId="77777777">
                                                                    <w:tc>
                                                                      <w:tcPr>
                                                                        <w:tcW w:w="360" w:type="dxa"/>
                                                                        <w:vAlign w:val="center"/>
                                                                        <w:hideMark/>
                                                                      </w:tcPr>
                                                                      <w:p w14:paraId="4D1EAF21" w14:textId="0F9C19FE" w:rsidR="006747CB" w:rsidRDefault="006747CB" w:rsidP="006747CB">
                                                                        <w:pPr>
                                                                          <w:rPr>
                                                                            <w:rFonts w:eastAsia="Times New Roman"/>
                                                                          </w:rPr>
                                                                        </w:pPr>
                                                                        <w:r>
                                                                          <w:rPr>
                                                                            <w:rFonts w:eastAsia="Times New Roman"/>
                                                                            <w:noProof/>
                                                                            <w:color w:val="0000FF"/>
                                                                          </w:rPr>
                                                                          <w:drawing>
                                                                            <wp:inline distT="0" distB="0" distL="0" distR="0" wp14:anchorId="505A5814" wp14:editId="772989E5">
                                                                              <wp:extent cx="231775" cy="231775"/>
                                                                              <wp:effectExtent l="0" t="0" r="15875" b="15875"/>
                                                                              <wp:docPr id="1816506397" name="Picture 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5CA4DEF1" w14:textId="77777777" w:rsidR="006747CB" w:rsidRDefault="006747CB" w:rsidP="006747CB">
                                                                  <w:pPr>
                                                                    <w:rPr>
                                                                      <w:rFonts w:ascii="Times New Roman" w:eastAsia="Times New Roman" w:hAnsi="Times New Roman" w:cs="Times New Roman"/>
                                                                      <w:sz w:val="20"/>
                                                                      <w:szCs w:val="20"/>
                                                                    </w:rPr>
                                                                  </w:pPr>
                                                                </w:p>
                                                              </w:tc>
                                                            </w:tr>
                                                          </w:tbl>
                                                          <w:p w14:paraId="5985C460" w14:textId="77777777" w:rsidR="006747CB" w:rsidRDefault="006747CB" w:rsidP="006747CB">
                                                            <w:pPr>
                                                              <w:rPr>
                                                                <w:rFonts w:ascii="Times New Roman" w:eastAsia="Times New Roman" w:hAnsi="Times New Roman" w:cs="Times New Roman"/>
                                                                <w:sz w:val="20"/>
                                                                <w:szCs w:val="20"/>
                                                              </w:rPr>
                                                            </w:pPr>
                                                          </w:p>
                                                        </w:tc>
                                                      </w:tr>
                                                    </w:tbl>
                                                    <w:p w14:paraId="49AC8BC0" w14:textId="77777777" w:rsidR="006747CB" w:rsidRDefault="006747CB" w:rsidP="006747CB">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75"/>
                                                      </w:tblGrid>
                                                      <w:tr w:rsidR="006747CB" w14:paraId="78CB335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5"/>
                                                            </w:tblGrid>
                                                            <w:tr w:rsidR="006747CB" w14:paraId="2D22F74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6747CB" w14:paraId="1955BD1D" w14:textId="77777777">
                                                                    <w:tc>
                                                                      <w:tcPr>
                                                                        <w:tcW w:w="360" w:type="dxa"/>
                                                                        <w:vAlign w:val="center"/>
                                                                        <w:hideMark/>
                                                                      </w:tcPr>
                                                                      <w:p w14:paraId="7B7A2E78" w14:textId="53BDB6C8" w:rsidR="006747CB" w:rsidRDefault="006747CB" w:rsidP="006747CB">
                                                                        <w:pPr>
                                                                          <w:rPr>
                                                                            <w:rFonts w:eastAsia="Times New Roman"/>
                                                                          </w:rPr>
                                                                        </w:pPr>
                                                                        <w:r>
                                                                          <w:rPr>
                                                                            <w:rFonts w:eastAsia="Times New Roman"/>
                                                                            <w:noProof/>
                                                                            <w:color w:val="0000FF"/>
                                                                          </w:rPr>
                                                                          <w:drawing>
                                                                            <wp:inline distT="0" distB="0" distL="0" distR="0" wp14:anchorId="34F1C4F8" wp14:editId="0E905FF3">
                                                                              <wp:extent cx="231775" cy="231775"/>
                                                                              <wp:effectExtent l="0" t="0" r="15875" b="15875"/>
                                                                              <wp:docPr id="446691684" name="Picture 2"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0944BD68" w14:textId="77777777" w:rsidR="006747CB" w:rsidRDefault="006747CB" w:rsidP="006747CB">
                                                                  <w:pPr>
                                                                    <w:rPr>
                                                                      <w:rFonts w:ascii="Times New Roman" w:eastAsia="Times New Roman" w:hAnsi="Times New Roman" w:cs="Times New Roman"/>
                                                                      <w:sz w:val="20"/>
                                                                      <w:szCs w:val="20"/>
                                                                    </w:rPr>
                                                                  </w:pPr>
                                                                </w:p>
                                                              </w:tc>
                                                            </w:tr>
                                                          </w:tbl>
                                                          <w:p w14:paraId="317536FC" w14:textId="77777777" w:rsidR="006747CB" w:rsidRDefault="006747CB" w:rsidP="006747CB">
                                                            <w:pPr>
                                                              <w:rPr>
                                                                <w:rFonts w:ascii="Times New Roman" w:eastAsia="Times New Roman" w:hAnsi="Times New Roman" w:cs="Times New Roman"/>
                                                                <w:sz w:val="20"/>
                                                                <w:szCs w:val="20"/>
                                                              </w:rPr>
                                                            </w:pPr>
                                                          </w:p>
                                                        </w:tc>
                                                      </w:tr>
                                                    </w:tbl>
                                                    <w:p w14:paraId="267E847A" w14:textId="77777777" w:rsidR="006747CB" w:rsidRDefault="006747CB" w:rsidP="006747CB">
                                                      <w:pPr>
                                                        <w:rPr>
                                                          <w:rFonts w:ascii="Times New Roman" w:eastAsia="Times New Roman" w:hAnsi="Times New Roman" w:cs="Times New Roman"/>
                                                          <w:sz w:val="20"/>
                                                          <w:szCs w:val="20"/>
                                                        </w:rPr>
                                                      </w:pPr>
                                                    </w:p>
                                                  </w:tc>
                                                </w:tr>
                                              </w:tbl>
                                              <w:p w14:paraId="2E4116B6" w14:textId="77777777" w:rsidR="006747CB" w:rsidRDefault="006747CB" w:rsidP="006747CB">
                                                <w:pPr>
                                                  <w:rPr>
                                                    <w:rFonts w:ascii="Times New Roman" w:eastAsia="Times New Roman" w:hAnsi="Times New Roman" w:cs="Times New Roman"/>
                                                    <w:sz w:val="20"/>
                                                    <w:szCs w:val="20"/>
                                                  </w:rPr>
                                                </w:pPr>
                                              </w:p>
                                            </w:tc>
                                          </w:tr>
                                        </w:tbl>
                                        <w:p w14:paraId="31F6FCDF" w14:textId="77777777" w:rsidR="006747CB" w:rsidRDefault="006747CB" w:rsidP="006747CB">
                                          <w:pPr>
                                            <w:rPr>
                                              <w:rFonts w:ascii="Times New Roman" w:eastAsia="Times New Roman" w:hAnsi="Times New Roman" w:cs="Times New Roman"/>
                                              <w:sz w:val="20"/>
                                              <w:szCs w:val="20"/>
                                            </w:rPr>
                                          </w:pPr>
                                        </w:p>
                                      </w:tc>
                                    </w:tr>
                                  </w:tbl>
                                  <w:p w14:paraId="6F4895A9" w14:textId="77777777" w:rsidR="006747CB" w:rsidRDefault="006747CB" w:rsidP="006747CB">
                                    <w:pPr>
                                      <w:rPr>
                                        <w:rFonts w:ascii="Times New Roman" w:eastAsia="Times New Roman" w:hAnsi="Times New Roman" w:cs="Times New Roman"/>
                                        <w:sz w:val="20"/>
                                        <w:szCs w:val="20"/>
                                      </w:rPr>
                                    </w:pPr>
                                  </w:p>
                                </w:tc>
                              </w:tr>
                            </w:tbl>
                            <w:p w14:paraId="455511E3" w14:textId="77777777" w:rsidR="006747CB" w:rsidRDefault="006747CB" w:rsidP="006747CB">
                              <w:pPr>
                                <w:rPr>
                                  <w:rFonts w:ascii="Times New Roman" w:eastAsia="Times New Roman" w:hAnsi="Times New Roman" w:cs="Times New Roman"/>
                                  <w:sz w:val="20"/>
                                  <w:szCs w:val="20"/>
                                </w:rPr>
                              </w:pPr>
                            </w:p>
                          </w:tc>
                        </w:tr>
                        <w:tr w:rsidR="006747CB" w14:paraId="27662F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47CB" w14:paraId="2DFCC4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47CB" w14:paraId="02B078AF" w14:textId="77777777">
                                      <w:tc>
                                        <w:tcPr>
                                          <w:tcW w:w="0" w:type="auto"/>
                                          <w:tcMar>
                                            <w:top w:w="0" w:type="dxa"/>
                                            <w:left w:w="270" w:type="dxa"/>
                                            <w:bottom w:w="135" w:type="dxa"/>
                                            <w:right w:w="270" w:type="dxa"/>
                                          </w:tcMar>
                                          <w:hideMark/>
                                        </w:tcPr>
                                        <w:p w14:paraId="189C820D" w14:textId="77777777" w:rsidR="006747CB" w:rsidRDefault="006747CB" w:rsidP="006747CB">
                                          <w:pPr>
                                            <w:rPr>
                                              <w:rFonts w:ascii="Helvetica" w:hAnsi="Helvetica" w:cs="Helvetica"/>
                                              <w:color w:val="106B62"/>
                                              <w:sz w:val="18"/>
                                              <w:szCs w:val="18"/>
                                            </w:rPr>
                                          </w:pPr>
                                          <w:r w:rsidRPr="006747CB">
                                            <w:rPr>
                                              <w:rStyle w:val="Strong"/>
                                              <w:rFonts w:ascii="Helvetica" w:hAnsi="Helvetica" w:cs="Helvetica"/>
                                              <w:sz w:val="18"/>
                                              <w:szCs w:val="18"/>
                                            </w:rPr>
                                            <w:t>Community Pharmacy England</w:t>
                                          </w:r>
                                          <w:r w:rsidRPr="006747CB">
                                            <w:rPr>
                                              <w:rFonts w:ascii="Helvetica" w:hAnsi="Helvetica" w:cs="Helvetica"/>
                                              <w:sz w:val="18"/>
                                              <w:szCs w:val="18"/>
                                            </w:rPr>
                                            <w:br/>
                                            <w:t>Address: 14 Hosier Lane, London EC1A 9LQ</w:t>
                                          </w:r>
                                          <w:r w:rsidRPr="006747CB">
                                            <w:rPr>
                                              <w:rFonts w:ascii="Helvetica" w:hAnsi="Helvetica" w:cs="Helvetica"/>
                                              <w:sz w:val="18"/>
                                              <w:szCs w:val="18"/>
                                            </w:rPr>
                                            <w:br/>
                                            <w:t xml:space="preserve">Tel: 0203 1220 810 | Email: </w:t>
                                          </w:r>
                                          <w:hyperlink r:id="rId28" w:history="1">
                                            <w:r>
                                              <w:rPr>
                                                <w:rStyle w:val="Hyperlink"/>
                                                <w:sz w:val="18"/>
                                                <w:szCs w:val="18"/>
                                              </w:rPr>
                                              <w:t>comms.team@cpe.org.uk</w:t>
                                            </w:r>
                                          </w:hyperlink>
                                        </w:p>
                                        <w:p w14:paraId="4735E392" w14:textId="77777777" w:rsidR="006747CB" w:rsidRPr="006747CB" w:rsidRDefault="006747CB" w:rsidP="006747CB">
                                          <w:pPr>
                                            <w:rPr>
                                              <w:rFonts w:ascii="Helvetica" w:hAnsi="Helvetica" w:cs="Helvetica"/>
                                              <w:sz w:val="18"/>
                                              <w:szCs w:val="18"/>
                                            </w:rPr>
                                          </w:pPr>
                                          <w:r w:rsidRPr="006747CB">
                                            <w:rPr>
                                              <w:rStyle w:val="Emphasis"/>
                                              <w:rFonts w:ascii="Helvetica" w:hAnsi="Helvetica" w:cs="Helvetica"/>
                                              <w:sz w:val="18"/>
                                              <w:szCs w:val="18"/>
                                            </w:rPr>
                                            <w:t xml:space="preserve">Copyright © 2023 Community Pharmacy England, </w:t>
                                          </w:r>
                                          <w:proofErr w:type="gramStart"/>
                                          <w:r w:rsidRPr="006747CB">
                                            <w:rPr>
                                              <w:rStyle w:val="Emphasis"/>
                                              <w:rFonts w:ascii="Helvetica" w:hAnsi="Helvetica" w:cs="Helvetica"/>
                                              <w:sz w:val="18"/>
                                              <w:szCs w:val="18"/>
                                            </w:rPr>
                                            <w:t>All</w:t>
                                          </w:r>
                                          <w:proofErr w:type="gramEnd"/>
                                          <w:r w:rsidRPr="006747CB">
                                            <w:rPr>
                                              <w:rStyle w:val="Emphasis"/>
                                              <w:rFonts w:ascii="Helvetica" w:hAnsi="Helvetica" w:cs="Helvetica"/>
                                              <w:sz w:val="18"/>
                                              <w:szCs w:val="18"/>
                                            </w:rPr>
                                            <w:t xml:space="preserve"> rights reserved.</w:t>
                                          </w:r>
                                        </w:p>
                                        <w:p w14:paraId="13D58DE0" w14:textId="49D22BC2" w:rsidR="006747CB" w:rsidRDefault="006747CB" w:rsidP="006747CB">
                                          <w:pPr>
                                            <w:rPr>
                                              <w:rFonts w:ascii="Helvetica" w:hAnsi="Helvetica" w:cs="Helvetica"/>
                                              <w:color w:val="106B62"/>
                                              <w:sz w:val="18"/>
                                              <w:szCs w:val="18"/>
                                            </w:rPr>
                                          </w:pPr>
                                          <w:r w:rsidRPr="006747CB">
                                            <w:rPr>
                                              <w:rFonts w:ascii="Helvetica" w:hAnsi="Helvetica" w:cs="Helvetica"/>
                                              <w:sz w:val="18"/>
                                              <w:szCs w:val="18"/>
                                            </w:rPr>
                                            <w:t xml:space="preserve">You are receiving this email because you are subscribed to our newsletters. Please note Community Pharmacy England is the operating name of the Pharmaceutical Services Negotiating Committee </w:t>
                                          </w:r>
                                          <w:r>
                                            <w:rPr>
                                              <w:rFonts w:ascii="Helvetica" w:hAnsi="Helvetica" w:cs="Helvetica"/>
                                              <w:color w:val="106B62"/>
                                              <w:sz w:val="18"/>
                                              <w:szCs w:val="18"/>
                                            </w:rPr>
                                            <w:t xml:space="preserve">(PSNC). </w:t>
                                          </w:r>
                                        </w:p>
                                      </w:tc>
                                    </w:tr>
                                  </w:tbl>
                                  <w:p w14:paraId="47128ECA" w14:textId="77777777" w:rsidR="006747CB" w:rsidRDefault="006747CB" w:rsidP="006747CB">
                                    <w:pPr>
                                      <w:rPr>
                                        <w:rFonts w:ascii="Times New Roman" w:eastAsia="Times New Roman" w:hAnsi="Times New Roman" w:cs="Times New Roman"/>
                                        <w:sz w:val="20"/>
                                        <w:szCs w:val="20"/>
                                      </w:rPr>
                                    </w:pPr>
                                  </w:p>
                                </w:tc>
                              </w:tr>
                            </w:tbl>
                            <w:p w14:paraId="550E79DE" w14:textId="77777777" w:rsidR="006747CB" w:rsidRDefault="006747CB" w:rsidP="006747CB">
                              <w:pPr>
                                <w:rPr>
                                  <w:rFonts w:ascii="Times New Roman" w:eastAsia="Times New Roman" w:hAnsi="Times New Roman" w:cs="Times New Roman"/>
                                  <w:sz w:val="20"/>
                                  <w:szCs w:val="20"/>
                                </w:rPr>
                              </w:pPr>
                            </w:p>
                          </w:tc>
                        </w:tr>
                      </w:tbl>
                      <w:p w14:paraId="163983B8" w14:textId="77777777" w:rsidR="006747CB" w:rsidRDefault="006747CB" w:rsidP="006747CB">
                        <w:pPr>
                          <w:rPr>
                            <w:rFonts w:ascii="Times New Roman" w:eastAsia="Times New Roman" w:hAnsi="Times New Roman" w:cs="Times New Roman"/>
                            <w:sz w:val="20"/>
                            <w:szCs w:val="20"/>
                          </w:rPr>
                        </w:pPr>
                      </w:p>
                    </w:tc>
                  </w:tr>
                </w:tbl>
                <w:p w14:paraId="17E970E1" w14:textId="77777777" w:rsidR="006747CB" w:rsidRDefault="006747CB" w:rsidP="006747CB">
                  <w:pPr>
                    <w:rPr>
                      <w:rFonts w:ascii="Times New Roman" w:eastAsia="Times New Roman" w:hAnsi="Times New Roman" w:cs="Times New Roman"/>
                      <w:sz w:val="20"/>
                      <w:szCs w:val="20"/>
                    </w:rPr>
                  </w:pPr>
                </w:p>
              </w:tc>
            </w:tr>
          </w:tbl>
          <w:p w14:paraId="0E878ABD" w14:textId="77777777" w:rsidR="006747CB" w:rsidRDefault="006747CB" w:rsidP="006747CB">
            <w:pPr>
              <w:rPr>
                <w:rFonts w:ascii="Times New Roman" w:eastAsia="Times New Roman" w:hAnsi="Times New Roman" w:cs="Times New Roman"/>
                <w:sz w:val="20"/>
                <w:szCs w:val="20"/>
              </w:rPr>
            </w:pPr>
          </w:p>
        </w:tc>
      </w:tr>
    </w:tbl>
    <w:p w14:paraId="01B9FAE8" w14:textId="1223D685" w:rsidR="006747CB" w:rsidRDefault="006747CB" w:rsidP="006747CB">
      <w:pPr>
        <w:rPr>
          <w:rFonts w:eastAsia="Times New Roman"/>
        </w:rPr>
      </w:pPr>
      <w:r>
        <w:rPr>
          <w:rFonts w:eastAsia="Times New Roman"/>
          <w:noProof/>
        </w:rPr>
        <w:lastRenderedPageBreak/>
        <w:drawing>
          <wp:inline distT="0" distB="0" distL="0" distR="0" wp14:anchorId="3A1E1F6F" wp14:editId="05D9DDEF">
            <wp:extent cx="13335" cy="13335"/>
            <wp:effectExtent l="0" t="0" r="0" b="0"/>
            <wp:docPr id="1658347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0EF25A5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CB"/>
    <w:rsid w:val="005230FC"/>
    <w:rsid w:val="006747C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065B"/>
  <w15:chartTrackingRefBased/>
  <w15:docId w15:val="{9C195D51-4A9D-4D89-9416-31A8ACE0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CB"/>
    <w:rPr>
      <w:rFonts w:ascii="Calibri" w:hAnsi="Calibri" w:cs="Calibri"/>
      <w:kern w:val="0"/>
      <w:lang w:eastAsia="en-GB"/>
      <w14:ligatures w14:val="none"/>
    </w:rPr>
  </w:style>
  <w:style w:type="paragraph" w:styleId="Heading1">
    <w:name w:val="heading 1"/>
    <w:basedOn w:val="Normal"/>
    <w:link w:val="Heading1Char"/>
    <w:uiPriority w:val="9"/>
    <w:qFormat/>
    <w:rsid w:val="006747CB"/>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6747CB"/>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CB"/>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747CB"/>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747CB"/>
    <w:rPr>
      <w:color w:val="0000FF"/>
      <w:u w:val="single"/>
    </w:rPr>
  </w:style>
  <w:style w:type="character" w:styleId="Strong">
    <w:name w:val="Strong"/>
    <w:basedOn w:val="DefaultParagraphFont"/>
    <w:uiPriority w:val="22"/>
    <w:qFormat/>
    <w:rsid w:val="006747CB"/>
    <w:rPr>
      <w:b/>
      <w:bCs/>
    </w:rPr>
  </w:style>
  <w:style w:type="character" w:styleId="Emphasis">
    <w:name w:val="Emphasis"/>
    <w:basedOn w:val="DefaultParagraphFont"/>
    <w:uiPriority w:val="20"/>
    <w:qFormat/>
    <w:rsid w:val="00674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be15c71872&amp;e=d19e9fd41c" TargetMode="External"/><Relationship Id="rId13" Type="http://schemas.openxmlformats.org/officeDocument/2006/relationships/hyperlink" Target="https://cpe.us7.list-manage.com/track/click?u=86d41ab7fa4c7c2c5d7210782&amp;id=27db3ae9c4&amp;e=d19e9fd41c" TargetMode="External"/><Relationship Id="rId18" Type="http://schemas.openxmlformats.org/officeDocument/2006/relationships/image" Target="https://cdn-images.mailchimp.com/icons/social-block-v2/light-twitter-48.png"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https://cdn-images.mailchimp.com/icons/social-block-v2/light-facebook-48.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5a3b18205&amp;e=d19e9fd41c" TargetMode="External"/><Relationship Id="rId17" Type="http://schemas.openxmlformats.org/officeDocument/2006/relationships/image" Target="media/image5.png"/><Relationship Id="rId25" Type="http://schemas.openxmlformats.org/officeDocument/2006/relationships/hyperlink" Target="https://cpe.us7.list-manage.com/track/click?u=86d41ab7fa4c7c2c5d7210782&amp;id=59b9b69c80&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88d29d2340&amp;e=d19e9fd41c" TargetMode="External"/><Relationship Id="rId20" Type="http://schemas.openxmlformats.org/officeDocument/2006/relationships/image" Target="media/image6.png"/><Relationship Id="rId29" Type="http://schemas.openxmlformats.org/officeDocument/2006/relationships/image" Target="media/image9.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mcusercontent.com/86d41ab7fa4c7c2c5d7210782/images/e25d70c0-3b16-29e0-7b49-821b38539229.png" TargetMode="External"/><Relationship Id="rId24" Type="http://schemas.openxmlformats.org/officeDocument/2006/relationships/image" Target="https://cdn-images.mailchimp.com/icons/social-block-v2/light-linkedin-48.png" TargetMode="External"/><Relationship Id="rId32"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2348fd23-685f-60fe-bb3a-6ead0ddc11cf.png"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8b9eb0cf14&amp;e=d19e9fd41c"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pe.us7.list-manage.com/track/click?u=86d41ab7fa4c7c2c5d7210782&amp;id=3d6a0fb8f1&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c7d9e7cc3d&amp;e=d19e9fd41c" TargetMode="External"/><Relationship Id="rId27" Type="http://schemas.openxmlformats.org/officeDocument/2006/relationships/image" Target="https://cdn-images.mailchimp.com/icons/social-block-v2/light-link-48.png" TargetMode="External"/><Relationship Id="rId30" Type="http://schemas.openxmlformats.org/officeDocument/2006/relationships/image" Target="https://cpe.us7.list-manage.com/track/open.php?u=86d41ab7fa4c7c2c5d7210782&amp;id=c514a82125&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2023-06-12T07:34:00Z</dcterms:created>
  <dcterms:modified xsi:type="dcterms:W3CDTF">2023-06-12T07:41:00Z</dcterms:modified>
</cp:coreProperties>
</file>