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AE41DF" w14:paraId="0CA21CC0" w14:textId="77777777" w:rsidTr="00AE41DF">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AE41DF" w14:paraId="049A466F"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AE41DF" w:rsidRPr="00AE41DF" w14:paraId="60D0E11B"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AE41DF" w:rsidRPr="00AE41DF" w14:paraId="24AE21B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E41DF" w:rsidRPr="00AE41DF" w14:paraId="483BB3C7" w14:textId="77777777">
                                <w:tc>
                                  <w:tcPr>
                                    <w:tcW w:w="9000" w:type="dxa"/>
                                    <w:hideMark/>
                                  </w:tcPr>
                                  <w:p w14:paraId="4CA3F004" w14:textId="77777777" w:rsidR="00AE41DF" w:rsidRPr="00AE41DF" w:rsidRDefault="00AE41DF" w:rsidP="00AE41DF">
                                    <w:pPr>
                                      <w:rPr>
                                        <w:rFonts w:ascii="Calibri" w:eastAsia="Times New Roman" w:hAnsi="Calibri" w:cs="Calibri"/>
                                        <w:sz w:val="20"/>
                                        <w:szCs w:val="20"/>
                                      </w:rPr>
                                    </w:pPr>
                                  </w:p>
                                </w:tc>
                              </w:tr>
                            </w:tbl>
                            <w:p w14:paraId="356CA978" w14:textId="77777777" w:rsidR="00AE41DF" w:rsidRPr="00AE41DF" w:rsidRDefault="00AE41DF" w:rsidP="00AE41DF">
                              <w:pPr>
                                <w:rPr>
                                  <w:rFonts w:ascii="Calibri" w:eastAsia="Times New Roman" w:hAnsi="Calibri" w:cs="Calibri"/>
                                  <w:sz w:val="20"/>
                                  <w:szCs w:val="20"/>
                                </w:rPr>
                              </w:pPr>
                            </w:p>
                          </w:tc>
                        </w:tr>
                      </w:tbl>
                      <w:p w14:paraId="474FF0AC" w14:textId="77777777" w:rsidR="00AE41DF" w:rsidRPr="00AE41DF" w:rsidRDefault="00AE41DF" w:rsidP="00AE41DF">
                        <w:pPr>
                          <w:rPr>
                            <w:rFonts w:ascii="Calibri" w:eastAsia="Times New Roman" w:hAnsi="Calibri" w:cs="Calibri"/>
                            <w:sz w:val="20"/>
                            <w:szCs w:val="20"/>
                          </w:rPr>
                        </w:pPr>
                      </w:p>
                    </w:tc>
                  </w:tr>
                  <w:tr w:rsidR="00AE41DF" w:rsidRPr="00AE41DF" w14:paraId="2E7B953B"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AE41DF" w:rsidRPr="00AE41DF" w14:paraId="0381E01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AE41DF" w:rsidRPr="00AE41DF" w14:paraId="5D97EFBB"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AE41DF" w:rsidRPr="00AE41DF" w14:paraId="0E1F0C8E" w14:textId="77777777">
                                      <w:tc>
                                        <w:tcPr>
                                          <w:tcW w:w="0" w:type="auto"/>
                                          <w:hideMark/>
                                        </w:tcPr>
                                        <w:p w14:paraId="4858B4DB" w14:textId="62640B31" w:rsidR="00AE41DF" w:rsidRPr="00AE41DF" w:rsidRDefault="00AE41DF" w:rsidP="00AE41DF">
                                          <w:pPr>
                                            <w:jc w:val="center"/>
                                            <w:rPr>
                                              <w:rFonts w:ascii="Calibri" w:eastAsia="Times New Roman" w:hAnsi="Calibri" w:cs="Calibri"/>
                                            </w:rPr>
                                          </w:pPr>
                                          <w:r w:rsidRPr="00AE41DF">
                                            <w:rPr>
                                              <w:rFonts w:ascii="Calibri" w:eastAsia="Times New Roman" w:hAnsi="Calibri" w:cs="Calibri"/>
                                              <w:noProof/>
                                              <w:color w:val="0000FF"/>
                                            </w:rPr>
                                            <w:drawing>
                                              <wp:inline distT="0" distB="0" distL="0" distR="0" wp14:anchorId="664979FE" wp14:editId="2277A0E4">
                                                <wp:extent cx="2514600" cy="809625"/>
                                                <wp:effectExtent l="0" t="0" r="0" b="9525"/>
                                                <wp:docPr id="410432344" name="Picture 10"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AE41DF" w:rsidRPr="00AE41DF" w14:paraId="5C8E50E3" w14:textId="77777777">
                                      <w:tc>
                                        <w:tcPr>
                                          <w:tcW w:w="0" w:type="auto"/>
                                          <w:hideMark/>
                                        </w:tcPr>
                                        <w:p w14:paraId="583152A4" w14:textId="77777777" w:rsidR="00AE41DF" w:rsidRPr="00AE41DF" w:rsidRDefault="00AE41DF" w:rsidP="00AE41DF">
                                          <w:pPr>
                                            <w:pStyle w:val="Heading1"/>
                                            <w:spacing w:before="0" w:after="0"/>
                                            <w:jc w:val="right"/>
                                            <w:rPr>
                                              <w:rFonts w:ascii="Calibri" w:eastAsia="Times New Roman" w:hAnsi="Calibri" w:cs="Calibri"/>
                                              <w:sz w:val="36"/>
                                              <w:szCs w:val="36"/>
                                            </w:rPr>
                                          </w:pPr>
                                          <w:r w:rsidRPr="00AE41DF">
                                            <w:rPr>
                                              <w:rFonts w:ascii="Calibri" w:eastAsia="Times New Roman" w:hAnsi="Calibri" w:cs="Calibri"/>
                                            </w:rPr>
                                            <w:t>Newsletter</w:t>
                                          </w:r>
                                        </w:p>
                                        <w:p w14:paraId="773C3A1D" w14:textId="77777777" w:rsidR="00AE41DF" w:rsidRPr="00AE41DF" w:rsidRDefault="00AE41DF" w:rsidP="00AE41DF">
                                          <w:pPr>
                                            <w:jc w:val="right"/>
                                            <w:rPr>
                                              <w:rFonts w:ascii="Calibri" w:hAnsi="Calibri" w:cs="Calibri"/>
                                              <w:color w:val="106B62"/>
                                            </w:rPr>
                                          </w:pPr>
                                          <w:r w:rsidRPr="00AE41DF">
                                            <w:rPr>
                                              <w:rFonts w:ascii="Calibri" w:hAnsi="Calibri" w:cs="Calibri"/>
                                              <w:color w:val="106B62"/>
                                            </w:rPr>
                                            <w:t>11th March 2024</w:t>
                                          </w:r>
                                        </w:p>
                                      </w:tc>
                                    </w:tr>
                                  </w:tbl>
                                  <w:p w14:paraId="5AC1F319" w14:textId="77777777" w:rsidR="00AE41DF" w:rsidRPr="00AE41DF" w:rsidRDefault="00AE41DF" w:rsidP="00AE41DF">
                                    <w:pPr>
                                      <w:rPr>
                                        <w:rFonts w:ascii="Calibri" w:eastAsia="Times New Roman" w:hAnsi="Calibri" w:cs="Calibri"/>
                                        <w:sz w:val="20"/>
                                        <w:szCs w:val="20"/>
                                      </w:rPr>
                                    </w:pPr>
                                  </w:p>
                                </w:tc>
                              </w:tr>
                            </w:tbl>
                            <w:p w14:paraId="28D4B71F" w14:textId="77777777" w:rsidR="00AE41DF" w:rsidRPr="00AE41DF" w:rsidRDefault="00AE41DF" w:rsidP="00AE41DF">
                              <w:pPr>
                                <w:rPr>
                                  <w:rFonts w:ascii="Calibri" w:eastAsia="Times New Roman" w:hAnsi="Calibri" w:cs="Calibri"/>
                                  <w:sz w:val="20"/>
                                  <w:szCs w:val="20"/>
                                </w:rPr>
                              </w:pPr>
                            </w:p>
                          </w:tc>
                        </w:tr>
                      </w:tbl>
                      <w:p w14:paraId="287F15FF" w14:textId="77777777" w:rsidR="00AE41DF" w:rsidRPr="00AE41DF" w:rsidRDefault="00AE41DF" w:rsidP="00AE41DF">
                        <w:pPr>
                          <w:rPr>
                            <w:rFonts w:ascii="Calibri" w:eastAsia="Times New Roman" w:hAnsi="Calibri" w:cs="Calibri"/>
                            <w:sz w:val="20"/>
                            <w:szCs w:val="20"/>
                          </w:rPr>
                        </w:pPr>
                      </w:p>
                    </w:tc>
                  </w:tr>
                  <w:tr w:rsidR="00AE41DF" w:rsidRPr="00AE41DF" w14:paraId="33CC597B"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AE41DF" w:rsidRPr="00AE41DF" w14:paraId="711B1F2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E41DF" w:rsidRPr="00AE41DF" w14:paraId="0D4E06E3" w14:textId="77777777">
                                <w:tc>
                                  <w:tcPr>
                                    <w:tcW w:w="0" w:type="auto"/>
                                    <w:tcMar>
                                      <w:top w:w="0" w:type="dxa"/>
                                      <w:left w:w="135" w:type="dxa"/>
                                      <w:bottom w:w="0" w:type="dxa"/>
                                      <w:right w:w="135" w:type="dxa"/>
                                    </w:tcMar>
                                    <w:hideMark/>
                                  </w:tcPr>
                                  <w:p w14:paraId="5618B7BF" w14:textId="3287B7FC" w:rsidR="00AE41DF" w:rsidRPr="00AE41DF" w:rsidRDefault="00AE41DF" w:rsidP="00AE41DF">
                                    <w:pPr>
                                      <w:jc w:val="center"/>
                                      <w:rPr>
                                        <w:rFonts w:ascii="Calibri" w:eastAsia="Times New Roman" w:hAnsi="Calibri" w:cs="Calibri"/>
                                      </w:rPr>
                                    </w:pPr>
                                    <w:r w:rsidRPr="00AE41DF">
                                      <w:rPr>
                                        <w:rFonts w:ascii="Calibri" w:eastAsia="Times New Roman" w:hAnsi="Calibri" w:cs="Calibri"/>
                                        <w:noProof/>
                                      </w:rPr>
                                      <w:drawing>
                                        <wp:inline distT="0" distB="0" distL="0" distR="0" wp14:anchorId="2BD9F6CB" wp14:editId="54CF5F4C">
                                          <wp:extent cx="5372100" cy="333375"/>
                                          <wp:effectExtent l="0" t="0" r="0" b="9525"/>
                                          <wp:docPr id="244079567" name="Picture 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056AE68B" w14:textId="77777777" w:rsidR="00AE41DF" w:rsidRPr="00AE41DF" w:rsidRDefault="00AE41DF" w:rsidP="00AE41DF">
                              <w:pPr>
                                <w:rPr>
                                  <w:rFonts w:ascii="Calibri" w:eastAsia="Times New Roman" w:hAnsi="Calibri" w:cs="Calibri"/>
                                  <w:sz w:val="20"/>
                                  <w:szCs w:val="20"/>
                                </w:rPr>
                              </w:pPr>
                            </w:p>
                          </w:tc>
                        </w:tr>
                        <w:tr w:rsidR="00AE41DF" w:rsidRPr="00AE41DF" w14:paraId="335F2A5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E41DF" w:rsidRPr="00AE41DF" w14:paraId="6C3E9E3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E41DF" w:rsidRPr="00AE41DF" w14:paraId="12C79A47" w14:textId="77777777">
                                      <w:tc>
                                        <w:tcPr>
                                          <w:tcW w:w="0" w:type="auto"/>
                                          <w:tcMar>
                                            <w:top w:w="0" w:type="dxa"/>
                                            <w:left w:w="270" w:type="dxa"/>
                                            <w:bottom w:w="135" w:type="dxa"/>
                                            <w:right w:w="270" w:type="dxa"/>
                                          </w:tcMar>
                                          <w:hideMark/>
                                        </w:tcPr>
                                        <w:p w14:paraId="60ED8301" w14:textId="77777777" w:rsidR="00AE41DF" w:rsidRPr="00AE41DF" w:rsidRDefault="00AE41DF" w:rsidP="00AE41DF">
                                          <w:pPr>
                                            <w:jc w:val="both"/>
                                            <w:rPr>
                                              <w:rFonts w:ascii="Calibri" w:eastAsia="Times New Roman" w:hAnsi="Calibri" w:cs="Calibri"/>
                                              <w:color w:val="106B62"/>
                                              <w:sz w:val="15"/>
                                              <w:szCs w:val="15"/>
                                            </w:rPr>
                                          </w:pPr>
                                          <w:r w:rsidRPr="00AE41DF">
                                            <w:rPr>
                                              <w:rStyle w:val="Strong"/>
                                              <w:rFonts w:ascii="Calibri" w:eastAsia="Times New Roman" w:hAnsi="Calibri" w:cs="Calibri"/>
                                              <w:color w:val="106B62"/>
                                              <w:sz w:val="20"/>
                                              <w:szCs w:val="20"/>
                                            </w:rPr>
                                            <w:t xml:space="preserve">This newsletter - sent on Mondays, </w:t>
                                          </w:r>
                                          <w:proofErr w:type="gramStart"/>
                                          <w:r w:rsidRPr="00AE41DF">
                                            <w:rPr>
                                              <w:rStyle w:val="Strong"/>
                                              <w:rFonts w:ascii="Calibri" w:eastAsia="Times New Roman" w:hAnsi="Calibri" w:cs="Calibri"/>
                                              <w:color w:val="106B62"/>
                                              <w:sz w:val="20"/>
                                              <w:szCs w:val="20"/>
                                            </w:rPr>
                                            <w:t>Wednesdays</w:t>
                                          </w:r>
                                          <w:proofErr w:type="gramEnd"/>
                                          <w:r w:rsidRPr="00AE41DF">
                                            <w:rPr>
                                              <w:rStyle w:val="Strong"/>
                                              <w:rFonts w:ascii="Calibri" w:eastAsia="Times New Roman" w:hAnsi="Calibri" w:cs="Calibri"/>
                                              <w:color w:val="106B62"/>
                                              <w:sz w:val="20"/>
                                              <w:szCs w:val="20"/>
                                            </w:rPr>
                                            <w:t xml:space="preserve"> and Fridays - contains important information and resources to support community pharmacies across England.</w:t>
                                          </w:r>
                                        </w:p>
                                      </w:tc>
                                    </w:tr>
                                  </w:tbl>
                                  <w:p w14:paraId="0E765243" w14:textId="77777777" w:rsidR="00AE41DF" w:rsidRPr="00AE41DF" w:rsidRDefault="00AE41DF" w:rsidP="00AE41DF">
                                    <w:pPr>
                                      <w:rPr>
                                        <w:rFonts w:ascii="Calibri" w:eastAsia="Times New Roman" w:hAnsi="Calibri" w:cs="Calibri"/>
                                        <w:sz w:val="20"/>
                                        <w:szCs w:val="20"/>
                                      </w:rPr>
                                    </w:pPr>
                                  </w:p>
                                </w:tc>
                              </w:tr>
                            </w:tbl>
                            <w:p w14:paraId="3948A7EE" w14:textId="77777777" w:rsidR="00AE41DF" w:rsidRPr="00AE41DF" w:rsidRDefault="00AE41DF" w:rsidP="00AE41DF">
                              <w:pPr>
                                <w:rPr>
                                  <w:rFonts w:ascii="Calibri" w:eastAsia="Times New Roman" w:hAnsi="Calibri" w:cs="Calibri"/>
                                  <w:sz w:val="20"/>
                                  <w:szCs w:val="20"/>
                                </w:rPr>
                              </w:pPr>
                            </w:p>
                          </w:tc>
                        </w:tr>
                        <w:tr w:rsidR="00AE41DF" w:rsidRPr="00AE41DF" w14:paraId="5C300B8A"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E41DF" w:rsidRPr="00AE41DF" w14:paraId="72C7A2B8" w14:textId="77777777">
                                <w:tc>
                                  <w:tcPr>
                                    <w:tcW w:w="0" w:type="auto"/>
                                    <w:tcBorders>
                                      <w:top w:val="single" w:sz="12" w:space="0" w:color="106B62"/>
                                      <w:left w:val="nil"/>
                                      <w:bottom w:val="nil"/>
                                      <w:right w:val="nil"/>
                                    </w:tcBorders>
                                    <w:vAlign w:val="center"/>
                                    <w:hideMark/>
                                  </w:tcPr>
                                  <w:p w14:paraId="4EC83C8C" w14:textId="77777777" w:rsidR="00AE41DF" w:rsidRPr="00AE41DF" w:rsidRDefault="00AE41DF" w:rsidP="00AE41DF">
                                    <w:pPr>
                                      <w:rPr>
                                        <w:rFonts w:ascii="Calibri" w:eastAsia="Times New Roman" w:hAnsi="Calibri" w:cs="Calibri"/>
                                      </w:rPr>
                                    </w:pPr>
                                  </w:p>
                                </w:tc>
                              </w:tr>
                            </w:tbl>
                            <w:p w14:paraId="6FBA6134" w14:textId="77777777" w:rsidR="00AE41DF" w:rsidRPr="00AE41DF" w:rsidRDefault="00AE41DF" w:rsidP="00AE41DF">
                              <w:pPr>
                                <w:rPr>
                                  <w:rFonts w:ascii="Calibri" w:eastAsia="Times New Roman" w:hAnsi="Calibri" w:cs="Calibri"/>
                                  <w:sz w:val="20"/>
                                  <w:szCs w:val="20"/>
                                </w:rPr>
                              </w:pPr>
                            </w:p>
                          </w:tc>
                        </w:tr>
                        <w:tr w:rsidR="00AE41DF" w:rsidRPr="00AE41DF" w14:paraId="5AE22DD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E41DF" w:rsidRPr="00AE41DF" w14:paraId="1D15FE1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E41DF" w:rsidRPr="00AE41DF" w14:paraId="7B34F749" w14:textId="77777777">
                                      <w:tc>
                                        <w:tcPr>
                                          <w:tcW w:w="0" w:type="auto"/>
                                          <w:tcMar>
                                            <w:top w:w="0" w:type="dxa"/>
                                            <w:left w:w="270" w:type="dxa"/>
                                            <w:bottom w:w="135" w:type="dxa"/>
                                            <w:right w:w="270" w:type="dxa"/>
                                          </w:tcMar>
                                          <w:hideMark/>
                                        </w:tcPr>
                                        <w:p w14:paraId="00168690" w14:textId="77777777" w:rsidR="00AE41DF" w:rsidRPr="00AE41DF" w:rsidRDefault="00AE41DF" w:rsidP="00AE41DF">
                                          <w:pPr>
                                            <w:pStyle w:val="Heading1"/>
                                            <w:spacing w:before="0" w:after="0"/>
                                            <w:rPr>
                                              <w:rFonts w:ascii="Calibri" w:eastAsia="Times New Roman" w:hAnsi="Calibri" w:cs="Calibri"/>
                                            </w:rPr>
                                          </w:pPr>
                                          <w:r w:rsidRPr="00AE41DF">
                                            <w:rPr>
                                              <w:rFonts w:ascii="Calibri" w:eastAsia="Times New Roman" w:hAnsi="Calibri" w:cs="Calibri"/>
                                            </w:rPr>
                                            <w:t xml:space="preserve">In this update: 'Get your blood pressure checked' campaign launched today; New top-up system for price concessions; </w:t>
                                          </w:r>
                                          <w:proofErr w:type="spellStart"/>
                                          <w:r w:rsidRPr="00AE41DF">
                                            <w:rPr>
                                              <w:rFonts w:ascii="Calibri" w:eastAsia="Times New Roman" w:hAnsi="Calibri" w:cs="Calibri"/>
                                            </w:rPr>
                                            <w:t>GPhC</w:t>
                                          </w:r>
                                          <w:proofErr w:type="spellEnd"/>
                                          <w:r w:rsidRPr="00AE41DF">
                                            <w:rPr>
                                              <w:rFonts w:ascii="Calibri" w:eastAsia="Times New Roman" w:hAnsi="Calibri" w:cs="Calibri"/>
                                            </w:rPr>
                                            <w:t xml:space="preserve"> addresses racism and language barriers in pharmacy; Pharmacy First FAQS.</w:t>
                                          </w:r>
                                        </w:p>
                                      </w:tc>
                                    </w:tr>
                                  </w:tbl>
                                  <w:p w14:paraId="39FF9578" w14:textId="77777777" w:rsidR="00AE41DF" w:rsidRPr="00AE41DF" w:rsidRDefault="00AE41DF" w:rsidP="00AE41DF">
                                    <w:pPr>
                                      <w:rPr>
                                        <w:rFonts w:ascii="Calibri" w:eastAsia="Times New Roman" w:hAnsi="Calibri" w:cs="Calibri"/>
                                        <w:sz w:val="20"/>
                                        <w:szCs w:val="20"/>
                                      </w:rPr>
                                    </w:pPr>
                                  </w:p>
                                </w:tc>
                              </w:tr>
                            </w:tbl>
                            <w:p w14:paraId="6FC104CD" w14:textId="77777777" w:rsidR="00AE41DF" w:rsidRPr="00AE41DF" w:rsidRDefault="00AE41DF" w:rsidP="00AE41DF">
                              <w:pPr>
                                <w:rPr>
                                  <w:rFonts w:ascii="Calibri" w:eastAsia="Times New Roman" w:hAnsi="Calibri" w:cs="Calibri"/>
                                  <w:sz w:val="20"/>
                                  <w:szCs w:val="20"/>
                                </w:rPr>
                              </w:pPr>
                            </w:p>
                          </w:tc>
                        </w:tr>
                        <w:tr w:rsidR="00AE41DF" w:rsidRPr="00AE41DF" w14:paraId="71296309"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E41DF" w:rsidRPr="00AE41DF" w14:paraId="6121B01D" w14:textId="77777777">
                                <w:tc>
                                  <w:tcPr>
                                    <w:tcW w:w="0" w:type="auto"/>
                                    <w:tcBorders>
                                      <w:top w:val="single" w:sz="12" w:space="0" w:color="106B62"/>
                                      <w:left w:val="nil"/>
                                      <w:bottom w:val="nil"/>
                                      <w:right w:val="nil"/>
                                    </w:tcBorders>
                                    <w:vAlign w:val="center"/>
                                    <w:hideMark/>
                                  </w:tcPr>
                                  <w:p w14:paraId="46E1D7D4" w14:textId="77777777" w:rsidR="00AE41DF" w:rsidRPr="00AE41DF" w:rsidRDefault="00AE41DF" w:rsidP="00AE41DF">
                                    <w:pPr>
                                      <w:rPr>
                                        <w:rFonts w:ascii="Calibri" w:eastAsia="Times New Roman" w:hAnsi="Calibri" w:cs="Calibri"/>
                                      </w:rPr>
                                    </w:pPr>
                                  </w:p>
                                </w:tc>
                              </w:tr>
                            </w:tbl>
                            <w:p w14:paraId="646E290A" w14:textId="77777777" w:rsidR="00AE41DF" w:rsidRPr="00AE41DF" w:rsidRDefault="00AE41DF" w:rsidP="00AE41DF">
                              <w:pPr>
                                <w:rPr>
                                  <w:rFonts w:ascii="Calibri" w:eastAsia="Times New Roman" w:hAnsi="Calibri" w:cs="Calibri"/>
                                  <w:sz w:val="20"/>
                                  <w:szCs w:val="20"/>
                                </w:rPr>
                              </w:pPr>
                            </w:p>
                          </w:tc>
                        </w:tr>
                        <w:tr w:rsidR="00AE41DF" w:rsidRPr="00AE41DF" w14:paraId="2331D1C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E41DF" w:rsidRPr="00AE41DF" w14:paraId="38039EA8" w14:textId="77777777">
                                <w:tc>
                                  <w:tcPr>
                                    <w:tcW w:w="0" w:type="auto"/>
                                    <w:tcMar>
                                      <w:top w:w="0" w:type="dxa"/>
                                      <w:left w:w="135" w:type="dxa"/>
                                      <w:bottom w:w="0" w:type="dxa"/>
                                      <w:right w:w="135" w:type="dxa"/>
                                    </w:tcMar>
                                    <w:hideMark/>
                                  </w:tcPr>
                                  <w:p w14:paraId="51D6C9AC" w14:textId="4CCFECD1" w:rsidR="00AE41DF" w:rsidRPr="00AE41DF" w:rsidRDefault="00AE41DF" w:rsidP="00AE41DF">
                                    <w:pPr>
                                      <w:jc w:val="center"/>
                                      <w:rPr>
                                        <w:rFonts w:ascii="Calibri" w:eastAsia="Times New Roman" w:hAnsi="Calibri" w:cs="Calibri"/>
                                      </w:rPr>
                                    </w:pPr>
                                    <w:r w:rsidRPr="00AE41DF">
                                      <w:rPr>
                                        <w:rFonts w:ascii="Calibri" w:eastAsia="Times New Roman" w:hAnsi="Calibri" w:cs="Calibri"/>
                                        <w:noProof/>
                                        <w:color w:val="0000FF"/>
                                      </w:rPr>
                                      <w:drawing>
                                        <wp:inline distT="0" distB="0" distL="0" distR="0" wp14:anchorId="63DD8457" wp14:editId="6E76560C">
                                          <wp:extent cx="5372100" cy="1790700"/>
                                          <wp:effectExtent l="0" t="0" r="0" b="0"/>
                                          <wp:docPr id="194395784" name="Picture 8">
                                            <a:hlinkClick xmlns:a="http://schemas.openxmlformats.org/drawingml/2006/main" r:id="rId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7DEA5E55" w14:textId="77777777" w:rsidR="00AE41DF" w:rsidRPr="00AE41DF" w:rsidRDefault="00AE41DF" w:rsidP="00AE41DF">
                              <w:pPr>
                                <w:rPr>
                                  <w:rFonts w:ascii="Calibri" w:eastAsia="Times New Roman" w:hAnsi="Calibri" w:cs="Calibri"/>
                                  <w:sz w:val="20"/>
                                  <w:szCs w:val="20"/>
                                </w:rPr>
                              </w:pPr>
                            </w:p>
                          </w:tc>
                        </w:tr>
                        <w:tr w:rsidR="00AE41DF" w:rsidRPr="00AE41DF" w14:paraId="2983B11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E41DF" w:rsidRPr="00AE41DF" w14:paraId="4A62E19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E41DF" w:rsidRPr="00AE41DF" w14:paraId="5869CF9A" w14:textId="77777777">
                                      <w:tc>
                                        <w:tcPr>
                                          <w:tcW w:w="0" w:type="auto"/>
                                          <w:tcMar>
                                            <w:top w:w="0" w:type="dxa"/>
                                            <w:left w:w="270" w:type="dxa"/>
                                            <w:bottom w:w="135" w:type="dxa"/>
                                            <w:right w:w="270" w:type="dxa"/>
                                          </w:tcMar>
                                          <w:hideMark/>
                                        </w:tcPr>
                                        <w:p w14:paraId="20C7CC9F" w14:textId="77777777" w:rsidR="00AE41DF" w:rsidRDefault="00AE41DF" w:rsidP="00AE41DF">
                                          <w:pPr>
                                            <w:rPr>
                                              <w:rFonts w:ascii="Calibri" w:eastAsia="Times New Roman" w:hAnsi="Calibri" w:cs="Calibri"/>
                                              <w:color w:val="106B62"/>
                                            </w:rPr>
                                          </w:pPr>
                                          <w:r w:rsidRPr="00AE41DF">
                                            <w:rPr>
                                              <w:rFonts w:ascii="Calibri" w:eastAsia="Times New Roman" w:hAnsi="Calibri" w:cs="Calibri"/>
                                              <w:color w:val="106B62"/>
                                            </w:rPr>
                                            <w:t xml:space="preserve">The Department of Health and Social Care (DHSC) has today launched an </w:t>
                                          </w:r>
                                          <w:hyperlink r:id="rId12" w:tgtFrame="_blank" w:tooltip="https://www.gov.uk/government/news/get-your-blood-pressure-checked?utm_medium=email&amp;utm_campaign=govuk-notifications-topic&amp;utm_source=2c3aaa03-e99d-4b59-a961-2efa0a50410c&amp;utm_content=daily" w:history="1">
                                            <w:r w:rsidRPr="00AE41DF">
                                              <w:rPr>
                                                <w:rStyle w:val="Hyperlink"/>
                                                <w:rFonts w:ascii="Calibri" w:eastAsia="Times New Roman" w:hAnsi="Calibri" w:cs="Calibri"/>
                                                <w:color w:val="C600B5"/>
                                              </w:rPr>
                                              <w:t>NHS campaign</w:t>
                                            </w:r>
                                          </w:hyperlink>
                                          <w:r w:rsidRPr="00AE41DF">
                                            <w:rPr>
                                              <w:rFonts w:ascii="Calibri" w:eastAsia="Times New Roman" w:hAnsi="Calibri" w:cs="Calibri"/>
                                              <w:color w:val="106B62"/>
                                            </w:rPr>
                                            <w:t xml:space="preserve"> to encourage members of the public who could be living with undiagnosed high blood pressure to get their blood pressure checked at a participating pharmacy. </w:t>
                                          </w:r>
                                        </w:p>
                                        <w:p w14:paraId="3EA7B155" w14:textId="77777777" w:rsidR="00AE41DF" w:rsidRPr="00AE41DF" w:rsidRDefault="00AE41DF" w:rsidP="00AE41DF">
                                          <w:pPr>
                                            <w:rPr>
                                              <w:rFonts w:ascii="Calibri" w:eastAsia="Times New Roman" w:hAnsi="Calibri" w:cs="Calibri"/>
                                              <w:color w:val="106B62"/>
                                            </w:rPr>
                                          </w:pPr>
                                        </w:p>
                                        <w:p w14:paraId="2C01B42C" w14:textId="77777777" w:rsidR="00AE41DF" w:rsidRPr="00AE41DF" w:rsidRDefault="00AE41DF" w:rsidP="00AE41DF">
                                          <w:pPr>
                                            <w:rPr>
                                              <w:rFonts w:ascii="Calibri" w:hAnsi="Calibri" w:cs="Calibri"/>
                                              <w:color w:val="106B62"/>
                                            </w:rPr>
                                          </w:pPr>
                                          <w:r w:rsidRPr="00AE41DF">
                                            <w:rPr>
                                              <w:rFonts w:ascii="Calibri" w:hAnsi="Calibri" w:cs="Calibri"/>
                                              <w:color w:val="106B62"/>
                                            </w:rPr>
                                            <w:t>The campaign, backed by British Heart Foundation, Stroke Association, Heart Research UK, Blood Pressure UK, May Measurement Month, British Society for Heart Failure, and more, warns that there are often ‘no clues’ about who might have high blood pressure. </w:t>
                                          </w:r>
                                          <w:r w:rsidRPr="00AE41DF">
                                            <w:rPr>
                                              <w:rFonts w:ascii="Calibri" w:hAnsi="Calibri" w:cs="Calibri"/>
                                              <w:color w:val="106B62"/>
                                            </w:rPr>
                                            <w:br/>
                                          </w:r>
                                          <w:r w:rsidRPr="00AE41DF">
                                            <w:rPr>
                                              <w:rFonts w:ascii="Calibri" w:hAnsi="Calibri" w:cs="Calibri"/>
                                              <w:color w:val="106B62"/>
                                            </w:rPr>
                                            <w:br/>
                                          </w:r>
                                          <w:r w:rsidRPr="00AE41DF">
                                            <w:rPr>
                                              <w:rFonts w:ascii="Calibri" w:hAnsi="Calibri" w:cs="Calibri"/>
                                              <w:color w:val="106B62"/>
                                            </w:rPr>
                                            <w:lastRenderedPageBreak/>
                                            <w:t>Pharmacies providing the service are reminded that they can still order a free printed pharmacy campaign pack from the DHSC Campaign Resource Centre. DHSC has also advised that find a pharmacy cards and multicultural resources, including TV, radio, and social media content, are now available for separate ordering.</w:t>
                                          </w:r>
                                        </w:p>
                                      </w:tc>
                                    </w:tr>
                                  </w:tbl>
                                  <w:p w14:paraId="6E4E3C0E" w14:textId="77777777" w:rsidR="00AE41DF" w:rsidRPr="00AE41DF" w:rsidRDefault="00AE41DF" w:rsidP="00AE41DF">
                                    <w:pPr>
                                      <w:rPr>
                                        <w:rFonts w:ascii="Calibri" w:eastAsia="Times New Roman" w:hAnsi="Calibri" w:cs="Calibri"/>
                                        <w:sz w:val="20"/>
                                        <w:szCs w:val="20"/>
                                      </w:rPr>
                                    </w:pPr>
                                  </w:p>
                                </w:tc>
                              </w:tr>
                            </w:tbl>
                            <w:p w14:paraId="4E76400A" w14:textId="77777777" w:rsidR="00AE41DF" w:rsidRPr="00AE41DF" w:rsidRDefault="00AE41DF" w:rsidP="00AE41DF">
                              <w:pPr>
                                <w:rPr>
                                  <w:rFonts w:ascii="Calibri" w:eastAsia="Times New Roman" w:hAnsi="Calibri" w:cs="Calibri"/>
                                  <w:sz w:val="20"/>
                                  <w:szCs w:val="20"/>
                                </w:rPr>
                              </w:pPr>
                            </w:p>
                          </w:tc>
                        </w:tr>
                        <w:tr w:rsidR="00AE41DF" w:rsidRPr="00AE41DF" w14:paraId="0FF8398E"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4427"/>
                              </w:tblGrid>
                              <w:tr w:rsidR="00AE41DF" w:rsidRPr="00AE41DF" w14:paraId="2F4772D6"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2561AD70" w14:textId="77777777" w:rsidR="00AE41DF" w:rsidRPr="00AE41DF" w:rsidRDefault="00AE41DF" w:rsidP="00AE41DF">
                                    <w:pPr>
                                      <w:jc w:val="center"/>
                                      <w:rPr>
                                        <w:rFonts w:ascii="Calibri" w:eastAsia="Times New Roman" w:hAnsi="Calibri" w:cs="Calibri"/>
                                      </w:rPr>
                                    </w:pPr>
                                    <w:hyperlink r:id="rId13" w:tgtFrame="_blank" w:tooltip="Read more, including our CEO's comment" w:history="1">
                                      <w:r w:rsidRPr="00AE41DF">
                                        <w:rPr>
                                          <w:rStyle w:val="Hyperlink"/>
                                          <w:rFonts w:ascii="Calibri" w:eastAsia="Times New Roman" w:hAnsi="Calibri" w:cs="Calibri"/>
                                          <w:b/>
                                          <w:bCs/>
                                          <w:color w:val="CB00BA"/>
                                        </w:rPr>
                                        <w:t>Read more, including our CEO's comment</w:t>
                                      </w:r>
                                    </w:hyperlink>
                                    <w:r w:rsidRPr="00AE41DF">
                                      <w:rPr>
                                        <w:rFonts w:ascii="Calibri" w:eastAsia="Times New Roman" w:hAnsi="Calibri" w:cs="Calibri"/>
                                      </w:rPr>
                                      <w:t xml:space="preserve"> </w:t>
                                    </w:r>
                                  </w:p>
                                </w:tc>
                              </w:tr>
                            </w:tbl>
                            <w:p w14:paraId="630D4AB7" w14:textId="77777777" w:rsidR="00AE41DF" w:rsidRPr="00AE41DF" w:rsidRDefault="00AE41DF" w:rsidP="00AE41DF">
                              <w:pPr>
                                <w:rPr>
                                  <w:rFonts w:ascii="Calibri" w:eastAsia="Times New Roman" w:hAnsi="Calibri" w:cs="Calibri"/>
                                  <w:sz w:val="20"/>
                                  <w:szCs w:val="20"/>
                                </w:rPr>
                              </w:pPr>
                            </w:p>
                          </w:tc>
                        </w:tr>
                        <w:tr w:rsidR="00AE41DF" w:rsidRPr="00AE41DF" w14:paraId="29519D67"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E41DF" w:rsidRPr="00AE41DF" w14:paraId="0FAC23D7" w14:textId="77777777">
                                <w:tc>
                                  <w:tcPr>
                                    <w:tcW w:w="0" w:type="auto"/>
                                    <w:tcBorders>
                                      <w:top w:val="single" w:sz="12" w:space="0" w:color="106B62"/>
                                      <w:left w:val="nil"/>
                                      <w:bottom w:val="nil"/>
                                      <w:right w:val="nil"/>
                                    </w:tcBorders>
                                    <w:vAlign w:val="center"/>
                                    <w:hideMark/>
                                  </w:tcPr>
                                  <w:p w14:paraId="57E1E21C" w14:textId="77777777" w:rsidR="00AE41DF" w:rsidRPr="00AE41DF" w:rsidRDefault="00AE41DF" w:rsidP="00AE41DF">
                                    <w:pPr>
                                      <w:rPr>
                                        <w:rFonts w:ascii="Calibri" w:eastAsia="Times New Roman" w:hAnsi="Calibri" w:cs="Calibri"/>
                                      </w:rPr>
                                    </w:pPr>
                                  </w:p>
                                </w:tc>
                              </w:tr>
                            </w:tbl>
                            <w:p w14:paraId="59E7B683" w14:textId="77777777" w:rsidR="00AE41DF" w:rsidRPr="00AE41DF" w:rsidRDefault="00AE41DF" w:rsidP="00AE41DF">
                              <w:pPr>
                                <w:rPr>
                                  <w:rFonts w:ascii="Calibri" w:eastAsia="Times New Roman" w:hAnsi="Calibri" w:cs="Calibri"/>
                                  <w:sz w:val="20"/>
                                  <w:szCs w:val="20"/>
                                </w:rPr>
                              </w:pPr>
                            </w:p>
                          </w:tc>
                        </w:tr>
                        <w:tr w:rsidR="00AE41DF" w:rsidRPr="00AE41DF" w14:paraId="7EEB7D4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E41DF" w:rsidRPr="00AE41DF" w14:paraId="492C961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E41DF" w:rsidRPr="00AE41DF" w14:paraId="44BA6A22" w14:textId="77777777">
                                      <w:tc>
                                        <w:tcPr>
                                          <w:tcW w:w="0" w:type="auto"/>
                                          <w:tcMar>
                                            <w:top w:w="0" w:type="dxa"/>
                                            <w:left w:w="270" w:type="dxa"/>
                                            <w:bottom w:w="135" w:type="dxa"/>
                                            <w:right w:w="270" w:type="dxa"/>
                                          </w:tcMar>
                                          <w:hideMark/>
                                        </w:tcPr>
                                        <w:p w14:paraId="78D22671" w14:textId="77777777" w:rsidR="00AE41DF" w:rsidRPr="00AE41DF" w:rsidRDefault="00AE41DF" w:rsidP="00AE41DF">
                                          <w:pPr>
                                            <w:pStyle w:val="Heading2"/>
                                            <w:spacing w:before="0" w:after="0"/>
                                            <w:rPr>
                                              <w:rFonts w:ascii="Calibri" w:eastAsia="Times New Roman" w:hAnsi="Calibri" w:cs="Calibri"/>
                                            </w:rPr>
                                          </w:pPr>
                                          <w:r w:rsidRPr="00AE41DF">
                                            <w:rPr>
                                              <w:rFonts w:ascii="Calibri" w:eastAsia="Times New Roman" w:hAnsi="Calibri" w:cs="Calibri"/>
                                            </w:rPr>
                                            <w:t>Top-up system for concession prices to be introduced from April 2024</w:t>
                                          </w:r>
                                        </w:p>
                                        <w:p w14:paraId="3119C57F" w14:textId="77777777" w:rsidR="00AE41DF" w:rsidRPr="00AE41DF" w:rsidRDefault="00AE41DF" w:rsidP="00AE41DF">
                                          <w:pPr>
                                            <w:rPr>
                                              <w:rFonts w:ascii="Calibri" w:hAnsi="Calibri" w:cs="Calibri"/>
                                              <w:color w:val="106B62"/>
                                            </w:rPr>
                                          </w:pPr>
                                          <w:r w:rsidRPr="00AE41DF">
                                            <w:rPr>
                                              <w:rFonts w:ascii="Calibri" w:hAnsi="Calibri" w:cs="Calibri"/>
                                              <w:color w:val="106B62"/>
                                            </w:rPr>
                                            <w:t>The NHS Business Services Authority (NHSBSA), on behalf of DHSC, has </w:t>
                                          </w:r>
                                          <w:hyperlink r:id="rId14" w:history="1">
                                            <w:r w:rsidRPr="00AE41DF">
                                              <w:rPr>
                                                <w:rStyle w:val="Hyperlink"/>
                                                <w:rFonts w:ascii="Calibri" w:hAnsi="Calibri" w:cs="Calibri"/>
                                                <w:color w:val="C600B5"/>
                                              </w:rPr>
                                              <w:t>announced</w:t>
                                            </w:r>
                                          </w:hyperlink>
                                          <w:r w:rsidRPr="00AE41DF">
                                            <w:rPr>
                                              <w:rFonts w:ascii="Calibri" w:hAnsi="Calibri" w:cs="Calibri"/>
                                              <w:color w:val="106B62"/>
                                            </w:rPr>
                                            <w:t> that a retrospective top-up payment system for price concession lines will be implemented from April 2024.</w:t>
                                          </w:r>
                                          <w:r w:rsidRPr="00AE41DF">
                                            <w:rPr>
                                              <w:rFonts w:ascii="Calibri" w:hAnsi="Calibri" w:cs="Calibri"/>
                                              <w:color w:val="106B62"/>
                                            </w:rPr>
                                            <w:br/>
                                          </w:r>
                                          <w:r w:rsidRPr="00AE41DF">
                                            <w:rPr>
                                              <w:rFonts w:ascii="Calibri" w:hAnsi="Calibri" w:cs="Calibri"/>
                                              <w:color w:val="106B62"/>
                                            </w:rPr>
                                            <w:br/>
                                            <w:t>This new system aims to address the issue of inappropriately low concession prices by providing automatic top-up payments to pharmacy owners. The payments will be triggered if the Margin Survey of Independent Pharmacies reveals a significant underpayment compared to the average purchase price paid by pharmacies. </w:t>
                                          </w:r>
                                          <w:r w:rsidRPr="00AE41DF">
                                            <w:rPr>
                                              <w:rFonts w:ascii="Calibri" w:hAnsi="Calibri" w:cs="Calibri"/>
                                              <w:color w:val="106B62"/>
                                            </w:rPr>
                                            <w:br/>
                                          </w:r>
                                          <w:r w:rsidRPr="00AE41DF">
                                            <w:rPr>
                                              <w:rFonts w:ascii="Calibri" w:hAnsi="Calibri" w:cs="Calibri"/>
                                              <w:color w:val="106B62"/>
                                            </w:rPr>
                                            <w:br/>
                                            <w:t>This is part of a package of measures that Community Pharmacy England and DHSC have been considering to try and improve the price concession system.</w:t>
                                          </w:r>
                                          <w:r w:rsidRPr="00AE41DF">
                                            <w:rPr>
                                              <w:rFonts w:ascii="Calibri" w:hAnsi="Calibri" w:cs="Calibri"/>
                                              <w:color w:val="106B62"/>
                                            </w:rPr>
                                            <w:br/>
                                          </w:r>
                                          <w:r w:rsidRPr="00AE41DF">
                                            <w:rPr>
                                              <w:rFonts w:ascii="Calibri" w:hAnsi="Calibri" w:cs="Calibri"/>
                                              <w:color w:val="106B62"/>
                                            </w:rPr>
                                            <w:br/>
                                          </w:r>
                                          <w:hyperlink r:id="rId15" w:tgtFrame="_blank" w:history="1">
                                            <w:r w:rsidRPr="00AE41DF">
                                              <w:rPr>
                                                <w:rStyle w:val="Hyperlink"/>
                                                <w:rFonts w:ascii="Calibri" w:hAnsi="Calibri" w:cs="Calibri"/>
                                                <w:color w:val="C600B5"/>
                                              </w:rPr>
                                              <w:t>Learn more</w:t>
                                            </w:r>
                                          </w:hyperlink>
                                          <w:hyperlink r:id="rId16" w:tgtFrame="_blank" w:history="1">
                                            <w:r w:rsidRPr="00AE41DF">
                                              <w:rPr>
                                                <w:rStyle w:val="Hyperlink"/>
                                                <w:rFonts w:ascii="Calibri" w:hAnsi="Calibri" w:cs="Calibri"/>
                                                <w:color w:val="C600B5"/>
                                              </w:rPr>
                                              <w:t> and view the top-up payment timetable</w:t>
                                            </w:r>
                                          </w:hyperlink>
                                        </w:p>
                                      </w:tc>
                                    </w:tr>
                                  </w:tbl>
                                  <w:p w14:paraId="3E8681C1" w14:textId="77777777" w:rsidR="00AE41DF" w:rsidRPr="00AE41DF" w:rsidRDefault="00AE41DF" w:rsidP="00AE41DF">
                                    <w:pPr>
                                      <w:rPr>
                                        <w:rFonts w:ascii="Calibri" w:eastAsia="Times New Roman" w:hAnsi="Calibri" w:cs="Calibri"/>
                                        <w:sz w:val="20"/>
                                        <w:szCs w:val="20"/>
                                      </w:rPr>
                                    </w:pPr>
                                  </w:p>
                                </w:tc>
                              </w:tr>
                            </w:tbl>
                            <w:p w14:paraId="4E85D28E" w14:textId="77777777" w:rsidR="00AE41DF" w:rsidRPr="00AE41DF" w:rsidRDefault="00AE41DF" w:rsidP="00AE41DF">
                              <w:pPr>
                                <w:rPr>
                                  <w:rFonts w:ascii="Calibri" w:eastAsia="Times New Roman" w:hAnsi="Calibri" w:cs="Calibri"/>
                                  <w:sz w:val="20"/>
                                  <w:szCs w:val="20"/>
                                </w:rPr>
                              </w:pPr>
                            </w:p>
                          </w:tc>
                        </w:tr>
                        <w:tr w:rsidR="00AE41DF" w:rsidRPr="00AE41DF" w14:paraId="405AA8B9"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E41DF" w:rsidRPr="00AE41DF" w14:paraId="747D0CFC" w14:textId="77777777">
                                <w:tc>
                                  <w:tcPr>
                                    <w:tcW w:w="0" w:type="auto"/>
                                    <w:tcBorders>
                                      <w:top w:val="single" w:sz="12" w:space="0" w:color="106B62"/>
                                      <w:left w:val="nil"/>
                                      <w:bottom w:val="nil"/>
                                      <w:right w:val="nil"/>
                                    </w:tcBorders>
                                    <w:vAlign w:val="center"/>
                                    <w:hideMark/>
                                  </w:tcPr>
                                  <w:p w14:paraId="17C4D070" w14:textId="77777777" w:rsidR="00AE41DF" w:rsidRPr="00AE41DF" w:rsidRDefault="00AE41DF" w:rsidP="00AE41DF">
                                    <w:pPr>
                                      <w:rPr>
                                        <w:rFonts w:ascii="Calibri" w:eastAsia="Times New Roman" w:hAnsi="Calibri" w:cs="Calibri"/>
                                      </w:rPr>
                                    </w:pPr>
                                  </w:p>
                                </w:tc>
                              </w:tr>
                            </w:tbl>
                            <w:p w14:paraId="7C681781" w14:textId="77777777" w:rsidR="00AE41DF" w:rsidRPr="00AE41DF" w:rsidRDefault="00AE41DF" w:rsidP="00AE41DF">
                              <w:pPr>
                                <w:rPr>
                                  <w:rFonts w:ascii="Calibri" w:eastAsia="Times New Roman" w:hAnsi="Calibri" w:cs="Calibri"/>
                                  <w:sz w:val="20"/>
                                  <w:szCs w:val="20"/>
                                </w:rPr>
                              </w:pPr>
                            </w:p>
                          </w:tc>
                        </w:tr>
                        <w:tr w:rsidR="00AE41DF" w:rsidRPr="00AE41DF" w14:paraId="280A8BD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E41DF" w:rsidRPr="00AE41DF" w14:paraId="5305BDA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E41DF" w:rsidRPr="00AE41DF" w14:paraId="438EC19E" w14:textId="77777777">
                                      <w:tc>
                                        <w:tcPr>
                                          <w:tcW w:w="0" w:type="auto"/>
                                          <w:tcMar>
                                            <w:top w:w="0" w:type="dxa"/>
                                            <w:left w:w="270" w:type="dxa"/>
                                            <w:bottom w:w="135" w:type="dxa"/>
                                            <w:right w:w="270" w:type="dxa"/>
                                          </w:tcMar>
                                          <w:hideMark/>
                                        </w:tcPr>
                                        <w:p w14:paraId="4BC2ADCF" w14:textId="77777777" w:rsidR="00AE41DF" w:rsidRPr="00AE41DF" w:rsidRDefault="00AE41DF" w:rsidP="00AE41DF">
                                          <w:pPr>
                                            <w:pStyle w:val="Heading2"/>
                                            <w:spacing w:before="0" w:after="0"/>
                                            <w:rPr>
                                              <w:rFonts w:ascii="Calibri" w:eastAsia="Times New Roman" w:hAnsi="Calibri" w:cs="Calibri"/>
                                            </w:rPr>
                                          </w:pPr>
                                          <w:proofErr w:type="spellStart"/>
                                          <w:r w:rsidRPr="00AE41DF">
                                            <w:rPr>
                                              <w:rFonts w:ascii="Calibri" w:eastAsia="Times New Roman" w:hAnsi="Calibri" w:cs="Calibri"/>
                                            </w:rPr>
                                            <w:t>GPhC</w:t>
                                          </w:r>
                                          <w:proofErr w:type="spellEnd"/>
                                          <w:r w:rsidRPr="00AE41DF">
                                            <w:rPr>
                                              <w:rFonts w:ascii="Calibri" w:eastAsia="Times New Roman" w:hAnsi="Calibri" w:cs="Calibri"/>
                                            </w:rPr>
                                            <w:t xml:space="preserve"> addresses Racism and Language Barriers in Pharmacy with new </w:t>
                                          </w:r>
                                          <w:proofErr w:type="gramStart"/>
                                          <w:r w:rsidRPr="00AE41DF">
                                            <w:rPr>
                                              <w:rFonts w:ascii="Calibri" w:eastAsia="Times New Roman" w:hAnsi="Calibri" w:cs="Calibri"/>
                                            </w:rPr>
                                            <w:t>reports</w:t>
                                          </w:r>
                                          <w:proofErr w:type="gramEnd"/>
                                        </w:p>
                                        <w:p w14:paraId="0692A9F5" w14:textId="77777777" w:rsidR="00AE41DF" w:rsidRPr="00AE41DF" w:rsidRDefault="00AE41DF" w:rsidP="00AE41DF">
                                          <w:pPr>
                                            <w:rPr>
                                              <w:rFonts w:ascii="Calibri" w:hAnsi="Calibri" w:cs="Calibri"/>
                                              <w:color w:val="106B62"/>
                                            </w:rPr>
                                          </w:pPr>
                                          <w:r w:rsidRPr="00AE41DF">
                                            <w:rPr>
                                              <w:rFonts w:ascii="Calibri" w:hAnsi="Calibri" w:cs="Calibri"/>
                                              <w:color w:val="106B62"/>
                                            </w:rPr>
                                            <w:t>The General Pharmaceutical Council (</w:t>
                                          </w:r>
                                          <w:proofErr w:type="spellStart"/>
                                          <w:r w:rsidRPr="00AE41DF">
                                            <w:rPr>
                                              <w:rFonts w:ascii="Calibri" w:hAnsi="Calibri" w:cs="Calibri"/>
                                              <w:color w:val="106B62"/>
                                            </w:rPr>
                                            <w:t>GPhC</w:t>
                                          </w:r>
                                          <w:proofErr w:type="spellEnd"/>
                                          <w:r w:rsidRPr="00AE41DF">
                                            <w:rPr>
                                              <w:rFonts w:ascii="Calibri" w:hAnsi="Calibri" w:cs="Calibri"/>
                                              <w:color w:val="106B62"/>
                                            </w:rPr>
                                            <w:t xml:space="preserve">) has released two reports on racism and inequalities in pharmacy. These reports were developed following virtual discussions with key stakeholders and highlight the </w:t>
                                          </w:r>
                                          <w:proofErr w:type="spellStart"/>
                                          <w:r w:rsidRPr="00AE41DF">
                                            <w:rPr>
                                              <w:rFonts w:ascii="Calibri" w:hAnsi="Calibri" w:cs="Calibri"/>
                                              <w:color w:val="106B62"/>
                                            </w:rPr>
                                            <w:t>GPhC's</w:t>
                                          </w:r>
                                          <w:proofErr w:type="spellEnd"/>
                                          <w:r w:rsidRPr="00AE41DF">
                                            <w:rPr>
                                              <w:rFonts w:ascii="Calibri" w:hAnsi="Calibri" w:cs="Calibri"/>
                                              <w:color w:val="106B62"/>
                                            </w:rPr>
                                            <w:t xml:space="preserve"> commitment to addressing discrimination in the pharmacy sector.</w:t>
                                          </w:r>
                                          <w:r w:rsidRPr="00AE41DF">
                                            <w:rPr>
                                              <w:rFonts w:ascii="Calibri" w:hAnsi="Calibri" w:cs="Calibri"/>
                                              <w:color w:val="106B62"/>
                                            </w:rPr>
                                            <w:br/>
                                          </w:r>
                                          <w:r w:rsidRPr="00AE41DF">
                                            <w:rPr>
                                              <w:rFonts w:ascii="Calibri" w:hAnsi="Calibri" w:cs="Calibri"/>
                                              <w:color w:val="106B62"/>
                                            </w:rPr>
                                            <w:br/>
                                          </w:r>
                                          <w:proofErr w:type="spellStart"/>
                                          <w:r w:rsidRPr="00AE41DF">
                                            <w:rPr>
                                              <w:rFonts w:ascii="Calibri" w:hAnsi="Calibri" w:cs="Calibri"/>
                                              <w:color w:val="106B62"/>
                                            </w:rPr>
                                            <w:t>GPhC</w:t>
                                          </w:r>
                                          <w:proofErr w:type="spellEnd"/>
                                          <w:r w:rsidRPr="00AE41DF">
                                            <w:rPr>
                                              <w:rFonts w:ascii="Calibri" w:hAnsi="Calibri" w:cs="Calibri"/>
                                              <w:color w:val="106B62"/>
                                            </w:rPr>
                                            <w:t xml:space="preserve"> has also released guidance for registered pharmacies on how to provide accessible and inclusive services.</w:t>
                                          </w:r>
                                          <w:r w:rsidRPr="00AE41DF">
                                            <w:rPr>
                                              <w:rFonts w:ascii="Calibri" w:hAnsi="Calibri" w:cs="Calibri"/>
                                              <w:color w:val="106B62"/>
                                            </w:rPr>
                                            <w:br/>
                                          </w:r>
                                          <w:r w:rsidRPr="00AE41DF">
                                            <w:rPr>
                                              <w:rFonts w:ascii="Calibri" w:hAnsi="Calibri" w:cs="Calibri"/>
                                              <w:color w:val="106B62"/>
                                            </w:rPr>
                                            <w:br/>
                                          </w:r>
                                          <w:hyperlink r:id="rId17" w:tgtFrame="_blank" w:tooltip="https://cpe.org.uk/our-news/gphc-addresses-racism-and-language-barriers-in-pharmacy-with-new-reports/" w:history="1">
                                            <w:r w:rsidRPr="00AE41DF">
                                              <w:rPr>
                                                <w:rStyle w:val="Hyperlink"/>
                                                <w:rFonts w:ascii="Calibri" w:hAnsi="Calibri" w:cs="Calibri"/>
                                                <w:color w:val="C600B5"/>
                                              </w:rPr>
                                              <w:t xml:space="preserve">Read more about </w:t>
                                            </w:r>
                                            <w:proofErr w:type="spellStart"/>
                                            <w:r w:rsidRPr="00AE41DF">
                                              <w:rPr>
                                                <w:rStyle w:val="Hyperlink"/>
                                                <w:rFonts w:ascii="Calibri" w:hAnsi="Calibri" w:cs="Calibri"/>
                                                <w:color w:val="C600B5"/>
                                              </w:rPr>
                                              <w:t>GPhC's</w:t>
                                            </w:r>
                                            <w:proofErr w:type="spellEnd"/>
                                            <w:r w:rsidRPr="00AE41DF">
                                              <w:rPr>
                                                <w:rStyle w:val="Hyperlink"/>
                                                <w:rFonts w:ascii="Calibri" w:hAnsi="Calibri" w:cs="Calibri"/>
                                                <w:color w:val="C600B5"/>
                                              </w:rPr>
                                              <w:t xml:space="preserve"> EDI work, including diversity data reports</w:t>
                                            </w:r>
                                          </w:hyperlink>
                                        </w:p>
                                      </w:tc>
                                    </w:tr>
                                  </w:tbl>
                                  <w:p w14:paraId="56A6AB48" w14:textId="77777777" w:rsidR="00AE41DF" w:rsidRPr="00AE41DF" w:rsidRDefault="00AE41DF" w:rsidP="00AE41DF">
                                    <w:pPr>
                                      <w:rPr>
                                        <w:rFonts w:ascii="Calibri" w:eastAsia="Times New Roman" w:hAnsi="Calibri" w:cs="Calibri"/>
                                        <w:sz w:val="20"/>
                                        <w:szCs w:val="20"/>
                                      </w:rPr>
                                    </w:pPr>
                                  </w:p>
                                </w:tc>
                              </w:tr>
                            </w:tbl>
                            <w:p w14:paraId="1E4A6B7E" w14:textId="77777777" w:rsidR="00AE41DF" w:rsidRPr="00AE41DF" w:rsidRDefault="00AE41DF" w:rsidP="00AE41DF">
                              <w:pPr>
                                <w:rPr>
                                  <w:rFonts w:ascii="Calibri" w:eastAsia="Times New Roman" w:hAnsi="Calibri" w:cs="Calibri"/>
                                  <w:sz w:val="20"/>
                                  <w:szCs w:val="20"/>
                                </w:rPr>
                              </w:pPr>
                            </w:p>
                          </w:tc>
                        </w:tr>
                        <w:tr w:rsidR="00AE41DF" w:rsidRPr="00AE41DF" w14:paraId="75BCE7C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E41DF" w:rsidRPr="00AE41DF" w14:paraId="28DA30B9" w14:textId="77777777">
                                <w:tc>
                                  <w:tcPr>
                                    <w:tcW w:w="0" w:type="auto"/>
                                    <w:tcBorders>
                                      <w:top w:val="single" w:sz="12" w:space="0" w:color="106B62"/>
                                      <w:left w:val="nil"/>
                                      <w:bottom w:val="nil"/>
                                      <w:right w:val="nil"/>
                                    </w:tcBorders>
                                    <w:vAlign w:val="center"/>
                                    <w:hideMark/>
                                  </w:tcPr>
                                  <w:p w14:paraId="2A415EAF" w14:textId="77777777" w:rsidR="00AE41DF" w:rsidRPr="00AE41DF" w:rsidRDefault="00AE41DF" w:rsidP="00AE41DF">
                                    <w:pPr>
                                      <w:rPr>
                                        <w:rFonts w:ascii="Calibri" w:eastAsia="Times New Roman" w:hAnsi="Calibri" w:cs="Calibri"/>
                                      </w:rPr>
                                    </w:pPr>
                                  </w:p>
                                </w:tc>
                              </w:tr>
                            </w:tbl>
                            <w:p w14:paraId="558BF82E" w14:textId="77777777" w:rsidR="00AE41DF" w:rsidRPr="00AE41DF" w:rsidRDefault="00AE41DF" w:rsidP="00AE41DF">
                              <w:pPr>
                                <w:rPr>
                                  <w:rFonts w:ascii="Calibri" w:eastAsia="Times New Roman" w:hAnsi="Calibri" w:cs="Calibri"/>
                                  <w:sz w:val="20"/>
                                  <w:szCs w:val="20"/>
                                </w:rPr>
                              </w:pPr>
                            </w:p>
                          </w:tc>
                        </w:tr>
                      </w:tbl>
                      <w:p w14:paraId="6B14D326" w14:textId="77777777" w:rsidR="00AE41DF" w:rsidRPr="00AE41DF" w:rsidRDefault="00AE41DF" w:rsidP="00AE41DF">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AE41DF" w:rsidRPr="00AE41DF" w14:paraId="25BAA7E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E41DF" w:rsidRPr="00AE41DF" w14:paraId="1342A311" w14:textId="77777777">
                                <w:tc>
                                  <w:tcPr>
                                    <w:tcW w:w="0" w:type="auto"/>
                                    <w:tcMar>
                                      <w:top w:w="0" w:type="dxa"/>
                                      <w:left w:w="135" w:type="dxa"/>
                                      <w:bottom w:w="0" w:type="dxa"/>
                                      <w:right w:w="135" w:type="dxa"/>
                                    </w:tcMar>
                                    <w:hideMark/>
                                  </w:tcPr>
                                  <w:p w14:paraId="18F53D70" w14:textId="4E79829B" w:rsidR="00AE41DF" w:rsidRPr="00AE41DF" w:rsidRDefault="00AE41DF" w:rsidP="00AE41DF">
                                    <w:pPr>
                                      <w:jc w:val="center"/>
                                      <w:rPr>
                                        <w:rFonts w:ascii="Calibri" w:eastAsia="Times New Roman" w:hAnsi="Calibri" w:cs="Calibri"/>
                                      </w:rPr>
                                    </w:pPr>
                                    <w:r w:rsidRPr="00AE41DF">
                                      <w:rPr>
                                        <w:rFonts w:ascii="Calibri" w:eastAsia="Times New Roman" w:hAnsi="Calibri" w:cs="Calibri"/>
                                        <w:noProof/>
                                        <w:color w:val="0000FF"/>
                                      </w:rPr>
                                      <w:lastRenderedPageBreak/>
                                      <w:drawing>
                                        <wp:inline distT="0" distB="0" distL="0" distR="0" wp14:anchorId="442AD918" wp14:editId="50BF97F2">
                                          <wp:extent cx="5372100" cy="1790700"/>
                                          <wp:effectExtent l="0" t="0" r="0" b="0"/>
                                          <wp:docPr id="101755102" name="Picture 7">
                                            <a:hlinkClick xmlns:a="http://schemas.openxmlformats.org/drawingml/2006/main" r:id="rId18"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7E76918C" w14:textId="77777777" w:rsidR="00AE41DF" w:rsidRPr="00AE41DF" w:rsidRDefault="00AE41DF" w:rsidP="00AE41DF">
                              <w:pPr>
                                <w:rPr>
                                  <w:rFonts w:ascii="Calibri" w:eastAsia="Times New Roman" w:hAnsi="Calibri" w:cs="Calibri"/>
                                  <w:sz w:val="20"/>
                                  <w:szCs w:val="20"/>
                                </w:rPr>
                              </w:pPr>
                            </w:p>
                          </w:tc>
                        </w:tr>
                        <w:tr w:rsidR="00AE41DF" w:rsidRPr="00AE41DF" w14:paraId="09124D0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E41DF" w:rsidRPr="00AE41DF" w14:paraId="1F499D6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E41DF" w:rsidRPr="00AE41DF" w14:paraId="12FCCD67" w14:textId="77777777">
                                      <w:tc>
                                        <w:tcPr>
                                          <w:tcW w:w="0" w:type="auto"/>
                                          <w:tcMar>
                                            <w:top w:w="0" w:type="dxa"/>
                                            <w:left w:w="270" w:type="dxa"/>
                                            <w:bottom w:w="135" w:type="dxa"/>
                                            <w:right w:w="270" w:type="dxa"/>
                                          </w:tcMar>
                                          <w:hideMark/>
                                        </w:tcPr>
                                        <w:p w14:paraId="1ADC5D87" w14:textId="77777777" w:rsidR="00AE41DF" w:rsidRPr="00AE41DF" w:rsidRDefault="00AE41DF" w:rsidP="00AE41DF">
                                          <w:pPr>
                                            <w:rPr>
                                              <w:rFonts w:ascii="Calibri" w:eastAsia="Times New Roman" w:hAnsi="Calibri" w:cs="Calibri"/>
                                              <w:color w:val="106B62"/>
                                            </w:rPr>
                                          </w:pPr>
                                          <w:r w:rsidRPr="00AE41DF">
                                            <w:rPr>
                                              <w:rFonts w:ascii="Calibri" w:eastAsia="Times New Roman" w:hAnsi="Calibri" w:cs="Calibri"/>
                                              <w:color w:val="106B62"/>
                                            </w:rPr>
                                            <w:t>Our website has many answers to queries posed by pharmacy owners, their teams, and LPCs; these are updated on a regular basis. One of the most recent additions to our Pharmacy First FAQ webpage is:</w:t>
                                          </w:r>
                                        </w:p>
                                      </w:tc>
                                    </w:tr>
                                  </w:tbl>
                                  <w:p w14:paraId="0760953B" w14:textId="77777777" w:rsidR="00AE41DF" w:rsidRPr="00AE41DF" w:rsidRDefault="00AE41DF" w:rsidP="00AE41DF">
                                    <w:pPr>
                                      <w:rPr>
                                        <w:rFonts w:ascii="Calibri" w:eastAsia="Times New Roman" w:hAnsi="Calibri" w:cs="Calibri"/>
                                        <w:sz w:val="20"/>
                                        <w:szCs w:val="20"/>
                                      </w:rPr>
                                    </w:pPr>
                                  </w:p>
                                </w:tc>
                              </w:tr>
                            </w:tbl>
                            <w:p w14:paraId="66273467" w14:textId="77777777" w:rsidR="00AE41DF" w:rsidRPr="00AE41DF" w:rsidRDefault="00AE41DF" w:rsidP="00AE41DF">
                              <w:pPr>
                                <w:rPr>
                                  <w:rFonts w:ascii="Calibri" w:eastAsia="Times New Roman" w:hAnsi="Calibri" w:cs="Calibri"/>
                                  <w:sz w:val="20"/>
                                  <w:szCs w:val="20"/>
                                </w:rPr>
                              </w:pPr>
                            </w:p>
                          </w:tc>
                        </w:tr>
                        <w:tr w:rsidR="00AE41DF" w:rsidRPr="00AE41DF" w14:paraId="5048EB83"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720"/>
                              </w:tblGrid>
                              <w:tr w:rsidR="00AE41DF" w:rsidRPr="00AE41DF" w14:paraId="0C778537" w14:textId="77777777">
                                <w:trPr>
                                  <w:jc w:val="center"/>
                                </w:trPr>
                                <w:tc>
                                  <w:tcPr>
                                    <w:tcW w:w="0" w:type="auto"/>
                                    <w:hideMark/>
                                  </w:tcPr>
                                  <w:p w14:paraId="13613157" w14:textId="77777777" w:rsidR="00AE41DF" w:rsidRPr="00AE41DF" w:rsidRDefault="00AE41DF" w:rsidP="00AE41DF">
                                    <w:pPr>
                                      <w:rPr>
                                        <w:rFonts w:ascii="Calibri" w:eastAsia="Times New Roman" w:hAnsi="Calibri" w:cs="Calibri"/>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AE41DF" w:rsidRPr="00AE41DF" w14:paraId="4907552E" w14:textId="77777777">
                                      <w:tc>
                                        <w:tcPr>
                                          <w:tcW w:w="0" w:type="auto"/>
                                          <w:tcMar>
                                            <w:top w:w="135" w:type="dxa"/>
                                            <w:left w:w="270" w:type="dxa"/>
                                            <w:bottom w:w="135" w:type="dxa"/>
                                            <w:right w:w="270" w:type="dxa"/>
                                          </w:tcMar>
                                          <w:vAlign w:val="center"/>
                                          <w:hideMark/>
                                        </w:tcPr>
                                        <w:tbl>
                                          <w:tblPr>
                                            <w:tblW w:w="5000" w:type="pct"/>
                                            <w:shd w:val="clear" w:color="auto" w:fill="0F6B61"/>
                                            <w:tblLook w:val="04A0" w:firstRow="1" w:lastRow="0" w:firstColumn="1" w:lastColumn="0" w:noHBand="0" w:noVBand="1"/>
                                          </w:tblPr>
                                          <w:tblGrid>
                                            <w:gridCol w:w="8180"/>
                                          </w:tblGrid>
                                          <w:tr w:rsidR="00AE41DF" w:rsidRPr="00AE41DF" w14:paraId="4C058409" w14:textId="77777777">
                                            <w:tc>
                                              <w:tcPr>
                                                <w:tcW w:w="0" w:type="auto"/>
                                                <w:shd w:val="clear" w:color="auto" w:fill="0F6B61"/>
                                                <w:tcMar>
                                                  <w:top w:w="270" w:type="dxa"/>
                                                  <w:left w:w="270" w:type="dxa"/>
                                                  <w:bottom w:w="270" w:type="dxa"/>
                                                  <w:right w:w="270" w:type="dxa"/>
                                                </w:tcMar>
                                                <w:hideMark/>
                                              </w:tcPr>
                                              <w:p w14:paraId="12AE83DE" w14:textId="77777777" w:rsidR="00AE41DF" w:rsidRPr="00AE41DF" w:rsidRDefault="00AE41DF" w:rsidP="00AE41DF">
                                                <w:pPr>
                                                  <w:rPr>
                                                    <w:rFonts w:ascii="Calibri" w:eastAsia="Times New Roman" w:hAnsi="Calibri" w:cs="Calibri"/>
                                                    <w:color w:val="F2F2F2"/>
                                                    <w:sz w:val="21"/>
                                                    <w:szCs w:val="21"/>
                                                  </w:rPr>
                                                </w:pPr>
                                                <w:r w:rsidRPr="00AE41DF">
                                                  <w:rPr>
                                                    <w:rStyle w:val="Strong"/>
                                                    <w:rFonts w:ascii="Calibri" w:eastAsia="Times New Roman" w:hAnsi="Calibri" w:cs="Calibri"/>
                                                    <w:color w:val="F2F2F2"/>
                                                    <w:sz w:val="21"/>
                                                    <w:szCs w:val="21"/>
                                                  </w:rPr>
                                                  <w:t xml:space="preserve">Q. Is it compulsory to complete the CPPE/NHS England Pharmacy First </w:t>
                                                </w:r>
                                                <w:proofErr w:type="spellStart"/>
                                                <w:r w:rsidRPr="00AE41DF">
                                                  <w:rPr>
                                                    <w:rStyle w:val="Strong"/>
                                                    <w:rFonts w:ascii="Calibri" w:eastAsia="Times New Roman" w:hAnsi="Calibri" w:cs="Calibri"/>
                                                    <w:color w:val="F2F2F2"/>
                                                    <w:sz w:val="21"/>
                                                    <w:szCs w:val="21"/>
                                                  </w:rPr>
                                                  <w:t>self assessment</w:t>
                                                </w:r>
                                                <w:proofErr w:type="spellEnd"/>
                                                <w:r w:rsidRPr="00AE41DF">
                                                  <w:rPr>
                                                    <w:rStyle w:val="Strong"/>
                                                    <w:rFonts w:ascii="Calibri" w:eastAsia="Times New Roman" w:hAnsi="Calibri" w:cs="Calibri"/>
                                                    <w:color w:val="F2F2F2"/>
                                                    <w:sz w:val="21"/>
                                                    <w:szCs w:val="21"/>
                                                  </w:rPr>
                                                  <w:t xml:space="preserve"> framework?</w:t>
                                                </w:r>
                                                <w:r w:rsidRPr="00AE41DF">
                                                  <w:rPr>
                                                    <w:rFonts w:ascii="Calibri" w:eastAsia="Times New Roman" w:hAnsi="Calibri" w:cs="Calibri"/>
                                                    <w:color w:val="F2F2F2"/>
                                                    <w:sz w:val="21"/>
                                                    <w:szCs w:val="21"/>
                                                  </w:rPr>
                                                  <w:br/>
                                                </w:r>
                                                <w:r w:rsidRPr="00AE41DF">
                                                  <w:rPr>
                                                    <w:rFonts w:ascii="Calibri" w:eastAsia="Times New Roman" w:hAnsi="Calibri" w:cs="Calibri"/>
                                                    <w:color w:val="F2F2F2"/>
                                                    <w:sz w:val="21"/>
                                                    <w:szCs w:val="21"/>
                                                  </w:rPr>
                                                  <w:br/>
                                                  <w:t xml:space="preserve">No, use of the framework is not compulsory, but pharmacists will need a method by which to assess their competence and identify any gaps in their learning; the self-assessment framework is designed to help them do that. </w:t>
                                                </w:r>
                                              </w:p>
                                            </w:tc>
                                          </w:tr>
                                        </w:tbl>
                                        <w:p w14:paraId="0AA72371" w14:textId="77777777" w:rsidR="00AE41DF" w:rsidRPr="00AE41DF" w:rsidRDefault="00AE41DF" w:rsidP="00AE41DF">
                                          <w:pPr>
                                            <w:rPr>
                                              <w:rFonts w:ascii="Calibri" w:eastAsia="Times New Roman" w:hAnsi="Calibri" w:cs="Calibri"/>
                                              <w:sz w:val="20"/>
                                              <w:szCs w:val="20"/>
                                            </w:rPr>
                                          </w:pPr>
                                        </w:p>
                                      </w:tc>
                                    </w:tr>
                                  </w:tbl>
                                  <w:p w14:paraId="395BA937" w14:textId="77777777" w:rsidR="00AE41DF" w:rsidRPr="00AE41DF" w:rsidRDefault="00AE41DF" w:rsidP="00AE41DF">
                                    <w:pPr>
                                      <w:rPr>
                                        <w:rFonts w:ascii="Calibri" w:eastAsia="Times New Roman" w:hAnsi="Calibri" w:cs="Calibri"/>
                                        <w:sz w:val="20"/>
                                        <w:szCs w:val="20"/>
                                      </w:rPr>
                                    </w:pPr>
                                  </w:p>
                                </w:tc>
                              </w:tr>
                            </w:tbl>
                            <w:p w14:paraId="603E477A" w14:textId="77777777" w:rsidR="00AE41DF" w:rsidRPr="00AE41DF" w:rsidRDefault="00AE41DF" w:rsidP="00AE41DF">
                              <w:pPr>
                                <w:jc w:val="center"/>
                                <w:rPr>
                                  <w:rFonts w:ascii="Calibri" w:eastAsia="Times New Roman" w:hAnsi="Calibri" w:cs="Calibri"/>
                                  <w:sz w:val="20"/>
                                  <w:szCs w:val="20"/>
                                </w:rPr>
                              </w:pPr>
                            </w:p>
                          </w:tc>
                        </w:tr>
                        <w:tr w:rsidR="00AE41DF" w:rsidRPr="00AE41DF" w14:paraId="21239FD7"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6890"/>
                              </w:tblGrid>
                              <w:tr w:rsidR="00AE41DF" w:rsidRPr="00AE41DF" w14:paraId="7D1E00F0"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7AB7ED78" w14:textId="77777777" w:rsidR="00AE41DF" w:rsidRPr="00AE41DF" w:rsidRDefault="00AE41DF" w:rsidP="00AE41DF">
                                    <w:pPr>
                                      <w:jc w:val="center"/>
                                      <w:rPr>
                                        <w:rFonts w:ascii="Calibri" w:eastAsia="Times New Roman" w:hAnsi="Calibri" w:cs="Calibri"/>
                                      </w:rPr>
                                    </w:pPr>
                                    <w:hyperlink r:id="rId21" w:tgtFrame="_blank" w:tooltip="Further information can be found on our Pharmacy First FAQ page" w:history="1">
                                      <w:r w:rsidRPr="00AE41DF">
                                        <w:rPr>
                                          <w:rStyle w:val="Hyperlink"/>
                                          <w:rFonts w:ascii="Calibri" w:eastAsia="Times New Roman" w:hAnsi="Calibri" w:cs="Calibri"/>
                                          <w:b/>
                                          <w:bCs/>
                                          <w:color w:val="CB00BA"/>
                                        </w:rPr>
                                        <w:t>Further information can be found on our Pharmacy First FAQ page</w:t>
                                      </w:r>
                                    </w:hyperlink>
                                    <w:r w:rsidRPr="00AE41DF">
                                      <w:rPr>
                                        <w:rFonts w:ascii="Calibri" w:eastAsia="Times New Roman" w:hAnsi="Calibri" w:cs="Calibri"/>
                                      </w:rPr>
                                      <w:t xml:space="preserve"> </w:t>
                                    </w:r>
                                  </w:p>
                                </w:tc>
                              </w:tr>
                            </w:tbl>
                            <w:p w14:paraId="0316EA35" w14:textId="77777777" w:rsidR="00AE41DF" w:rsidRPr="00AE41DF" w:rsidRDefault="00AE41DF" w:rsidP="00AE41DF">
                              <w:pPr>
                                <w:rPr>
                                  <w:rFonts w:ascii="Calibri" w:eastAsia="Times New Roman" w:hAnsi="Calibri" w:cs="Calibri"/>
                                  <w:sz w:val="20"/>
                                  <w:szCs w:val="20"/>
                                </w:rPr>
                              </w:pPr>
                            </w:p>
                          </w:tc>
                        </w:tr>
                        <w:tr w:rsidR="00AE41DF" w:rsidRPr="00AE41DF" w14:paraId="77ACC6FB"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E41DF" w:rsidRPr="00AE41DF" w14:paraId="5A483AE5" w14:textId="77777777">
                                <w:tc>
                                  <w:tcPr>
                                    <w:tcW w:w="0" w:type="auto"/>
                                    <w:tcBorders>
                                      <w:top w:val="single" w:sz="12" w:space="0" w:color="106B62"/>
                                      <w:left w:val="nil"/>
                                      <w:bottom w:val="nil"/>
                                      <w:right w:val="nil"/>
                                    </w:tcBorders>
                                    <w:vAlign w:val="center"/>
                                    <w:hideMark/>
                                  </w:tcPr>
                                  <w:p w14:paraId="18218DC3" w14:textId="77777777" w:rsidR="00AE41DF" w:rsidRPr="00AE41DF" w:rsidRDefault="00AE41DF" w:rsidP="00AE41DF">
                                    <w:pPr>
                                      <w:rPr>
                                        <w:rFonts w:ascii="Calibri" w:eastAsia="Times New Roman" w:hAnsi="Calibri" w:cs="Calibri"/>
                                      </w:rPr>
                                    </w:pPr>
                                  </w:p>
                                </w:tc>
                              </w:tr>
                            </w:tbl>
                            <w:p w14:paraId="200840DB" w14:textId="77777777" w:rsidR="00AE41DF" w:rsidRPr="00AE41DF" w:rsidRDefault="00AE41DF" w:rsidP="00AE41DF">
                              <w:pPr>
                                <w:rPr>
                                  <w:rFonts w:ascii="Calibri" w:eastAsia="Times New Roman" w:hAnsi="Calibri" w:cs="Calibri"/>
                                  <w:sz w:val="20"/>
                                  <w:szCs w:val="20"/>
                                </w:rPr>
                              </w:pPr>
                            </w:p>
                          </w:tc>
                        </w:tr>
                        <w:tr w:rsidR="00AE41DF" w:rsidRPr="00AE41DF" w14:paraId="1881C5E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AE41DF" w:rsidRPr="00AE41DF" w14:paraId="4EA7420C" w14:textId="77777777">
                                <w:tc>
                                  <w:tcPr>
                                    <w:tcW w:w="0" w:type="auto"/>
                                    <w:tcMar>
                                      <w:top w:w="0" w:type="dxa"/>
                                      <w:left w:w="135" w:type="dxa"/>
                                      <w:bottom w:w="0" w:type="dxa"/>
                                      <w:right w:w="135" w:type="dxa"/>
                                    </w:tcMar>
                                    <w:hideMark/>
                                  </w:tcPr>
                                  <w:p w14:paraId="3BD0A719" w14:textId="1212D814" w:rsidR="00AE41DF" w:rsidRPr="00AE41DF" w:rsidRDefault="00AE41DF" w:rsidP="00AE41DF">
                                    <w:pPr>
                                      <w:jc w:val="center"/>
                                      <w:rPr>
                                        <w:rFonts w:ascii="Calibri" w:eastAsia="Times New Roman" w:hAnsi="Calibri" w:cs="Calibri"/>
                                      </w:rPr>
                                    </w:pPr>
                                    <w:r w:rsidRPr="00AE41DF">
                                      <w:rPr>
                                        <w:rFonts w:ascii="Calibri" w:eastAsia="Times New Roman" w:hAnsi="Calibri" w:cs="Calibri"/>
                                        <w:noProof/>
                                        <w:color w:val="0000FF"/>
                                      </w:rPr>
                                      <w:drawing>
                                        <wp:inline distT="0" distB="0" distL="0" distR="0" wp14:anchorId="3AD73F3E" wp14:editId="60D2CD17">
                                          <wp:extent cx="5372100" cy="838200"/>
                                          <wp:effectExtent l="0" t="0" r="0" b="0"/>
                                          <wp:docPr id="1010815115" name="Picture 6" descr="Community Pharmacy England banner">
                                            <a:hlinkClick xmlns:a="http://schemas.openxmlformats.org/drawingml/2006/main" r:id="rId22"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nity Pharmacy England banner"/>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019DA9A5" w14:textId="77777777" w:rsidR="00AE41DF" w:rsidRPr="00AE41DF" w:rsidRDefault="00AE41DF" w:rsidP="00AE41DF">
                              <w:pPr>
                                <w:rPr>
                                  <w:rFonts w:ascii="Calibri" w:eastAsia="Times New Roman" w:hAnsi="Calibri" w:cs="Calibri"/>
                                  <w:sz w:val="20"/>
                                  <w:szCs w:val="20"/>
                                </w:rPr>
                              </w:pPr>
                            </w:p>
                          </w:tc>
                        </w:tr>
                        <w:tr w:rsidR="00AE41DF" w:rsidRPr="00AE41DF" w14:paraId="5C3592DE"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AE41DF" w:rsidRPr="00AE41DF" w14:paraId="0A3BD9F1" w14:textId="77777777">
                                <w:tc>
                                  <w:tcPr>
                                    <w:tcW w:w="0" w:type="auto"/>
                                    <w:tcBorders>
                                      <w:top w:val="single" w:sz="12" w:space="0" w:color="106B62"/>
                                      <w:left w:val="nil"/>
                                      <w:bottom w:val="nil"/>
                                      <w:right w:val="nil"/>
                                    </w:tcBorders>
                                    <w:vAlign w:val="center"/>
                                    <w:hideMark/>
                                  </w:tcPr>
                                  <w:p w14:paraId="1101B9A6" w14:textId="77777777" w:rsidR="00AE41DF" w:rsidRPr="00AE41DF" w:rsidRDefault="00AE41DF" w:rsidP="00AE41DF">
                                    <w:pPr>
                                      <w:rPr>
                                        <w:rFonts w:ascii="Calibri" w:eastAsia="Times New Roman" w:hAnsi="Calibri" w:cs="Calibri"/>
                                      </w:rPr>
                                    </w:pPr>
                                  </w:p>
                                </w:tc>
                              </w:tr>
                            </w:tbl>
                            <w:p w14:paraId="3524B4B7" w14:textId="77777777" w:rsidR="00AE41DF" w:rsidRPr="00AE41DF" w:rsidRDefault="00AE41DF" w:rsidP="00AE41DF">
                              <w:pPr>
                                <w:rPr>
                                  <w:rFonts w:ascii="Calibri" w:eastAsia="Times New Roman" w:hAnsi="Calibri" w:cs="Calibri"/>
                                  <w:sz w:val="20"/>
                                  <w:szCs w:val="20"/>
                                </w:rPr>
                              </w:pPr>
                            </w:p>
                          </w:tc>
                        </w:tr>
                      </w:tbl>
                      <w:p w14:paraId="0E5025F1" w14:textId="77777777" w:rsidR="00AE41DF" w:rsidRPr="00AE41DF" w:rsidRDefault="00AE41DF" w:rsidP="00AE41DF">
                        <w:pPr>
                          <w:rPr>
                            <w:rFonts w:ascii="Calibri" w:eastAsia="Times New Roman" w:hAnsi="Calibri" w:cs="Calibri"/>
                            <w:sz w:val="20"/>
                            <w:szCs w:val="20"/>
                          </w:rPr>
                        </w:pPr>
                      </w:p>
                    </w:tc>
                  </w:tr>
                  <w:tr w:rsidR="00AE41DF" w:rsidRPr="00AE41DF" w14:paraId="1E6F0C69"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AE41DF" w:rsidRPr="00AE41DF" w14:paraId="26D39621"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AE41DF" w:rsidRPr="00AE41DF" w14:paraId="04E71979"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AE41DF" w:rsidRPr="00AE41DF" w14:paraId="74B3ACF7"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AE41DF" w:rsidRPr="00AE41DF" w14:paraId="53ED55E2"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AE41DF" w:rsidRPr="00AE41DF" w14:paraId="0670AD4B"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AE41DF" w:rsidRPr="00AE41DF" w14:paraId="0E6D1B47"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AE41DF" w:rsidRPr="00AE41DF" w14:paraId="1FAE59E9"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AE41DF" w:rsidRPr="00AE41DF" w14:paraId="08440727" w14:textId="77777777">
                                                                    <w:tc>
                                                                      <w:tcPr>
                                                                        <w:tcW w:w="360" w:type="dxa"/>
                                                                        <w:vAlign w:val="center"/>
                                                                        <w:hideMark/>
                                                                      </w:tcPr>
                                                                      <w:p w14:paraId="41918FBC" w14:textId="5C599C7A" w:rsidR="00AE41DF" w:rsidRPr="00AE41DF" w:rsidRDefault="00AE41DF" w:rsidP="00AE41DF">
                                                                        <w:pPr>
                                                                          <w:jc w:val="center"/>
                                                                          <w:rPr>
                                                                            <w:rFonts w:ascii="Calibri" w:eastAsia="Times New Roman" w:hAnsi="Calibri" w:cs="Calibri"/>
                                                                          </w:rPr>
                                                                        </w:pPr>
                                                                        <w:r w:rsidRPr="00AE41DF">
                                                                          <w:rPr>
                                                                            <w:rFonts w:ascii="Calibri" w:eastAsia="Times New Roman" w:hAnsi="Calibri" w:cs="Calibri"/>
                                                                            <w:noProof/>
                                                                            <w:color w:val="0000FF"/>
                                                                          </w:rPr>
                                                                          <w:lastRenderedPageBreak/>
                                                                          <w:drawing>
                                                                            <wp:inline distT="0" distB="0" distL="0" distR="0" wp14:anchorId="6EA1F8F9" wp14:editId="37F56612">
                                                                              <wp:extent cx="228600" cy="228600"/>
                                                                              <wp:effectExtent l="0" t="0" r="0" b="0"/>
                                                                              <wp:docPr id="1985490937" name="Picture 5" descr="Twitter">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4D30D34" w14:textId="77777777" w:rsidR="00AE41DF" w:rsidRPr="00AE41DF" w:rsidRDefault="00AE41DF" w:rsidP="00AE41DF">
                                                                  <w:pPr>
                                                                    <w:rPr>
                                                                      <w:rFonts w:ascii="Calibri" w:eastAsia="Times New Roman" w:hAnsi="Calibri" w:cs="Calibri"/>
                                                                      <w:sz w:val="20"/>
                                                                      <w:szCs w:val="20"/>
                                                                    </w:rPr>
                                                                  </w:pPr>
                                                                </w:p>
                                                              </w:tc>
                                                            </w:tr>
                                                          </w:tbl>
                                                          <w:p w14:paraId="7EBC0733" w14:textId="77777777" w:rsidR="00AE41DF" w:rsidRPr="00AE41DF" w:rsidRDefault="00AE41DF" w:rsidP="00AE41DF">
                                                            <w:pPr>
                                                              <w:rPr>
                                                                <w:rFonts w:ascii="Calibri" w:eastAsia="Times New Roman" w:hAnsi="Calibri" w:cs="Calibri"/>
                                                                <w:sz w:val="20"/>
                                                                <w:szCs w:val="20"/>
                                                              </w:rPr>
                                                            </w:pPr>
                                                          </w:p>
                                                        </w:tc>
                                                      </w:tr>
                                                    </w:tbl>
                                                    <w:p w14:paraId="0ABC2E11" w14:textId="77777777" w:rsidR="00AE41DF" w:rsidRPr="00AE41DF" w:rsidRDefault="00AE41DF" w:rsidP="00AE41DF">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AE41DF" w:rsidRPr="00AE41DF" w14:paraId="78DE353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AE41DF" w:rsidRPr="00AE41DF" w14:paraId="2BCFAE47"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AE41DF" w:rsidRPr="00AE41DF" w14:paraId="5EE58EAD" w14:textId="77777777">
                                                                    <w:tc>
                                                                      <w:tcPr>
                                                                        <w:tcW w:w="360" w:type="dxa"/>
                                                                        <w:vAlign w:val="center"/>
                                                                        <w:hideMark/>
                                                                      </w:tcPr>
                                                                      <w:p w14:paraId="703FE949" w14:textId="6A436975" w:rsidR="00AE41DF" w:rsidRPr="00AE41DF" w:rsidRDefault="00AE41DF" w:rsidP="00AE41DF">
                                                                        <w:pPr>
                                                                          <w:jc w:val="center"/>
                                                                          <w:rPr>
                                                                            <w:rFonts w:ascii="Calibri" w:eastAsia="Times New Roman" w:hAnsi="Calibri" w:cs="Calibri"/>
                                                                          </w:rPr>
                                                                        </w:pPr>
                                                                        <w:r w:rsidRPr="00AE41DF">
                                                                          <w:rPr>
                                                                            <w:rFonts w:ascii="Calibri" w:eastAsia="Times New Roman" w:hAnsi="Calibri" w:cs="Calibri"/>
                                                                            <w:noProof/>
                                                                            <w:color w:val="0000FF"/>
                                                                          </w:rPr>
                                                                          <w:drawing>
                                                                            <wp:inline distT="0" distB="0" distL="0" distR="0" wp14:anchorId="56D96549" wp14:editId="731E3E28">
                                                                              <wp:extent cx="228600" cy="228600"/>
                                                                              <wp:effectExtent l="0" t="0" r="0" b="0"/>
                                                                              <wp:docPr id="451120593" name="Picture 4" descr="Facebook">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79F781D" w14:textId="77777777" w:rsidR="00AE41DF" w:rsidRPr="00AE41DF" w:rsidRDefault="00AE41DF" w:rsidP="00AE41DF">
                                                                  <w:pPr>
                                                                    <w:rPr>
                                                                      <w:rFonts w:ascii="Calibri" w:eastAsia="Times New Roman" w:hAnsi="Calibri" w:cs="Calibri"/>
                                                                      <w:sz w:val="20"/>
                                                                      <w:szCs w:val="20"/>
                                                                    </w:rPr>
                                                                  </w:pPr>
                                                                </w:p>
                                                              </w:tc>
                                                            </w:tr>
                                                          </w:tbl>
                                                          <w:p w14:paraId="595DA70B" w14:textId="77777777" w:rsidR="00AE41DF" w:rsidRPr="00AE41DF" w:rsidRDefault="00AE41DF" w:rsidP="00AE41DF">
                                                            <w:pPr>
                                                              <w:rPr>
                                                                <w:rFonts w:ascii="Calibri" w:eastAsia="Times New Roman" w:hAnsi="Calibri" w:cs="Calibri"/>
                                                                <w:sz w:val="20"/>
                                                                <w:szCs w:val="20"/>
                                                              </w:rPr>
                                                            </w:pPr>
                                                          </w:p>
                                                        </w:tc>
                                                      </w:tr>
                                                    </w:tbl>
                                                    <w:p w14:paraId="7FADB36F" w14:textId="77777777" w:rsidR="00AE41DF" w:rsidRPr="00AE41DF" w:rsidRDefault="00AE41DF" w:rsidP="00AE41DF">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AE41DF" w:rsidRPr="00AE41DF" w14:paraId="14EBB98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AE41DF" w:rsidRPr="00AE41DF" w14:paraId="1F0BD336"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AE41DF" w:rsidRPr="00AE41DF" w14:paraId="64CFADE8" w14:textId="77777777">
                                                                    <w:tc>
                                                                      <w:tcPr>
                                                                        <w:tcW w:w="360" w:type="dxa"/>
                                                                        <w:vAlign w:val="center"/>
                                                                        <w:hideMark/>
                                                                      </w:tcPr>
                                                                      <w:p w14:paraId="45C9ABC6" w14:textId="23F282B4" w:rsidR="00AE41DF" w:rsidRPr="00AE41DF" w:rsidRDefault="00AE41DF" w:rsidP="00AE41DF">
                                                                        <w:pPr>
                                                                          <w:jc w:val="center"/>
                                                                          <w:rPr>
                                                                            <w:rFonts w:ascii="Calibri" w:eastAsia="Times New Roman" w:hAnsi="Calibri" w:cs="Calibri"/>
                                                                          </w:rPr>
                                                                        </w:pPr>
                                                                        <w:r w:rsidRPr="00AE41DF">
                                                                          <w:rPr>
                                                                            <w:rFonts w:ascii="Calibri" w:eastAsia="Times New Roman" w:hAnsi="Calibri" w:cs="Calibri"/>
                                                                            <w:noProof/>
                                                                            <w:color w:val="0000FF"/>
                                                                          </w:rPr>
                                                                          <w:drawing>
                                                                            <wp:inline distT="0" distB="0" distL="0" distR="0" wp14:anchorId="6D0F9309" wp14:editId="79E366FA">
                                                                              <wp:extent cx="228600" cy="228600"/>
                                                                              <wp:effectExtent l="0" t="0" r="0" b="0"/>
                                                                              <wp:docPr id="1347219124" name="Picture 3" descr="LinkedIn">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E4F9B77" w14:textId="77777777" w:rsidR="00AE41DF" w:rsidRPr="00AE41DF" w:rsidRDefault="00AE41DF" w:rsidP="00AE41DF">
                                                                  <w:pPr>
                                                                    <w:rPr>
                                                                      <w:rFonts w:ascii="Calibri" w:eastAsia="Times New Roman" w:hAnsi="Calibri" w:cs="Calibri"/>
                                                                      <w:sz w:val="20"/>
                                                                      <w:szCs w:val="20"/>
                                                                    </w:rPr>
                                                                  </w:pPr>
                                                                </w:p>
                                                              </w:tc>
                                                            </w:tr>
                                                          </w:tbl>
                                                          <w:p w14:paraId="23B29430" w14:textId="77777777" w:rsidR="00AE41DF" w:rsidRPr="00AE41DF" w:rsidRDefault="00AE41DF" w:rsidP="00AE41DF">
                                                            <w:pPr>
                                                              <w:rPr>
                                                                <w:rFonts w:ascii="Calibri" w:eastAsia="Times New Roman" w:hAnsi="Calibri" w:cs="Calibri"/>
                                                                <w:sz w:val="20"/>
                                                                <w:szCs w:val="20"/>
                                                              </w:rPr>
                                                            </w:pPr>
                                                          </w:p>
                                                        </w:tc>
                                                      </w:tr>
                                                    </w:tbl>
                                                    <w:p w14:paraId="323A0DF8" w14:textId="77777777" w:rsidR="00AE41DF" w:rsidRPr="00AE41DF" w:rsidRDefault="00AE41DF" w:rsidP="00AE41DF">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AE41DF" w:rsidRPr="00AE41DF" w14:paraId="5795D3EF"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AE41DF" w:rsidRPr="00AE41DF" w14:paraId="4D52F29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AE41DF" w:rsidRPr="00AE41DF" w14:paraId="67C9E52F" w14:textId="77777777">
                                                                    <w:tc>
                                                                      <w:tcPr>
                                                                        <w:tcW w:w="360" w:type="dxa"/>
                                                                        <w:vAlign w:val="center"/>
                                                                        <w:hideMark/>
                                                                      </w:tcPr>
                                                                      <w:p w14:paraId="7836C253" w14:textId="41386D34" w:rsidR="00AE41DF" w:rsidRPr="00AE41DF" w:rsidRDefault="00AE41DF" w:rsidP="00AE41DF">
                                                                        <w:pPr>
                                                                          <w:jc w:val="center"/>
                                                                          <w:rPr>
                                                                            <w:rFonts w:ascii="Calibri" w:eastAsia="Times New Roman" w:hAnsi="Calibri" w:cs="Calibri"/>
                                                                          </w:rPr>
                                                                        </w:pPr>
                                                                        <w:r w:rsidRPr="00AE41DF">
                                                                          <w:rPr>
                                                                            <w:rFonts w:ascii="Calibri" w:eastAsia="Times New Roman" w:hAnsi="Calibri" w:cs="Calibri"/>
                                                                            <w:noProof/>
                                                                            <w:color w:val="0000FF"/>
                                                                          </w:rPr>
                                                                          <w:drawing>
                                                                            <wp:inline distT="0" distB="0" distL="0" distR="0" wp14:anchorId="0988A13B" wp14:editId="69B433E9">
                                                                              <wp:extent cx="228600" cy="228600"/>
                                                                              <wp:effectExtent l="0" t="0" r="0" b="0"/>
                                                                              <wp:docPr id="504257415" name="Picture 2" descr="Website">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76A1FCE" w14:textId="77777777" w:rsidR="00AE41DF" w:rsidRPr="00AE41DF" w:rsidRDefault="00AE41DF" w:rsidP="00AE41DF">
                                                                  <w:pPr>
                                                                    <w:rPr>
                                                                      <w:rFonts w:ascii="Calibri" w:eastAsia="Times New Roman" w:hAnsi="Calibri" w:cs="Calibri"/>
                                                                      <w:sz w:val="20"/>
                                                                      <w:szCs w:val="20"/>
                                                                    </w:rPr>
                                                                  </w:pPr>
                                                                </w:p>
                                                              </w:tc>
                                                            </w:tr>
                                                          </w:tbl>
                                                          <w:p w14:paraId="02321D2C" w14:textId="77777777" w:rsidR="00AE41DF" w:rsidRPr="00AE41DF" w:rsidRDefault="00AE41DF" w:rsidP="00AE41DF">
                                                            <w:pPr>
                                                              <w:rPr>
                                                                <w:rFonts w:ascii="Calibri" w:eastAsia="Times New Roman" w:hAnsi="Calibri" w:cs="Calibri"/>
                                                                <w:sz w:val="20"/>
                                                                <w:szCs w:val="20"/>
                                                              </w:rPr>
                                                            </w:pPr>
                                                          </w:p>
                                                        </w:tc>
                                                      </w:tr>
                                                    </w:tbl>
                                                    <w:p w14:paraId="29F06573" w14:textId="77777777" w:rsidR="00AE41DF" w:rsidRPr="00AE41DF" w:rsidRDefault="00AE41DF" w:rsidP="00AE41DF">
                                                      <w:pPr>
                                                        <w:rPr>
                                                          <w:rFonts w:ascii="Calibri" w:eastAsia="Times New Roman" w:hAnsi="Calibri" w:cs="Calibri"/>
                                                          <w:sz w:val="20"/>
                                                          <w:szCs w:val="20"/>
                                                        </w:rPr>
                                                      </w:pPr>
                                                    </w:p>
                                                  </w:tc>
                                                </w:tr>
                                              </w:tbl>
                                              <w:p w14:paraId="2BB4D8C9" w14:textId="77777777" w:rsidR="00AE41DF" w:rsidRPr="00AE41DF" w:rsidRDefault="00AE41DF" w:rsidP="00AE41DF">
                                                <w:pPr>
                                                  <w:jc w:val="center"/>
                                                  <w:rPr>
                                                    <w:rFonts w:ascii="Calibri" w:eastAsia="Times New Roman" w:hAnsi="Calibri" w:cs="Calibri"/>
                                                    <w:sz w:val="20"/>
                                                    <w:szCs w:val="20"/>
                                                  </w:rPr>
                                                </w:pPr>
                                              </w:p>
                                            </w:tc>
                                          </w:tr>
                                        </w:tbl>
                                        <w:p w14:paraId="5304A826" w14:textId="77777777" w:rsidR="00AE41DF" w:rsidRPr="00AE41DF" w:rsidRDefault="00AE41DF" w:rsidP="00AE41DF">
                                          <w:pPr>
                                            <w:jc w:val="center"/>
                                            <w:rPr>
                                              <w:rFonts w:ascii="Calibri" w:eastAsia="Times New Roman" w:hAnsi="Calibri" w:cs="Calibri"/>
                                              <w:sz w:val="20"/>
                                              <w:szCs w:val="20"/>
                                            </w:rPr>
                                          </w:pPr>
                                        </w:p>
                                      </w:tc>
                                    </w:tr>
                                  </w:tbl>
                                  <w:p w14:paraId="2BFF86E7" w14:textId="77777777" w:rsidR="00AE41DF" w:rsidRPr="00AE41DF" w:rsidRDefault="00AE41DF" w:rsidP="00AE41DF">
                                    <w:pPr>
                                      <w:jc w:val="center"/>
                                      <w:rPr>
                                        <w:rFonts w:ascii="Calibri" w:eastAsia="Times New Roman" w:hAnsi="Calibri" w:cs="Calibri"/>
                                        <w:sz w:val="20"/>
                                        <w:szCs w:val="20"/>
                                      </w:rPr>
                                    </w:pPr>
                                  </w:p>
                                </w:tc>
                              </w:tr>
                            </w:tbl>
                            <w:p w14:paraId="30C8EA5C" w14:textId="77777777" w:rsidR="00AE41DF" w:rsidRPr="00AE41DF" w:rsidRDefault="00AE41DF" w:rsidP="00AE41DF">
                              <w:pPr>
                                <w:jc w:val="center"/>
                                <w:rPr>
                                  <w:rFonts w:ascii="Calibri" w:eastAsia="Times New Roman" w:hAnsi="Calibri" w:cs="Calibri"/>
                                  <w:sz w:val="20"/>
                                  <w:szCs w:val="20"/>
                                </w:rPr>
                              </w:pPr>
                            </w:p>
                          </w:tc>
                        </w:tr>
                      </w:tbl>
                      <w:p w14:paraId="1E332723" w14:textId="77777777" w:rsidR="00AE41DF" w:rsidRPr="00AE41DF" w:rsidRDefault="00AE41DF" w:rsidP="00AE41DF">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AE41DF" w:rsidRPr="00AE41DF" w14:paraId="48E6810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AE41DF" w:rsidRPr="00AE41DF" w14:paraId="4496C84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AE41DF" w:rsidRPr="00AE41DF" w14:paraId="0E33FC97" w14:textId="77777777">
                                      <w:tc>
                                        <w:tcPr>
                                          <w:tcW w:w="0" w:type="auto"/>
                                          <w:tcMar>
                                            <w:top w:w="0" w:type="dxa"/>
                                            <w:left w:w="270" w:type="dxa"/>
                                            <w:bottom w:w="135" w:type="dxa"/>
                                            <w:right w:w="270" w:type="dxa"/>
                                          </w:tcMar>
                                          <w:hideMark/>
                                        </w:tcPr>
                                        <w:p w14:paraId="2B713791" w14:textId="77777777" w:rsidR="00AE41DF" w:rsidRPr="00AE41DF" w:rsidRDefault="00AE41DF" w:rsidP="00AE41DF">
                                          <w:pPr>
                                            <w:jc w:val="center"/>
                                            <w:rPr>
                                              <w:rFonts w:ascii="Calibri" w:hAnsi="Calibri" w:cs="Calibri"/>
                                              <w:color w:val="106B62"/>
                                              <w:sz w:val="18"/>
                                              <w:szCs w:val="18"/>
                                            </w:rPr>
                                          </w:pPr>
                                          <w:r w:rsidRPr="00AE41DF">
                                            <w:rPr>
                                              <w:rStyle w:val="Strong"/>
                                              <w:rFonts w:ascii="Calibri" w:hAnsi="Calibri" w:cs="Calibri"/>
                                              <w:color w:val="106B62"/>
                                              <w:sz w:val="18"/>
                                              <w:szCs w:val="18"/>
                                            </w:rPr>
                                            <w:t>Community Pharmacy England</w:t>
                                          </w:r>
                                          <w:r w:rsidRPr="00AE41DF">
                                            <w:rPr>
                                              <w:rFonts w:ascii="Calibri" w:hAnsi="Calibri" w:cs="Calibri"/>
                                              <w:color w:val="106B62"/>
                                              <w:sz w:val="18"/>
                                              <w:szCs w:val="18"/>
                                            </w:rPr>
                                            <w:br/>
                                            <w:t>Address: 14 Hosier Lane, London EC1A 9LQ</w:t>
                                          </w:r>
                                          <w:r w:rsidRPr="00AE41DF">
                                            <w:rPr>
                                              <w:rFonts w:ascii="Calibri" w:hAnsi="Calibri" w:cs="Calibri"/>
                                              <w:color w:val="106B62"/>
                                              <w:sz w:val="18"/>
                                              <w:szCs w:val="18"/>
                                            </w:rPr>
                                            <w:br/>
                                            <w:t xml:space="preserve">Tel: 0203 1220 810 | Email: </w:t>
                                          </w:r>
                                          <w:hyperlink r:id="rId37" w:history="1">
                                            <w:r w:rsidRPr="00AE41DF">
                                              <w:rPr>
                                                <w:rStyle w:val="Hyperlink"/>
                                                <w:rFonts w:ascii="Calibri" w:hAnsi="Calibri" w:cs="Calibri"/>
                                                <w:color w:val="106B62"/>
                                                <w:sz w:val="18"/>
                                                <w:szCs w:val="18"/>
                                              </w:rPr>
                                              <w:t>comms.team@cpe.org.uk</w:t>
                                            </w:r>
                                          </w:hyperlink>
                                        </w:p>
                                        <w:p w14:paraId="316D84F3" w14:textId="77777777" w:rsidR="00AE41DF" w:rsidRPr="00AE41DF" w:rsidRDefault="00AE41DF" w:rsidP="00AE41DF">
                                          <w:pPr>
                                            <w:jc w:val="center"/>
                                            <w:rPr>
                                              <w:rFonts w:ascii="Calibri" w:hAnsi="Calibri" w:cs="Calibri"/>
                                              <w:color w:val="106B62"/>
                                              <w:sz w:val="18"/>
                                              <w:szCs w:val="18"/>
                                            </w:rPr>
                                          </w:pPr>
                                          <w:r w:rsidRPr="00AE41DF">
                                            <w:rPr>
                                              <w:rStyle w:val="Emphasis"/>
                                              <w:rFonts w:ascii="Calibri" w:hAnsi="Calibri" w:cs="Calibri"/>
                                              <w:color w:val="106B62"/>
                                              <w:sz w:val="18"/>
                                              <w:szCs w:val="18"/>
                                            </w:rPr>
                                            <w:t xml:space="preserve">Copyright © 2024 Community Pharmacy England, </w:t>
                                          </w:r>
                                          <w:proofErr w:type="gramStart"/>
                                          <w:r w:rsidRPr="00AE41DF">
                                            <w:rPr>
                                              <w:rStyle w:val="Emphasis"/>
                                              <w:rFonts w:ascii="Calibri" w:hAnsi="Calibri" w:cs="Calibri"/>
                                              <w:color w:val="106B62"/>
                                              <w:sz w:val="18"/>
                                              <w:szCs w:val="18"/>
                                            </w:rPr>
                                            <w:t>All</w:t>
                                          </w:r>
                                          <w:proofErr w:type="gramEnd"/>
                                          <w:r w:rsidRPr="00AE41DF">
                                            <w:rPr>
                                              <w:rStyle w:val="Emphasis"/>
                                              <w:rFonts w:ascii="Calibri" w:hAnsi="Calibri" w:cs="Calibri"/>
                                              <w:color w:val="106B62"/>
                                              <w:sz w:val="18"/>
                                              <w:szCs w:val="18"/>
                                            </w:rPr>
                                            <w:t xml:space="preserve"> rights reserved.</w:t>
                                          </w:r>
                                        </w:p>
                                        <w:p w14:paraId="72825CEE" w14:textId="4C401056" w:rsidR="00AE41DF" w:rsidRPr="00AE41DF" w:rsidRDefault="00AE41DF" w:rsidP="00AE41DF">
                                          <w:pPr>
                                            <w:jc w:val="center"/>
                                            <w:rPr>
                                              <w:rFonts w:ascii="Calibri" w:hAnsi="Calibri" w:cs="Calibri"/>
                                              <w:color w:val="106B62"/>
                                              <w:sz w:val="18"/>
                                              <w:szCs w:val="18"/>
                                            </w:rPr>
                                          </w:pPr>
                                          <w:r w:rsidRPr="00AE41DF">
                                            <w:rPr>
                                              <w:rFonts w:ascii="Calibri" w:hAnsi="Calibri" w:cs="Calibri"/>
                                              <w:color w:val="106B62"/>
                                              <w:sz w:val="18"/>
                                              <w:szCs w:val="18"/>
                                            </w:rPr>
                                            <w:t>You are receiving this email because you are subscribed to our newsletters. Please note Community Pharmacy England is the operating name of the Pharmaceutical Services Negotiating Committee (PSNC).</w:t>
                                          </w:r>
                                        </w:p>
                                      </w:tc>
                                    </w:tr>
                                  </w:tbl>
                                  <w:p w14:paraId="7B6DF682" w14:textId="77777777" w:rsidR="00AE41DF" w:rsidRPr="00AE41DF" w:rsidRDefault="00AE41DF" w:rsidP="00AE41DF">
                                    <w:pPr>
                                      <w:rPr>
                                        <w:rFonts w:ascii="Calibri" w:eastAsia="Times New Roman" w:hAnsi="Calibri" w:cs="Calibri"/>
                                        <w:sz w:val="20"/>
                                        <w:szCs w:val="20"/>
                                      </w:rPr>
                                    </w:pPr>
                                  </w:p>
                                </w:tc>
                              </w:tr>
                            </w:tbl>
                            <w:p w14:paraId="678DE065" w14:textId="77777777" w:rsidR="00AE41DF" w:rsidRPr="00AE41DF" w:rsidRDefault="00AE41DF" w:rsidP="00AE41DF">
                              <w:pPr>
                                <w:rPr>
                                  <w:rFonts w:ascii="Calibri" w:eastAsia="Times New Roman" w:hAnsi="Calibri" w:cs="Calibri"/>
                                  <w:sz w:val="20"/>
                                  <w:szCs w:val="20"/>
                                </w:rPr>
                              </w:pPr>
                            </w:p>
                          </w:tc>
                        </w:tr>
                      </w:tbl>
                      <w:p w14:paraId="4DF08019" w14:textId="77777777" w:rsidR="00AE41DF" w:rsidRPr="00AE41DF" w:rsidRDefault="00AE41DF" w:rsidP="00AE41DF">
                        <w:pPr>
                          <w:rPr>
                            <w:rFonts w:ascii="Calibri" w:eastAsia="Times New Roman" w:hAnsi="Calibri" w:cs="Calibri"/>
                            <w:sz w:val="20"/>
                            <w:szCs w:val="20"/>
                          </w:rPr>
                        </w:pPr>
                      </w:p>
                    </w:tc>
                  </w:tr>
                </w:tbl>
                <w:p w14:paraId="253BDD01" w14:textId="77777777" w:rsidR="00AE41DF" w:rsidRDefault="00AE41DF">
                  <w:pPr>
                    <w:jc w:val="center"/>
                    <w:rPr>
                      <w:rFonts w:ascii="Times New Roman" w:eastAsia="Times New Roman" w:hAnsi="Times New Roman" w:cs="Times New Roman"/>
                      <w:sz w:val="20"/>
                      <w:szCs w:val="20"/>
                    </w:rPr>
                  </w:pPr>
                </w:p>
              </w:tc>
            </w:tr>
          </w:tbl>
          <w:p w14:paraId="2D8CC659" w14:textId="77777777" w:rsidR="00AE41DF" w:rsidRDefault="00AE41DF">
            <w:pPr>
              <w:jc w:val="center"/>
              <w:rPr>
                <w:rFonts w:ascii="Times New Roman" w:eastAsia="Times New Roman" w:hAnsi="Times New Roman" w:cs="Times New Roman"/>
                <w:sz w:val="20"/>
                <w:szCs w:val="20"/>
              </w:rPr>
            </w:pPr>
          </w:p>
        </w:tc>
      </w:tr>
    </w:tbl>
    <w:p w14:paraId="4235B21D" w14:textId="3A7D779C" w:rsidR="00AE41DF" w:rsidRDefault="00AE41DF" w:rsidP="00AE41DF">
      <w:pPr>
        <w:rPr>
          <w:rFonts w:eastAsia="Times New Roman"/>
        </w:rPr>
      </w:pPr>
      <w:r>
        <w:rPr>
          <w:rFonts w:eastAsia="Times New Roman"/>
          <w:noProof/>
        </w:rPr>
        <w:lastRenderedPageBreak/>
        <w:drawing>
          <wp:inline distT="0" distB="0" distL="0" distR="0" wp14:anchorId="599E09B5" wp14:editId="6BEB3C84">
            <wp:extent cx="9525" cy="9525"/>
            <wp:effectExtent l="0" t="0" r="0" b="0"/>
            <wp:docPr id="1307743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7C6B845"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1DF"/>
    <w:rsid w:val="0026350C"/>
    <w:rsid w:val="005230FC"/>
    <w:rsid w:val="00AE41DF"/>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40450"/>
  <w15:chartTrackingRefBased/>
  <w15:docId w15:val="{32862467-540E-47F6-8F22-D229FD33F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1DF"/>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AE41DF"/>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AE41DF"/>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AE41DF"/>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AE41DF"/>
    <w:pPr>
      <w:keepNext/>
      <w:keepLines/>
      <w:spacing w:before="80" w:after="40"/>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Heading5">
    <w:name w:val="heading 5"/>
    <w:basedOn w:val="Normal"/>
    <w:next w:val="Normal"/>
    <w:link w:val="Heading5Char"/>
    <w:uiPriority w:val="9"/>
    <w:semiHidden/>
    <w:unhideWhenUsed/>
    <w:qFormat/>
    <w:rsid w:val="00AE41DF"/>
    <w:pPr>
      <w:keepNext/>
      <w:keepLines/>
      <w:spacing w:before="80" w:after="40"/>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Heading6">
    <w:name w:val="heading 6"/>
    <w:basedOn w:val="Normal"/>
    <w:next w:val="Normal"/>
    <w:link w:val="Heading6Char"/>
    <w:uiPriority w:val="9"/>
    <w:semiHidden/>
    <w:unhideWhenUsed/>
    <w:qFormat/>
    <w:rsid w:val="00AE41DF"/>
    <w:pPr>
      <w:keepNext/>
      <w:keepLines/>
      <w:spacing w:before="40"/>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Heading7">
    <w:name w:val="heading 7"/>
    <w:basedOn w:val="Normal"/>
    <w:next w:val="Normal"/>
    <w:link w:val="Heading7Char"/>
    <w:uiPriority w:val="9"/>
    <w:semiHidden/>
    <w:unhideWhenUsed/>
    <w:qFormat/>
    <w:rsid w:val="00AE41DF"/>
    <w:pPr>
      <w:keepNext/>
      <w:keepLines/>
      <w:spacing w:before="40"/>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Heading8">
    <w:name w:val="heading 8"/>
    <w:basedOn w:val="Normal"/>
    <w:next w:val="Normal"/>
    <w:link w:val="Heading8Char"/>
    <w:uiPriority w:val="9"/>
    <w:semiHidden/>
    <w:unhideWhenUsed/>
    <w:qFormat/>
    <w:rsid w:val="00AE41DF"/>
    <w:pPr>
      <w:keepNext/>
      <w:keepLines/>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Heading9">
    <w:name w:val="heading 9"/>
    <w:basedOn w:val="Normal"/>
    <w:next w:val="Normal"/>
    <w:link w:val="Heading9Char"/>
    <w:uiPriority w:val="9"/>
    <w:semiHidden/>
    <w:unhideWhenUsed/>
    <w:qFormat/>
    <w:rsid w:val="00AE41DF"/>
    <w:pPr>
      <w:keepNext/>
      <w:keepLines/>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41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E41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E41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E41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E41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E41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E41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E41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E41DF"/>
    <w:rPr>
      <w:rFonts w:eastAsiaTheme="majorEastAsia" w:cstheme="majorBidi"/>
      <w:color w:val="272727" w:themeColor="text1" w:themeTint="D8"/>
    </w:rPr>
  </w:style>
  <w:style w:type="paragraph" w:styleId="Title">
    <w:name w:val="Title"/>
    <w:basedOn w:val="Normal"/>
    <w:next w:val="Normal"/>
    <w:link w:val="TitleChar"/>
    <w:uiPriority w:val="10"/>
    <w:qFormat/>
    <w:rsid w:val="00AE41DF"/>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AE41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E41DF"/>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AE41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E41DF"/>
    <w:pPr>
      <w:spacing w:before="160" w:after="160"/>
      <w:jc w:val="center"/>
    </w:pPr>
    <w:rPr>
      <w:rFonts w:asciiTheme="minorHAnsi" w:hAnsiTheme="minorHAnsi" w:cstheme="minorBidi"/>
      <w:i/>
      <w:iCs/>
      <w:color w:val="404040" w:themeColor="text1" w:themeTint="BF"/>
      <w:kern w:val="2"/>
      <w:sz w:val="22"/>
      <w:szCs w:val="22"/>
      <w:lang w:eastAsia="en-US"/>
      <w14:ligatures w14:val="standardContextual"/>
    </w:rPr>
  </w:style>
  <w:style w:type="character" w:customStyle="1" w:styleId="QuoteChar">
    <w:name w:val="Quote Char"/>
    <w:basedOn w:val="DefaultParagraphFont"/>
    <w:link w:val="Quote"/>
    <w:uiPriority w:val="29"/>
    <w:rsid w:val="00AE41DF"/>
    <w:rPr>
      <w:i/>
      <w:iCs/>
      <w:color w:val="404040" w:themeColor="text1" w:themeTint="BF"/>
    </w:rPr>
  </w:style>
  <w:style w:type="paragraph" w:styleId="ListParagraph">
    <w:name w:val="List Paragraph"/>
    <w:basedOn w:val="Normal"/>
    <w:uiPriority w:val="34"/>
    <w:qFormat/>
    <w:rsid w:val="00AE41DF"/>
    <w:pPr>
      <w:ind w:left="720"/>
      <w:contextualSpacing/>
    </w:pPr>
    <w:rPr>
      <w:rFonts w:asciiTheme="minorHAnsi" w:hAnsiTheme="minorHAnsi" w:cstheme="minorBidi"/>
      <w:kern w:val="2"/>
      <w:sz w:val="22"/>
      <w:szCs w:val="22"/>
      <w:lang w:eastAsia="en-US"/>
      <w14:ligatures w14:val="standardContextual"/>
    </w:rPr>
  </w:style>
  <w:style w:type="character" w:styleId="IntenseEmphasis">
    <w:name w:val="Intense Emphasis"/>
    <w:basedOn w:val="DefaultParagraphFont"/>
    <w:uiPriority w:val="21"/>
    <w:qFormat/>
    <w:rsid w:val="00AE41DF"/>
    <w:rPr>
      <w:i/>
      <w:iCs/>
      <w:color w:val="0F4761" w:themeColor="accent1" w:themeShade="BF"/>
    </w:rPr>
  </w:style>
  <w:style w:type="paragraph" w:styleId="IntenseQuote">
    <w:name w:val="Intense Quote"/>
    <w:basedOn w:val="Normal"/>
    <w:next w:val="Normal"/>
    <w:link w:val="IntenseQuoteChar"/>
    <w:uiPriority w:val="30"/>
    <w:qFormat/>
    <w:rsid w:val="00AE41DF"/>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cstheme="minorBidi"/>
      <w:i/>
      <w:iCs/>
      <w:color w:val="0F4761"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AE41DF"/>
    <w:rPr>
      <w:i/>
      <w:iCs/>
      <w:color w:val="0F4761" w:themeColor="accent1" w:themeShade="BF"/>
    </w:rPr>
  </w:style>
  <w:style w:type="character" w:styleId="IntenseReference">
    <w:name w:val="Intense Reference"/>
    <w:basedOn w:val="DefaultParagraphFont"/>
    <w:uiPriority w:val="32"/>
    <w:qFormat/>
    <w:rsid w:val="00AE41DF"/>
    <w:rPr>
      <w:b/>
      <w:bCs/>
      <w:smallCaps/>
      <w:color w:val="0F4761" w:themeColor="accent1" w:themeShade="BF"/>
      <w:spacing w:val="5"/>
    </w:rPr>
  </w:style>
  <w:style w:type="character" w:styleId="Hyperlink">
    <w:name w:val="Hyperlink"/>
    <w:basedOn w:val="DefaultParagraphFont"/>
    <w:uiPriority w:val="99"/>
    <w:semiHidden/>
    <w:unhideWhenUsed/>
    <w:rsid w:val="00AE41DF"/>
    <w:rPr>
      <w:color w:val="0000FF"/>
      <w:u w:val="single"/>
    </w:rPr>
  </w:style>
  <w:style w:type="character" w:styleId="Strong">
    <w:name w:val="Strong"/>
    <w:basedOn w:val="DefaultParagraphFont"/>
    <w:uiPriority w:val="22"/>
    <w:qFormat/>
    <w:rsid w:val="00AE41DF"/>
    <w:rPr>
      <w:b/>
      <w:bCs/>
    </w:rPr>
  </w:style>
  <w:style w:type="character" w:styleId="Emphasis">
    <w:name w:val="Emphasis"/>
    <w:basedOn w:val="DefaultParagraphFont"/>
    <w:uiPriority w:val="20"/>
    <w:qFormat/>
    <w:rsid w:val="00AE41D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504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hyperlink" Target="https://cpe.us7.list-manage.com/track/click?u=86d41ab7fa4c7c2c5d7210782&amp;id=017f291baa&amp;e=d19e9fd41c" TargetMode="External"/><Relationship Id="rId18" Type="http://schemas.openxmlformats.org/officeDocument/2006/relationships/hyperlink" Target="https://cpe.us7.list-manage.com/track/click?u=86d41ab7fa4c7c2c5d7210782&amp;id=10284ed8c7&amp;e=d19e9fd41c" TargetMode="External"/><Relationship Id="rId26" Type="http://schemas.openxmlformats.org/officeDocument/2006/relationships/image" Target="media/image6.png"/><Relationship Id="rId39" Type="http://schemas.openxmlformats.org/officeDocument/2006/relationships/image" Target="https://cpe.us7.list-manage.com/track/open.php?u=86d41ab7fa4c7c2c5d7210782&amp;id=2530e6dffc&amp;e=d19e9fd41c" TargetMode="External"/><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e4b07a0482&amp;e=d19e9fd41c" TargetMode="External"/><Relationship Id="rId34" Type="http://schemas.openxmlformats.org/officeDocument/2006/relationships/hyperlink" Target="https://cpe.us7.list-manage.com/track/click?u=86d41ab7fa4c7c2c5d7210782&amp;id=c5b05e8cbd&amp;e=d19e9fd41c" TargetMode="External"/><Relationship Id="rId7" Type="http://schemas.openxmlformats.org/officeDocument/2006/relationships/image" Target="media/image2.png"/><Relationship Id="rId12" Type="http://schemas.openxmlformats.org/officeDocument/2006/relationships/hyperlink" Target="https://cpe.us7.list-manage.com/track/click?u=86d41ab7fa4c7c2c5d7210782&amp;id=c4b6e55386&amp;e=d19e9fd41c" TargetMode="External"/><Relationship Id="rId17" Type="http://schemas.openxmlformats.org/officeDocument/2006/relationships/hyperlink" Target="https://cpe.us7.list-manage.com/track/click?u=86d41ab7fa4c7c2c5d7210782&amp;id=ea4c05b54f&amp;e=d19e9fd41c" TargetMode="External"/><Relationship Id="rId25" Type="http://schemas.openxmlformats.org/officeDocument/2006/relationships/hyperlink" Target="https://cpe.us7.list-manage.com/track/click?u=86d41ab7fa4c7c2c5d7210782&amp;id=2af369910e&amp;e=d19e9fd41c" TargetMode="External"/><Relationship Id="rId33" Type="http://schemas.openxmlformats.org/officeDocument/2006/relationships/image" Target="https://cdn-images.mailchimp.com/icons/social-block-v2/light-linkedin-48.png" TargetMode="External"/><Relationship Id="rId38" Type="http://schemas.openxmlformats.org/officeDocument/2006/relationships/image" Target="media/image10.gif"/><Relationship Id="rId2" Type="http://schemas.openxmlformats.org/officeDocument/2006/relationships/settings" Target="settings.xml"/><Relationship Id="rId16" Type="http://schemas.openxmlformats.org/officeDocument/2006/relationships/hyperlink" Target="https://cpe.us7.list-manage.com/track/click?u=86d41ab7fa4c7c2c5d7210782&amp;id=28007a2ec7&amp;e=d19e9fd41c" TargetMode="External"/><Relationship Id="rId20" Type="http://schemas.openxmlformats.org/officeDocument/2006/relationships/image" Target="https://mcusercontent.com/86d41ab7fa4c7c2c5d7210782/images/edc7b178-6d26-5373-582e-e8ffdbb08fff.png" TargetMode="Externa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image" Target="https://mcusercontent.com/86d41ab7fa4c7c2c5d7210782/images/b9c244b2-9437-b702-23ec-3cd0a79989af.gif" TargetMode="External"/><Relationship Id="rId24" Type="http://schemas.openxmlformats.org/officeDocument/2006/relationships/image" Target="https://mcusercontent.com/86d41ab7fa4c7c2c5d7210782/images/7dd25f18-3689-aa98-f45a-a0346a806f26.png" TargetMode="External"/><Relationship Id="rId32" Type="http://schemas.openxmlformats.org/officeDocument/2006/relationships/image" Target="media/image8.png"/><Relationship Id="rId37" Type="http://schemas.openxmlformats.org/officeDocument/2006/relationships/hyperlink" Target="mailto:comms.team@cpe.org.uk"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cpe.us7.list-manage.com/track/click?u=86d41ab7fa4c7c2c5d7210782&amp;id=e00e58de0b&amp;e=d19e9fd41c" TargetMode="External"/><Relationship Id="rId23" Type="http://schemas.openxmlformats.org/officeDocument/2006/relationships/image" Target="media/image5.png"/><Relationship Id="rId28" Type="http://schemas.openxmlformats.org/officeDocument/2006/relationships/hyperlink" Target="https://cpe.us7.list-manage.com/track/click?u=86d41ab7fa4c7c2c5d7210782&amp;id=63d66eab08&amp;e=d19e9fd41c" TargetMode="External"/><Relationship Id="rId36" Type="http://schemas.openxmlformats.org/officeDocument/2006/relationships/image" Target="https://cdn-images.mailchimp.com/icons/social-block-v2/light-link-48.png" TargetMode="External"/><Relationship Id="rId10" Type="http://schemas.openxmlformats.org/officeDocument/2006/relationships/image" Target="media/image3.gif"/><Relationship Id="rId19" Type="http://schemas.openxmlformats.org/officeDocument/2006/relationships/image" Target="media/image4.png"/><Relationship Id="rId31" Type="http://schemas.openxmlformats.org/officeDocument/2006/relationships/hyperlink" Target="https://cpe.us7.list-manage.com/track/click?u=86d41ab7fa4c7c2c5d7210782&amp;id=49bc0f3af5&amp;e=d19e9fd41c" TargetMode="External"/><Relationship Id="rId4" Type="http://schemas.openxmlformats.org/officeDocument/2006/relationships/hyperlink" Target="https://cpe.us7.list-manage.com/track/click?u=86d41ab7fa4c7c2c5d7210782&amp;id=3860fc653e&amp;e=d19e9fd41c" TargetMode="External"/><Relationship Id="rId9" Type="http://schemas.openxmlformats.org/officeDocument/2006/relationships/hyperlink" Target="https://cpe.us7.list-manage.com/track/click?u=86d41ab7fa4c7c2c5d7210782&amp;id=0e9b76e922&amp;e=d19e9fd41c" TargetMode="External"/><Relationship Id="rId14" Type="http://schemas.openxmlformats.org/officeDocument/2006/relationships/hyperlink" Target="https://cpe.us7.list-manage.com/track/click?u=86d41ab7fa4c7c2c5d7210782&amp;id=82168f2f9b&amp;e=d19e9fd41c" TargetMode="External"/><Relationship Id="rId22" Type="http://schemas.openxmlformats.org/officeDocument/2006/relationships/hyperlink" Target="https://cpe.us7.list-manage.com/track/click?u=86d41ab7fa4c7c2c5d7210782&amp;id=4f1fe6d5b4&amp;e=d19e9fd41c" TargetMode="External"/><Relationship Id="rId27" Type="http://schemas.openxmlformats.org/officeDocument/2006/relationships/image" Target="https://cdn-images.mailchimp.com/icons/social-block-v2/light-twitter-48.png" TargetMode="External"/><Relationship Id="rId30" Type="http://schemas.openxmlformats.org/officeDocument/2006/relationships/image" Target="https://cdn-images.mailchimp.com/icons/social-block-v2/light-facebook-48.png" TargetMode="External"/><Relationship Id="rId35"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744</Words>
  <Characters>4243</Characters>
  <Application>Microsoft Office Word</Application>
  <DocSecurity>0</DocSecurity>
  <Lines>35</Lines>
  <Paragraphs>9</Paragraphs>
  <ScaleCrop>false</ScaleCrop>
  <Company/>
  <LinksUpToDate>false</LinksUpToDate>
  <CharactersWithSpaces>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2024-03-12T09:44:00Z</dcterms:created>
  <dcterms:modified xsi:type="dcterms:W3CDTF">2024-03-12T09:46:00Z</dcterms:modified>
</cp:coreProperties>
</file>