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B2437D" w14:paraId="0D34A9A3" w14:textId="77777777" w:rsidTr="00B2437D">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B2437D" w:rsidRPr="00B2437D" w14:paraId="52DC355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B2437D" w:rsidRPr="00B2437D" w14:paraId="4ABC1F4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2437D" w:rsidRPr="00B2437D" w14:paraId="0ED4AD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2437D" w:rsidRPr="00B2437D" w14:paraId="0FFEA130" w14:textId="77777777">
                                <w:tc>
                                  <w:tcPr>
                                    <w:tcW w:w="9000" w:type="dxa"/>
                                    <w:hideMark/>
                                  </w:tcPr>
                                  <w:p w14:paraId="03FCB028" w14:textId="77777777" w:rsidR="00B2437D" w:rsidRPr="00B2437D" w:rsidRDefault="00B2437D" w:rsidP="00B2437D">
                                    <w:pPr>
                                      <w:rPr>
                                        <w:rFonts w:ascii="Calibri" w:eastAsia="Times New Roman" w:hAnsi="Calibri" w:cs="Calibri"/>
                                        <w:sz w:val="20"/>
                                        <w:szCs w:val="20"/>
                                      </w:rPr>
                                    </w:pPr>
                                  </w:p>
                                </w:tc>
                              </w:tr>
                            </w:tbl>
                            <w:p w14:paraId="367A59D2" w14:textId="77777777" w:rsidR="00B2437D" w:rsidRPr="00B2437D" w:rsidRDefault="00B2437D" w:rsidP="00B2437D">
                              <w:pPr>
                                <w:rPr>
                                  <w:rFonts w:ascii="Calibri" w:eastAsia="Times New Roman" w:hAnsi="Calibri" w:cs="Calibri"/>
                                  <w:sz w:val="20"/>
                                  <w:szCs w:val="20"/>
                                </w:rPr>
                              </w:pPr>
                            </w:p>
                          </w:tc>
                        </w:tr>
                      </w:tbl>
                      <w:p w14:paraId="10168369" w14:textId="77777777" w:rsidR="00B2437D" w:rsidRPr="00B2437D" w:rsidRDefault="00B2437D" w:rsidP="00B2437D">
                        <w:pPr>
                          <w:rPr>
                            <w:rFonts w:ascii="Calibri" w:eastAsia="Times New Roman" w:hAnsi="Calibri" w:cs="Calibri"/>
                            <w:sz w:val="20"/>
                            <w:szCs w:val="20"/>
                          </w:rPr>
                        </w:pPr>
                      </w:p>
                    </w:tc>
                  </w:tr>
                  <w:tr w:rsidR="00B2437D" w:rsidRPr="00B2437D" w14:paraId="4E0C469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2437D" w:rsidRPr="00B2437D" w14:paraId="0C6AC0B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B2437D" w:rsidRPr="00B2437D" w14:paraId="3F0D052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B2437D" w:rsidRPr="00B2437D" w14:paraId="187838BF" w14:textId="77777777">
                                      <w:tc>
                                        <w:tcPr>
                                          <w:tcW w:w="0" w:type="auto"/>
                                          <w:hideMark/>
                                        </w:tcPr>
                                        <w:p w14:paraId="2E0888E3" w14:textId="1C8F951A" w:rsidR="00B2437D" w:rsidRPr="00B2437D" w:rsidRDefault="00B2437D" w:rsidP="00B2437D">
                                          <w:pPr>
                                            <w:jc w:val="center"/>
                                            <w:rPr>
                                              <w:rFonts w:ascii="Calibri" w:eastAsia="Times New Roman" w:hAnsi="Calibri" w:cs="Calibri"/>
                                            </w:rPr>
                                          </w:pPr>
                                          <w:r w:rsidRPr="00B2437D">
                                            <w:rPr>
                                              <w:rFonts w:ascii="Calibri" w:eastAsia="Times New Roman" w:hAnsi="Calibri" w:cs="Calibri"/>
                                              <w:noProof/>
                                              <w:color w:val="0000FF"/>
                                            </w:rPr>
                                            <w:drawing>
                                              <wp:inline distT="0" distB="0" distL="0" distR="0" wp14:anchorId="7A0D2F0F" wp14:editId="6E49B41C">
                                                <wp:extent cx="2514600" cy="809625"/>
                                                <wp:effectExtent l="0" t="0" r="0" b="9525"/>
                                                <wp:docPr id="1891993918"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B2437D" w:rsidRPr="00B2437D" w14:paraId="0CC8D66D" w14:textId="77777777">
                                      <w:tc>
                                        <w:tcPr>
                                          <w:tcW w:w="0" w:type="auto"/>
                                          <w:hideMark/>
                                        </w:tcPr>
                                        <w:p w14:paraId="5725A76A" w14:textId="77777777" w:rsidR="00B2437D" w:rsidRPr="00B2437D" w:rsidRDefault="00B2437D" w:rsidP="00B2437D">
                                          <w:pPr>
                                            <w:pStyle w:val="Heading1"/>
                                            <w:spacing w:before="0" w:after="0"/>
                                            <w:jc w:val="right"/>
                                            <w:rPr>
                                              <w:rFonts w:ascii="Calibri" w:eastAsia="Times New Roman" w:hAnsi="Calibri" w:cs="Calibri"/>
                                              <w:sz w:val="36"/>
                                              <w:szCs w:val="36"/>
                                            </w:rPr>
                                          </w:pPr>
                                          <w:r w:rsidRPr="00B2437D">
                                            <w:rPr>
                                              <w:rFonts w:ascii="Calibri" w:eastAsia="Times New Roman" w:hAnsi="Calibri" w:cs="Calibri"/>
                                            </w:rPr>
                                            <w:t>Newsletter</w:t>
                                          </w:r>
                                        </w:p>
                                        <w:p w14:paraId="5A9477E8" w14:textId="77777777" w:rsidR="00B2437D" w:rsidRPr="00B2437D" w:rsidRDefault="00B2437D" w:rsidP="00B2437D">
                                          <w:pPr>
                                            <w:jc w:val="right"/>
                                            <w:rPr>
                                              <w:rFonts w:ascii="Calibri" w:hAnsi="Calibri" w:cs="Calibri"/>
                                              <w:color w:val="106B62"/>
                                            </w:rPr>
                                          </w:pPr>
                                          <w:r w:rsidRPr="00B2437D">
                                            <w:rPr>
                                              <w:rFonts w:ascii="Calibri" w:hAnsi="Calibri" w:cs="Calibri"/>
                                              <w:color w:val="106B62"/>
                                            </w:rPr>
                                            <w:t>17th May 2024</w:t>
                                          </w:r>
                                        </w:p>
                                      </w:tc>
                                    </w:tr>
                                  </w:tbl>
                                  <w:p w14:paraId="0FD6D098" w14:textId="77777777" w:rsidR="00B2437D" w:rsidRPr="00B2437D" w:rsidRDefault="00B2437D" w:rsidP="00B2437D">
                                    <w:pPr>
                                      <w:rPr>
                                        <w:rFonts w:ascii="Calibri" w:eastAsia="Times New Roman" w:hAnsi="Calibri" w:cs="Calibri"/>
                                        <w:sz w:val="20"/>
                                        <w:szCs w:val="20"/>
                                      </w:rPr>
                                    </w:pPr>
                                  </w:p>
                                </w:tc>
                              </w:tr>
                            </w:tbl>
                            <w:p w14:paraId="718B69E7" w14:textId="77777777" w:rsidR="00B2437D" w:rsidRPr="00B2437D" w:rsidRDefault="00B2437D" w:rsidP="00B2437D">
                              <w:pPr>
                                <w:rPr>
                                  <w:rFonts w:ascii="Calibri" w:eastAsia="Times New Roman" w:hAnsi="Calibri" w:cs="Calibri"/>
                                  <w:sz w:val="20"/>
                                  <w:szCs w:val="20"/>
                                </w:rPr>
                              </w:pPr>
                            </w:p>
                          </w:tc>
                        </w:tr>
                      </w:tbl>
                      <w:p w14:paraId="76705225" w14:textId="77777777" w:rsidR="00B2437D" w:rsidRPr="00B2437D" w:rsidRDefault="00B2437D" w:rsidP="00B2437D">
                        <w:pPr>
                          <w:rPr>
                            <w:rFonts w:ascii="Calibri" w:eastAsia="Times New Roman" w:hAnsi="Calibri" w:cs="Calibri"/>
                            <w:sz w:val="20"/>
                            <w:szCs w:val="20"/>
                          </w:rPr>
                        </w:pPr>
                      </w:p>
                    </w:tc>
                  </w:tr>
                  <w:tr w:rsidR="00B2437D" w:rsidRPr="00B2437D" w14:paraId="4DA62C93"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2437D" w:rsidRPr="00B2437D" w14:paraId="204B24A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2437D" w:rsidRPr="00B2437D" w14:paraId="42963825" w14:textId="77777777">
                                <w:tc>
                                  <w:tcPr>
                                    <w:tcW w:w="0" w:type="auto"/>
                                    <w:tcMar>
                                      <w:top w:w="0" w:type="dxa"/>
                                      <w:left w:w="135" w:type="dxa"/>
                                      <w:bottom w:w="0" w:type="dxa"/>
                                      <w:right w:w="135" w:type="dxa"/>
                                    </w:tcMar>
                                    <w:hideMark/>
                                  </w:tcPr>
                                  <w:p w14:paraId="47FCA6C2" w14:textId="5FA209ED" w:rsidR="00B2437D" w:rsidRPr="00B2437D" w:rsidRDefault="00B2437D" w:rsidP="00B2437D">
                                    <w:pPr>
                                      <w:jc w:val="center"/>
                                      <w:rPr>
                                        <w:rFonts w:ascii="Calibri" w:eastAsia="Times New Roman" w:hAnsi="Calibri" w:cs="Calibri"/>
                                      </w:rPr>
                                    </w:pPr>
                                    <w:r w:rsidRPr="00B2437D">
                                      <w:rPr>
                                        <w:rFonts w:ascii="Calibri" w:eastAsia="Times New Roman" w:hAnsi="Calibri" w:cs="Calibri"/>
                                        <w:noProof/>
                                      </w:rPr>
                                      <w:drawing>
                                        <wp:inline distT="0" distB="0" distL="0" distR="0" wp14:anchorId="66D3495C" wp14:editId="250F865B">
                                          <wp:extent cx="5372100" cy="333375"/>
                                          <wp:effectExtent l="0" t="0" r="0" b="9525"/>
                                          <wp:docPr id="1606953385"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7F4AADA" w14:textId="77777777" w:rsidR="00B2437D" w:rsidRPr="00B2437D" w:rsidRDefault="00B2437D" w:rsidP="00B2437D">
                              <w:pPr>
                                <w:rPr>
                                  <w:rFonts w:ascii="Calibri" w:eastAsia="Times New Roman" w:hAnsi="Calibri" w:cs="Calibri"/>
                                  <w:sz w:val="20"/>
                                  <w:szCs w:val="20"/>
                                </w:rPr>
                              </w:pPr>
                            </w:p>
                          </w:tc>
                        </w:tr>
                        <w:tr w:rsidR="00B2437D" w:rsidRPr="00B2437D" w14:paraId="28AF6B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2437D" w:rsidRPr="00B2437D" w14:paraId="2988321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2437D" w:rsidRPr="00B2437D" w14:paraId="55BBD9DB" w14:textId="77777777">
                                      <w:tc>
                                        <w:tcPr>
                                          <w:tcW w:w="0" w:type="auto"/>
                                          <w:tcMar>
                                            <w:top w:w="0" w:type="dxa"/>
                                            <w:left w:w="270" w:type="dxa"/>
                                            <w:bottom w:w="135" w:type="dxa"/>
                                            <w:right w:w="270" w:type="dxa"/>
                                          </w:tcMar>
                                          <w:hideMark/>
                                        </w:tcPr>
                                        <w:p w14:paraId="38D81C20" w14:textId="77777777" w:rsidR="00B2437D" w:rsidRPr="00B2437D" w:rsidRDefault="00B2437D" w:rsidP="00B2437D">
                                          <w:pPr>
                                            <w:jc w:val="both"/>
                                            <w:rPr>
                                              <w:rFonts w:ascii="Calibri" w:eastAsia="Times New Roman" w:hAnsi="Calibri" w:cs="Calibri"/>
                                              <w:color w:val="106B62"/>
                                              <w:sz w:val="15"/>
                                              <w:szCs w:val="15"/>
                                            </w:rPr>
                                          </w:pPr>
                                          <w:r w:rsidRPr="00B2437D">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22A1856C" w14:textId="77777777" w:rsidR="00B2437D" w:rsidRPr="00B2437D" w:rsidRDefault="00B2437D" w:rsidP="00B2437D">
                                    <w:pPr>
                                      <w:rPr>
                                        <w:rFonts w:ascii="Calibri" w:eastAsia="Times New Roman" w:hAnsi="Calibri" w:cs="Calibri"/>
                                        <w:sz w:val="20"/>
                                        <w:szCs w:val="20"/>
                                      </w:rPr>
                                    </w:pPr>
                                  </w:p>
                                </w:tc>
                              </w:tr>
                            </w:tbl>
                            <w:p w14:paraId="68F561A2" w14:textId="77777777" w:rsidR="00B2437D" w:rsidRPr="00B2437D" w:rsidRDefault="00B2437D" w:rsidP="00B2437D">
                              <w:pPr>
                                <w:rPr>
                                  <w:rFonts w:ascii="Calibri" w:eastAsia="Times New Roman" w:hAnsi="Calibri" w:cs="Calibri"/>
                                  <w:sz w:val="20"/>
                                  <w:szCs w:val="20"/>
                                </w:rPr>
                              </w:pPr>
                            </w:p>
                          </w:tc>
                        </w:tr>
                        <w:tr w:rsidR="00B2437D" w:rsidRPr="00B2437D" w14:paraId="45FF22E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2437D" w:rsidRPr="00B2437D" w14:paraId="7957BCA0" w14:textId="77777777">
                                <w:tc>
                                  <w:tcPr>
                                    <w:tcW w:w="0" w:type="auto"/>
                                    <w:tcBorders>
                                      <w:top w:val="single" w:sz="12" w:space="0" w:color="106B62"/>
                                      <w:left w:val="nil"/>
                                      <w:bottom w:val="nil"/>
                                      <w:right w:val="nil"/>
                                    </w:tcBorders>
                                    <w:vAlign w:val="center"/>
                                    <w:hideMark/>
                                  </w:tcPr>
                                  <w:p w14:paraId="25423E2B" w14:textId="77777777" w:rsidR="00B2437D" w:rsidRPr="00B2437D" w:rsidRDefault="00B2437D" w:rsidP="00B2437D">
                                    <w:pPr>
                                      <w:rPr>
                                        <w:rFonts w:ascii="Calibri" w:eastAsia="Times New Roman" w:hAnsi="Calibri" w:cs="Calibri"/>
                                      </w:rPr>
                                    </w:pPr>
                                  </w:p>
                                </w:tc>
                              </w:tr>
                            </w:tbl>
                            <w:p w14:paraId="35EC517E" w14:textId="77777777" w:rsidR="00B2437D" w:rsidRPr="00B2437D" w:rsidRDefault="00B2437D" w:rsidP="00B2437D">
                              <w:pPr>
                                <w:rPr>
                                  <w:rFonts w:ascii="Calibri" w:eastAsia="Times New Roman" w:hAnsi="Calibri" w:cs="Calibri"/>
                                  <w:sz w:val="20"/>
                                  <w:szCs w:val="20"/>
                                </w:rPr>
                              </w:pPr>
                            </w:p>
                          </w:tc>
                        </w:tr>
                        <w:tr w:rsidR="00B2437D" w:rsidRPr="00B2437D" w14:paraId="003F9F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2437D" w:rsidRPr="00B2437D" w14:paraId="05C1FD7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2437D" w:rsidRPr="00B2437D" w14:paraId="66A2DF41" w14:textId="77777777">
                                      <w:tc>
                                        <w:tcPr>
                                          <w:tcW w:w="0" w:type="auto"/>
                                          <w:tcMar>
                                            <w:top w:w="0" w:type="dxa"/>
                                            <w:left w:w="270" w:type="dxa"/>
                                            <w:bottom w:w="135" w:type="dxa"/>
                                            <w:right w:w="270" w:type="dxa"/>
                                          </w:tcMar>
                                          <w:hideMark/>
                                        </w:tcPr>
                                        <w:p w14:paraId="4D62E974" w14:textId="77777777" w:rsidR="00B2437D" w:rsidRPr="00B2437D" w:rsidRDefault="00B2437D" w:rsidP="00B2437D">
                                          <w:pPr>
                                            <w:pStyle w:val="Heading1"/>
                                            <w:spacing w:before="0" w:after="0"/>
                                            <w:rPr>
                                              <w:rFonts w:ascii="Calibri" w:eastAsia="Times New Roman" w:hAnsi="Calibri" w:cs="Calibri"/>
                                            </w:rPr>
                                          </w:pPr>
                                          <w:r w:rsidRPr="00B2437D">
                                            <w:rPr>
                                              <w:rFonts w:ascii="Calibri" w:eastAsia="Times New Roman" w:hAnsi="Calibri" w:cs="Calibri"/>
                                            </w:rPr>
                                            <w:t>In this update: Guidance for the Pharmacy Advice Audit; New Hypertension Case-Finding Service resource; Update guidance on Schedule of Payments; </w:t>
                                          </w:r>
                                          <w:proofErr w:type="spellStart"/>
                                          <w:r w:rsidRPr="00B2437D">
                                            <w:rPr>
                                              <w:rFonts w:ascii="Calibri" w:eastAsia="Times New Roman" w:hAnsi="Calibri" w:cs="Calibri"/>
                                            </w:rPr>
                                            <w:t>Mounjaro</w:t>
                                          </w:r>
                                          <w:proofErr w:type="spellEnd"/>
                                          <w:r w:rsidRPr="00B2437D">
                                            <w:rPr>
                                              <w:rFonts w:ascii="Calibri" w:eastAsia="Times New Roman" w:hAnsi="Calibri" w:cs="Calibri"/>
                                            </w:rPr>
                                            <w:t>® shelf-life FAQs.</w:t>
                                          </w:r>
                                        </w:p>
                                      </w:tc>
                                    </w:tr>
                                  </w:tbl>
                                  <w:p w14:paraId="115BB1D5" w14:textId="77777777" w:rsidR="00B2437D" w:rsidRPr="00B2437D" w:rsidRDefault="00B2437D" w:rsidP="00B2437D">
                                    <w:pPr>
                                      <w:rPr>
                                        <w:rFonts w:ascii="Calibri" w:eastAsia="Times New Roman" w:hAnsi="Calibri" w:cs="Calibri"/>
                                        <w:sz w:val="20"/>
                                        <w:szCs w:val="20"/>
                                      </w:rPr>
                                    </w:pPr>
                                  </w:p>
                                </w:tc>
                              </w:tr>
                            </w:tbl>
                            <w:p w14:paraId="7E2583D6" w14:textId="77777777" w:rsidR="00B2437D" w:rsidRPr="00B2437D" w:rsidRDefault="00B2437D" w:rsidP="00B2437D">
                              <w:pPr>
                                <w:rPr>
                                  <w:rFonts w:ascii="Calibri" w:eastAsia="Times New Roman" w:hAnsi="Calibri" w:cs="Calibri"/>
                                  <w:sz w:val="20"/>
                                  <w:szCs w:val="20"/>
                                </w:rPr>
                              </w:pPr>
                            </w:p>
                          </w:tc>
                        </w:tr>
                        <w:tr w:rsidR="00B2437D" w:rsidRPr="00B2437D" w14:paraId="4754434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2437D" w:rsidRPr="00B2437D" w14:paraId="7AD19C26" w14:textId="77777777">
                                <w:tc>
                                  <w:tcPr>
                                    <w:tcW w:w="0" w:type="auto"/>
                                    <w:tcBorders>
                                      <w:top w:val="single" w:sz="12" w:space="0" w:color="106B62"/>
                                      <w:left w:val="nil"/>
                                      <w:bottom w:val="nil"/>
                                      <w:right w:val="nil"/>
                                    </w:tcBorders>
                                    <w:vAlign w:val="center"/>
                                    <w:hideMark/>
                                  </w:tcPr>
                                  <w:p w14:paraId="6010AD34" w14:textId="77777777" w:rsidR="00B2437D" w:rsidRPr="00B2437D" w:rsidRDefault="00B2437D" w:rsidP="00B2437D">
                                    <w:pPr>
                                      <w:rPr>
                                        <w:rFonts w:ascii="Calibri" w:eastAsia="Times New Roman" w:hAnsi="Calibri" w:cs="Calibri"/>
                                      </w:rPr>
                                    </w:pPr>
                                  </w:p>
                                </w:tc>
                              </w:tr>
                            </w:tbl>
                            <w:p w14:paraId="56604C19" w14:textId="77777777" w:rsidR="00B2437D" w:rsidRPr="00B2437D" w:rsidRDefault="00B2437D" w:rsidP="00B2437D">
                              <w:pPr>
                                <w:rPr>
                                  <w:rFonts w:ascii="Calibri" w:eastAsia="Times New Roman" w:hAnsi="Calibri" w:cs="Calibri"/>
                                  <w:sz w:val="20"/>
                                  <w:szCs w:val="20"/>
                                </w:rPr>
                              </w:pPr>
                            </w:p>
                          </w:tc>
                        </w:tr>
                      </w:tbl>
                      <w:p w14:paraId="06A6FA94" w14:textId="77777777" w:rsidR="00B2437D" w:rsidRPr="00B2437D" w:rsidRDefault="00B2437D" w:rsidP="00B2437D">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B2437D" w:rsidRPr="00B2437D" w14:paraId="6E48718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2437D" w:rsidRPr="00B2437D" w14:paraId="2BEACB24" w14:textId="77777777">
                                <w:tc>
                                  <w:tcPr>
                                    <w:tcW w:w="0" w:type="auto"/>
                                    <w:tcMar>
                                      <w:top w:w="0" w:type="dxa"/>
                                      <w:left w:w="135" w:type="dxa"/>
                                      <w:bottom w:w="0" w:type="dxa"/>
                                      <w:right w:w="135" w:type="dxa"/>
                                    </w:tcMar>
                                    <w:hideMark/>
                                  </w:tcPr>
                                  <w:p w14:paraId="4EE7C12D" w14:textId="5F68A837" w:rsidR="00B2437D" w:rsidRPr="00B2437D" w:rsidRDefault="00B2437D" w:rsidP="00B2437D">
                                    <w:pPr>
                                      <w:jc w:val="center"/>
                                      <w:rPr>
                                        <w:rFonts w:ascii="Calibri" w:eastAsia="Times New Roman" w:hAnsi="Calibri" w:cs="Calibri"/>
                                      </w:rPr>
                                    </w:pPr>
                                    <w:r w:rsidRPr="00B2437D">
                                      <w:rPr>
                                        <w:rFonts w:ascii="Calibri" w:eastAsia="Times New Roman" w:hAnsi="Calibri" w:cs="Calibri"/>
                                        <w:noProof/>
                                        <w:color w:val="0000FF"/>
                                      </w:rPr>
                                      <w:drawing>
                                        <wp:inline distT="0" distB="0" distL="0" distR="0" wp14:anchorId="52B23273" wp14:editId="77FA7BB4">
                                          <wp:extent cx="5372100" cy="1790700"/>
                                          <wp:effectExtent l="0" t="0" r="0" b="0"/>
                                          <wp:docPr id="1610523534"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97FFE37" w14:textId="77777777" w:rsidR="00B2437D" w:rsidRPr="00B2437D" w:rsidRDefault="00B2437D" w:rsidP="00B2437D">
                              <w:pPr>
                                <w:rPr>
                                  <w:rFonts w:ascii="Calibri" w:eastAsia="Times New Roman" w:hAnsi="Calibri" w:cs="Calibri"/>
                                  <w:sz w:val="20"/>
                                  <w:szCs w:val="20"/>
                                </w:rPr>
                              </w:pPr>
                            </w:p>
                          </w:tc>
                        </w:tr>
                        <w:tr w:rsidR="00B2437D" w:rsidRPr="00B2437D" w14:paraId="43A252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2437D" w:rsidRPr="00B2437D" w14:paraId="31F56EA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2437D" w:rsidRPr="00B2437D" w14:paraId="049E7EE9" w14:textId="77777777">
                                      <w:tc>
                                        <w:tcPr>
                                          <w:tcW w:w="0" w:type="auto"/>
                                          <w:tcMar>
                                            <w:top w:w="0" w:type="dxa"/>
                                            <w:left w:w="270" w:type="dxa"/>
                                            <w:bottom w:w="135" w:type="dxa"/>
                                            <w:right w:w="270" w:type="dxa"/>
                                          </w:tcMar>
                                          <w:hideMark/>
                                        </w:tcPr>
                                        <w:p w14:paraId="3DEF0A14" w14:textId="77777777" w:rsidR="00B2437D" w:rsidRDefault="00B2437D" w:rsidP="00B2437D">
                                          <w:pPr>
                                            <w:rPr>
                                              <w:rFonts w:ascii="Calibri" w:eastAsia="Times New Roman" w:hAnsi="Calibri" w:cs="Calibri"/>
                                              <w:color w:val="106B62"/>
                                            </w:rPr>
                                          </w:pPr>
                                          <w:r w:rsidRPr="00B2437D">
                                            <w:rPr>
                                              <w:rFonts w:ascii="Calibri" w:eastAsia="Times New Roman" w:hAnsi="Calibri" w:cs="Calibri"/>
                                              <w:color w:val="106B62"/>
                                            </w:rPr>
                                            <w:t>Pharmacy owners and their teams can now access guidance about the upcoming national Pharmacy Advice Audit, including full details of how to take part </w:t>
                                          </w:r>
                                          <w:r w:rsidRPr="00B2437D">
                                            <w:rPr>
                                              <w:rStyle w:val="Strong"/>
                                              <w:rFonts w:ascii="Calibri" w:eastAsia="Times New Roman" w:hAnsi="Calibri" w:cs="Calibri"/>
                                              <w:color w:val="106B62"/>
                                            </w:rPr>
                                            <w:t>between 3rd and 16th June 2024</w:t>
                                          </w:r>
                                          <w:r w:rsidRPr="00B2437D">
                                            <w:rPr>
                                              <w:rFonts w:ascii="Calibri" w:eastAsia="Times New Roman" w:hAnsi="Calibri" w:cs="Calibri"/>
                                              <w:color w:val="106B62"/>
                                            </w:rPr>
                                            <w:t>.</w:t>
                                          </w:r>
                                        </w:p>
                                        <w:p w14:paraId="302ADAB9" w14:textId="77777777" w:rsidR="00B2437D" w:rsidRPr="00B2437D" w:rsidRDefault="00B2437D" w:rsidP="00B2437D">
                                          <w:pPr>
                                            <w:rPr>
                                              <w:rFonts w:ascii="Calibri" w:eastAsia="Times New Roman" w:hAnsi="Calibri" w:cs="Calibri"/>
                                              <w:color w:val="106B62"/>
                                            </w:rPr>
                                          </w:pPr>
                                        </w:p>
                                        <w:p w14:paraId="166265FA" w14:textId="77777777" w:rsidR="00B2437D" w:rsidRDefault="00B2437D" w:rsidP="00B2437D">
                                          <w:pPr>
                                            <w:rPr>
                                              <w:rFonts w:ascii="Calibri" w:hAnsi="Calibri" w:cs="Calibri"/>
                                              <w:color w:val="106B62"/>
                                            </w:rPr>
                                          </w:pPr>
                                          <w:hyperlink r:id="rId12" w:tgtFrame="_blank" w:history="1">
                                            <w:r w:rsidRPr="00B2437D">
                                              <w:rPr>
                                                <w:rStyle w:val="Hyperlink"/>
                                                <w:rFonts w:ascii="Calibri" w:hAnsi="Calibri" w:cs="Calibri"/>
                                                <w:color w:val="C600B5"/>
                                              </w:rPr>
                                              <w:t>As announced earlier this month</w:t>
                                            </w:r>
                                          </w:hyperlink>
                                          <w:r w:rsidRPr="00B2437D">
                                            <w:rPr>
                                              <w:rFonts w:ascii="Calibri" w:hAnsi="Calibri" w:cs="Calibri"/>
                                              <w:color w:val="106B62"/>
                                            </w:rPr>
                                            <w:t>, Community Pharmacy England’s audit will help demonstrate how pharmacies are supporting their communities every day and assist in gathering critical evidence for use in our funding discussions with Government and the NHS. Your data will help us make the case for increased funding for the sector – and capture healthcare advisory work not being covered by Pharmacy First.</w:t>
                                          </w:r>
                                        </w:p>
                                        <w:p w14:paraId="287C873F" w14:textId="77777777" w:rsidR="00B2437D" w:rsidRPr="00B2437D" w:rsidRDefault="00B2437D" w:rsidP="00B2437D">
                                          <w:pPr>
                                            <w:rPr>
                                              <w:rFonts w:ascii="Calibri" w:hAnsi="Calibri" w:cs="Calibri"/>
                                              <w:color w:val="106B62"/>
                                            </w:rPr>
                                          </w:pPr>
                                        </w:p>
                                        <w:p w14:paraId="57EEF0F3" w14:textId="77777777" w:rsidR="00B2437D" w:rsidRPr="00B2437D" w:rsidRDefault="00B2437D" w:rsidP="00B2437D">
                                          <w:pPr>
                                            <w:rPr>
                                              <w:rFonts w:ascii="Calibri" w:hAnsi="Calibri" w:cs="Calibri"/>
                                              <w:color w:val="106B62"/>
                                            </w:rPr>
                                          </w:pPr>
                                          <w:r w:rsidRPr="00B2437D">
                                            <w:rPr>
                                              <w:rFonts w:ascii="Calibri" w:hAnsi="Calibri" w:cs="Calibri"/>
                                              <w:color w:val="106B62"/>
                                            </w:rPr>
                                            <w:lastRenderedPageBreak/>
                                            <w:t xml:space="preserve">We hope to receive data from as many pharmacy teams as possible to build a strong evidence </w:t>
                                          </w:r>
                                          <w:proofErr w:type="gramStart"/>
                                          <w:r w:rsidRPr="00B2437D">
                                            <w:rPr>
                                              <w:rFonts w:ascii="Calibri" w:hAnsi="Calibri" w:cs="Calibri"/>
                                              <w:color w:val="106B62"/>
                                            </w:rPr>
                                            <w:t>base, and</w:t>
                                          </w:r>
                                          <w:proofErr w:type="gramEnd"/>
                                          <w:r w:rsidRPr="00B2437D">
                                            <w:rPr>
                                              <w:rFonts w:ascii="Calibri" w:hAnsi="Calibri" w:cs="Calibri"/>
                                              <w:color w:val="106B62"/>
                                            </w:rPr>
                                            <w:t xml:space="preserve"> would be hugely grateful to anyone who is able to take part. The audit has been designed to be simple and instructions on how to participate can be found in the new guidance.</w:t>
                                          </w:r>
                                        </w:p>
                                      </w:tc>
                                    </w:tr>
                                  </w:tbl>
                                  <w:p w14:paraId="4F7761F2" w14:textId="77777777" w:rsidR="00B2437D" w:rsidRPr="00B2437D" w:rsidRDefault="00B2437D" w:rsidP="00B2437D">
                                    <w:pPr>
                                      <w:rPr>
                                        <w:rFonts w:ascii="Calibri" w:eastAsia="Times New Roman" w:hAnsi="Calibri" w:cs="Calibri"/>
                                        <w:sz w:val="20"/>
                                        <w:szCs w:val="20"/>
                                      </w:rPr>
                                    </w:pPr>
                                  </w:p>
                                </w:tc>
                              </w:tr>
                            </w:tbl>
                            <w:p w14:paraId="2FA40D63" w14:textId="77777777" w:rsidR="00B2437D" w:rsidRPr="00B2437D" w:rsidRDefault="00B2437D" w:rsidP="00B2437D">
                              <w:pPr>
                                <w:rPr>
                                  <w:rFonts w:ascii="Calibri" w:eastAsia="Times New Roman" w:hAnsi="Calibri" w:cs="Calibri"/>
                                  <w:sz w:val="20"/>
                                  <w:szCs w:val="20"/>
                                </w:rPr>
                              </w:pPr>
                            </w:p>
                          </w:tc>
                        </w:tr>
                        <w:tr w:rsidR="00B2437D" w:rsidRPr="00B2437D" w14:paraId="71DBDBC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541"/>
                              </w:tblGrid>
                              <w:tr w:rsidR="00B2437D" w:rsidRPr="00B2437D" w14:paraId="36963AC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4E6D56B" w14:textId="77777777" w:rsidR="00B2437D" w:rsidRPr="00B2437D" w:rsidRDefault="00B2437D" w:rsidP="00B2437D">
                                    <w:pPr>
                                      <w:jc w:val="center"/>
                                      <w:rPr>
                                        <w:rFonts w:ascii="Calibri" w:eastAsia="Times New Roman" w:hAnsi="Calibri" w:cs="Calibri"/>
                                      </w:rPr>
                                    </w:pPr>
                                    <w:hyperlink r:id="rId13" w:tgtFrame="_blank" w:tooltip="View the guidance and recording template" w:history="1">
                                      <w:r w:rsidRPr="00B2437D">
                                        <w:rPr>
                                          <w:rStyle w:val="Hyperlink"/>
                                          <w:rFonts w:ascii="Calibri" w:eastAsia="Times New Roman" w:hAnsi="Calibri" w:cs="Calibri"/>
                                          <w:b/>
                                          <w:bCs/>
                                          <w:color w:val="CB00BA"/>
                                        </w:rPr>
                                        <w:t>View the guidance and recording template</w:t>
                                      </w:r>
                                    </w:hyperlink>
                                    <w:r w:rsidRPr="00B2437D">
                                      <w:rPr>
                                        <w:rFonts w:ascii="Calibri" w:eastAsia="Times New Roman" w:hAnsi="Calibri" w:cs="Calibri"/>
                                      </w:rPr>
                                      <w:t xml:space="preserve"> </w:t>
                                    </w:r>
                                  </w:p>
                                </w:tc>
                              </w:tr>
                            </w:tbl>
                            <w:p w14:paraId="3C5A5E2E" w14:textId="77777777" w:rsidR="00B2437D" w:rsidRPr="00B2437D" w:rsidRDefault="00B2437D" w:rsidP="00B2437D">
                              <w:pPr>
                                <w:rPr>
                                  <w:rFonts w:ascii="Calibri" w:eastAsia="Times New Roman" w:hAnsi="Calibri" w:cs="Calibri"/>
                                  <w:sz w:val="20"/>
                                  <w:szCs w:val="20"/>
                                </w:rPr>
                              </w:pPr>
                            </w:p>
                          </w:tc>
                        </w:tr>
                        <w:tr w:rsidR="00B2437D" w:rsidRPr="00B2437D" w14:paraId="532BD3B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2437D" w:rsidRPr="00B2437D" w14:paraId="54601280" w14:textId="77777777">
                                <w:tc>
                                  <w:tcPr>
                                    <w:tcW w:w="0" w:type="auto"/>
                                    <w:tcBorders>
                                      <w:top w:val="single" w:sz="12" w:space="0" w:color="106B62"/>
                                      <w:left w:val="nil"/>
                                      <w:bottom w:val="nil"/>
                                      <w:right w:val="nil"/>
                                    </w:tcBorders>
                                    <w:vAlign w:val="center"/>
                                    <w:hideMark/>
                                  </w:tcPr>
                                  <w:p w14:paraId="733BB372" w14:textId="77777777" w:rsidR="00B2437D" w:rsidRPr="00B2437D" w:rsidRDefault="00B2437D" w:rsidP="00B2437D">
                                    <w:pPr>
                                      <w:rPr>
                                        <w:rFonts w:ascii="Calibri" w:eastAsia="Times New Roman" w:hAnsi="Calibri" w:cs="Calibri"/>
                                      </w:rPr>
                                    </w:pPr>
                                  </w:p>
                                </w:tc>
                              </w:tr>
                            </w:tbl>
                            <w:p w14:paraId="04B29C89" w14:textId="77777777" w:rsidR="00B2437D" w:rsidRPr="00B2437D" w:rsidRDefault="00B2437D" w:rsidP="00B2437D">
                              <w:pPr>
                                <w:rPr>
                                  <w:rFonts w:ascii="Calibri" w:eastAsia="Times New Roman" w:hAnsi="Calibri" w:cs="Calibri"/>
                                  <w:sz w:val="20"/>
                                  <w:szCs w:val="20"/>
                                </w:rPr>
                              </w:pPr>
                            </w:p>
                          </w:tc>
                        </w:tr>
                        <w:tr w:rsidR="00B2437D" w:rsidRPr="00B2437D" w14:paraId="766317E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2437D" w:rsidRPr="00B2437D" w14:paraId="72D132E8" w14:textId="77777777">
                                <w:tc>
                                  <w:tcPr>
                                    <w:tcW w:w="0" w:type="auto"/>
                                    <w:tcMar>
                                      <w:top w:w="0" w:type="dxa"/>
                                      <w:left w:w="135" w:type="dxa"/>
                                      <w:bottom w:w="0" w:type="dxa"/>
                                      <w:right w:w="135" w:type="dxa"/>
                                    </w:tcMar>
                                    <w:hideMark/>
                                  </w:tcPr>
                                  <w:p w14:paraId="623DAAE0" w14:textId="32912829" w:rsidR="00B2437D" w:rsidRPr="00B2437D" w:rsidRDefault="00B2437D" w:rsidP="00B2437D">
                                    <w:pPr>
                                      <w:jc w:val="center"/>
                                      <w:rPr>
                                        <w:rFonts w:ascii="Calibri" w:eastAsia="Times New Roman" w:hAnsi="Calibri" w:cs="Calibri"/>
                                      </w:rPr>
                                    </w:pPr>
                                    <w:r w:rsidRPr="00B2437D">
                                      <w:rPr>
                                        <w:rFonts w:ascii="Calibri" w:eastAsia="Times New Roman" w:hAnsi="Calibri" w:cs="Calibri"/>
                                        <w:noProof/>
                                        <w:color w:val="0000FF"/>
                                      </w:rPr>
                                      <w:drawing>
                                        <wp:inline distT="0" distB="0" distL="0" distR="0" wp14:anchorId="1946526D" wp14:editId="7715B622">
                                          <wp:extent cx="5372100" cy="1790700"/>
                                          <wp:effectExtent l="0" t="0" r="0" b="0"/>
                                          <wp:docPr id="290125641" name="Picture 7">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E9ADED2" w14:textId="77777777" w:rsidR="00B2437D" w:rsidRPr="00B2437D" w:rsidRDefault="00B2437D" w:rsidP="00B2437D">
                              <w:pPr>
                                <w:rPr>
                                  <w:rFonts w:ascii="Calibri" w:eastAsia="Times New Roman" w:hAnsi="Calibri" w:cs="Calibri"/>
                                  <w:sz w:val="20"/>
                                  <w:szCs w:val="20"/>
                                </w:rPr>
                              </w:pPr>
                            </w:p>
                          </w:tc>
                        </w:tr>
                        <w:tr w:rsidR="00B2437D" w:rsidRPr="00B2437D" w14:paraId="5BBAEF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2437D" w:rsidRPr="00B2437D" w14:paraId="452A0E3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2437D" w:rsidRPr="00B2437D" w14:paraId="1C99585F" w14:textId="77777777">
                                      <w:tc>
                                        <w:tcPr>
                                          <w:tcW w:w="0" w:type="auto"/>
                                          <w:tcMar>
                                            <w:top w:w="0" w:type="dxa"/>
                                            <w:left w:w="270" w:type="dxa"/>
                                            <w:bottom w:w="135" w:type="dxa"/>
                                            <w:right w:w="270" w:type="dxa"/>
                                          </w:tcMar>
                                          <w:hideMark/>
                                        </w:tcPr>
                                        <w:p w14:paraId="44F81D93" w14:textId="77777777" w:rsidR="00B2437D" w:rsidRDefault="00B2437D" w:rsidP="00B2437D">
                                          <w:pPr>
                                            <w:rPr>
                                              <w:rFonts w:ascii="Calibri" w:eastAsia="Times New Roman" w:hAnsi="Calibri" w:cs="Calibri"/>
                                              <w:color w:val="106B62"/>
                                            </w:rPr>
                                          </w:pPr>
                                          <w:r w:rsidRPr="00B2437D">
                                            <w:rPr>
                                              <w:rFonts w:ascii="Calibri" w:eastAsia="Times New Roman" w:hAnsi="Calibri" w:cs="Calibri"/>
                                              <w:color w:val="106B62"/>
                                            </w:rPr>
                                            <w:t>Community Pharmacy England has published the second of a series of articles to help pharmacy owners and their teams maximise the potential of the Hypertension Case-finding Service (HCFS). </w:t>
                                          </w:r>
                                        </w:p>
                                        <w:p w14:paraId="25699BEE" w14:textId="77777777" w:rsidR="00B2437D" w:rsidRPr="00B2437D" w:rsidRDefault="00B2437D" w:rsidP="00B2437D">
                                          <w:pPr>
                                            <w:rPr>
                                              <w:rFonts w:ascii="Calibri" w:eastAsia="Times New Roman" w:hAnsi="Calibri" w:cs="Calibri"/>
                                              <w:color w:val="106B62"/>
                                            </w:rPr>
                                          </w:pPr>
                                        </w:p>
                                        <w:p w14:paraId="7D9371F5" w14:textId="77777777" w:rsidR="00B2437D" w:rsidRPr="00B2437D" w:rsidRDefault="00B2437D" w:rsidP="00B2437D">
                                          <w:pPr>
                                            <w:rPr>
                                              <w:rFonts w:ascii="Calibri" w:hAnsi="Calibri" w:cs="Calibri"/>
                                              <w:color w:val="106B62"/>
                                            </w:rPr>
                                          </w:pPr>
                                          <w:r w:rsidRPr="00B2437D">
                                            <w:rPr>
                                              <w:rFonts w:ascii="Calibri" w:hAnsi="Calibri" w:cs="Calibri"/>
                                              <w:color w:val="106B62"/>
                                            </w:rPr>
                                            <w:t>The reminder highlights the importance of promoting and marketing the service effectively to ensure its success. Pharmacy owners are encouraged to review their current marketing strategies and consider using a variety of approaches and activities. To assist with this, we have created a ‘promoting the service’ checklist, which provides suggested actions and activities for enhancing existing service marketing and promotion efforts. </w:t>
                                          </w:r>
                                        </w:p>
                                        <w:p w14:paraId="1C87B0E1" w14:textId="77777777" w:rsidR="00B2437D" w:rsidRPr="00B2437D" w:rsidRDefault="00B2437D" w:rsidP="00B2437D">
                                          <w:pPr>
                                            <w:rPr>
                                              <w:rFonts w:ascii="Calibri" w:eastAsia="Times New Roman" w:hAnsi="Calibri" w:cs="Calibri"/>
                                              <w:color w:val="106B62"/>
                                            </w:rPr>
                                          </w:pPr>
                                          <w:hyperlink r:id="rId17" w:tgtFrame="_blank" w:history="1">
                                            <w:r w:rsidRPr="00B2437D">
                                              <w:rPr>
                                                <w:rStyle w:val="Hyperlink"/>
                                                <w:rFonts w:ascii="Calibri" w:eastAsia="Times New Roman" w:hAnsi="Calibri" w:cs="Calibri"/>
                                                <w:color w:val="C600B5"/>
                                              </w:rPr>
                                              <w:t>Learn more and access the resource</w:t>
                                            </w:r>
                                          </w:hyperlink>
                                          <w:r w:rsidRPr="00B2437D">
                                            <w:rPr>
                                              <w:rFonts w:ascii="Calibri" w:eastAsia="Times New Roman" w:hAnsi="Calibri" w:cs="Calibri"/>
                                              <w:color w:val="106B62"/>
                                            </w:rPr>
                                            <w:t xml:space="preserve"> </w:t>
                                          </w:r>
                                        </w:p>
                                      </w:tc>
                                    </w:tr>
                                  </w:tbl>
                                  <w:p w14:paraId="41DFE391" w14:textId="77777777" w:rsidR="00B2437D" w:rsidRPr="00B2437D" w:rsidRDefault="00B2437D" w:rsidP="00B2437D">
                                    <w:pPr>
                                      <w:rPr>
                                        <w:rFonts w:ascii="Calibri" w:eastAsia="Times New Roman" w:hAnsi="Calibri" w:cs="Calibri"/>
                                        <w:sz w:val="20"/>
                                        <w:szCs w:val="20"/>
                                      </w:rPr>
                                    </w:pPr>
                                  </w:p>
                                </w:tc>
                              </w:tr>
                            </w:tbl>
                            <w:p w14:paraId="797013F7" w14:textId="77777777" w:rsidR="00B2437D" w:rsidRPr="00B2437D" w:rsidRDefault="00B2437D" w:rsidP="00B2437D">
                              <w:pPr>
                                <w:rPr>
                                  <w:rFonts w:ascii="Calibri" w:eastAsia="Times New Roman" w:hAnsi="Calibri" w:cs="Calibri"/>
                                  <w:sz w:val="20"/>
                                  <w:szCs w:val="20"/>
                                </w:rPr>
                              </w:pPr>
                            </w:p>
                          </w:tc>
                        </w:tr>
                        <w:tr w:rsidR="00B2437D" w:rsidRPr="00B2437D" w14:paraId="7AC603D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2437D" w:rsidRPr="00B2437D" w14:paraId="3A1D60BB" w14:textId="77777777">
                                <w:tc>
                                  <w:tcPr>
                                    <w:tcW w:w="0" w:type="auto"/>
                                    <w:tcBorders>
                                      <w:top w:val="single" w:sz="12" w:space="0" w:color="106B62"/>
                                      <w:left w:val="nil"/>
                                      <w:bottom w:val="nil"/>
                                      <w:right w:val="nil"/>
                                    </w:tcBorders>
                                    <w:vAlign w:val="center"/>
                                    <w:hideMark/>
                                  </w:tcPr>
                                  <w:p w14:paraId="036AFA9F" w14:textId="77777777" w:rsidR="00B2437D" w:rsidRPr="00B2437D" w:rsidRDefault="00B2437D" w:rsidP="00B2437D">
                                    <w:pPr>
                                      <w:rPr>
                                        <w:rFonts w:ascii="Calibri" w:eastAsia="Times New Roman" w:hAnsi="Calibri" w:cs="Calibri"/>
                                      </w:rPr>
                                    </w:pPr>
                                  </w:p>
                                </w:tc>
                              </w:tr>
                            </w:tbl>
                            <w:p w14:paraId="1414BDE7" w14:textId="77777777" w:rsidR="00B2437D" w:rsidRPr="00B2437D" w:rsidRDefault="00B2437D" w:rsidP="00B2437D">
                              <w:pPr>
                                <w:rPr>
                                  <w:rFonts w:ascii="Calibri" w:eastAsia="Times New Roman" w:hAnsi="Calibri" w:cs="Calibri"/>
                                  <w:sz w:val="20"/>
                                  <w:szCs w:val="20"/>
                                </w:rPr>
                              </w:pPr>
                            </w:p>
                          </w:tc>
                        </w:tr>
                        <w:tr w:rsidR="00B2437D" w:rsidRPr="00B2437D" w14:paraId="6F87B9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2437D" w:rsidRPr="00B2437D" w14:paraId="5C429F6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2437D" w:rsidRPr="00B2437D" w14:paraId="62879E76" w14:textId="77777777">
                                      <w:tc>
                                        <w:tcPr>
                                          <w:tcW w:w="0" w:type="auto"/>
                                          <w:tcMar>
                                            <w:top w:w="0" w:type="dxa"/>
                                            <w:left w:w="270" w:type="dxa"/>
                                            <w:bottom w:w="135" w:type="dxa"/>
                                            <w:right w:w="270" w:type="dxa"/>
                                          </w:tcMar>
                                          <w:hideMark/>
                                        </w:tcPr>
                                        <w:p w14:paraId="7625D565" w14:textId="77777777" w:rsidR="00B2437D" w:rsidRPr="00B2437D" w:rsidRDefault="00B2437D" w:rsidP="00B2437D">
                                          <w:pPr>
                                            <w:pStyle w:val="Heading2"/>
                                            <w:spacing w:before="0" w:after="0"/>
                                            <w:rPr>
                                              <w:rFonts w:ascii="Calibri" w:eastAsia="Times New Roman" w:hAnsi="Calibri" w:cs="Calibri"/>
                                            </w:rPr>
                                          </w:pPr>
                                          <w:r w:rsidRPr="00B2437D">
                                            <w:rPr>
                                              <w:rFonts w:ascii="Calibri" w:eastAsia="Times New Roman" w:hAnsi="Calibri" w:cs="Calibri"/>
                                            </w:rPr>
                                            <w:t>Updated Schedule of Payments</w:t>
                                          </w:r>
                                        </w:p>
                                        <w:p w14:paraId="24788120" w14:textId="77777777" w:rsidR="00B2437D" w:rsidRPr="00B2437D" w:rsidRDefault="00B2437D" w:rsidP="00B2437D">
                                          <w:pPr>
                                            <w:rPr>
                                              <w:rFonts w:ascii="Calibri" w:hAnsi="Calibri" w:cs="Calibri"/>
                                              <w:color w:val="106B62"/>
                                            </w:rPr>
                                          </w:pPr>
                                          <w:r w:rsidRPr="00B2437D">
                                            <w:rPr>
                                              <w:rFonts w:ascii="Calibri" w:hAnsi="Calibri" w:cs="Calibri"/>
                                              <w:color w:val="106B62"/>
                                            </w:rPr>
                                            <w:t xml:space="preserve">The NHS Business Services Authority (NHSBSA) has updated its guidance on </w:t>
                                          </w:r>
                                          <w:hyperlink r:id="rId18" w:tgtFrame="_blank" w:history="1">
                                            <w:r w:rsidRPr="00B2437D">
                                              <w:rPr>
                                                <w:rStyle w:val="Hyperlink"/>
                                                <w:rFonts w:ascii="Calibri" w:hAnsi="Calibri" w:cs="Calibri"/>
                                                <w:color w:val="C600B5"/>
                                              </w:rPr>
                                              <w:t>'Understanding your Schedule of Payments'</w:t>
                                            </w:r>
                                          </w:hyperlink>
                                          <w:r w:rsidRPr="00B2437D">
                                            <w:rPr>
                                              <w:rFonts w:ascii="Calibri" w:hAnsi="Calibri" w:cs="Calibri"/>
                                              <w:color w:val="106B62"/>
                                            </w:rPr>
                                            <w:t>. </w:t>
                                          </w:r>
                                          <w:r w:rsidRPr="00B2437D">
                                            <w:rPr>
                                              <w:rFonts w:ascii="Calibri" w:hAnsi="Calibri" w:cs="Calibri"/>
                                              <w:color w:val="106B62"/>
                                            </w:rPr>
                                            <w:br/>
                                          </w:r>
                                          <w:r w:rsidRPr="00B2437D">
                                            <w:rPr>
                                              <w:rFonts w:ascii="Calibri" w:hAnsi="Calibri" w:cs="Calibri"/>
                                              <w:color w:val="106B62"/>
                                            </w:rPr>
                                            <w:br/>
                                            <w:t>Pharmacy owners have already received their new-look Schedule of Payments, which was updated following the introduction of the Pharmacy First service in April 2024. The NHSBSA recently revised its guidance document to provide pharmacy owners with a clearer understanding of their Schedule of Payments.</w:t>
                                          </w:r>
                                        </w:p>
                                        <w:p w14:paraId="3DFE5ECC" w14:textId="77777777" w:rsidR="00B2437D" w:rsidRPr="00B2437D" w:rsidRDefault="00B2437D" w:rsidP="00B2437D">
                                          <w:pPr>
                                            <w:rPr>
                                              <w:rFonts w:ascii="Calibri" w:eastAsia="Times New Roman" w:hAnsi="Calibri" w:cs="Calibri"/>
                                              <w:color w:val="106B62"/>
                                            </w:rPr>
                                          </w:pPr>
                                          <w:hyperlink r:id="rId19" w:tgtFrame="_blank" w:history="1">
                                            <w:r w:rsidRPr="00B2437D">
                                              <w:rPr>
                                                <w:rStyle w:val="Hyperlink"/>
                                                <w:rFonts w:ascii="Calibri" w:eastAsia="Times New Roman" w:hAnsi="Calibri" w:cs="Calibri"/>
                                                <w:color w:val="C600B5"/>
                                              </w:rPr>
                                              <w:t>Read more</w:t>
                                            </w:r>
                                          </w:hyperlink>
                                          <w:r w:rsidRPr="00B2437D">
                                            <w:rPr>
                                              <w:rFonts w:ascii="Calibri" w:eastAsia="Times New Roman" w:hAnsi="Calibri" w:cs="Calibri"/>
                                              <w:color w:val="106B62"/>
                                            </w:rPr>
                                            <w:t xml:space="preserve"> </w:t>
                                          </w:r>
                                        </w:p>
                                      </w:tc>
                                    </w:tr>
                                  </w:tbl>
                                  <w:p w14:paraId="07D6F35B" w14:textId="77777777" w:rsidR="00B2437D" w:rsidRPr="00B2437D" w:rsidRDefault="00B2437D" w:rsidP="00B2437D">
                                    <w:pPr>
                                      <w:rPr>
                                        <w:rFonts w:ascii="Calibri" w:eastAsia="Times New Roman" w:hAnsi="Calibri" w:cs="Calibri"/>
                                        <w:sz w:val="20"/>
                                        <w:szCs w:val="20"/>
                                      </w:rPr>
                                    </w:pPr>
                                  </w:p>
                                </w:tc>
                              </w:tr>
                            </w:tbl>
                            <w:p w14:paraId="02EA3F36" w14:textId="77777777" w:rsidR="00B2437D" w:rsidRPr="00B2437D" w:rsidRDefault="00B2437D" w:rsidP="00B2437D">
                              <w:pPr>
                                <w:rPr>
                                  <w:rFonts w:ascii="Calibri" w:eastAsia="Times New Roman" w:hAnsi="Calibri" w:cs="Calibri"/>
                                  <w:sz w:val="20"/>
                                  <w:szCs w:val="20"/>
                                </w:rPr>
                              </w:pPr>
                            </w:p>
                          </w:tc>
                        </w:tr>
                        <w:tr w:rsidR="00B2437D" w:rsidRPr="00B2437D" w14:paraId="789071F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2437D" w:rsidRPr="00B2437D" w14:paraId="244569CC" w14:textId="77777777">
                                <w:tc>
                                  <w:tcPr>
                                    <w:tcW w:w="0" w:type="auto"/>
                                    <w:tcBorders>
                                      <w:top w:val="single" w:sz="12" w:space="0" w:color="106B62"/>
                                      <w:left w:val="nil"/>
                                      <w:bottom w:val="nil"/>
                                      <w:right w:val="nil"/>
                                    </w:tcBorders>
                                    <w:vAlign w:val="center"/>
                                    <w:hideMark/>
                                  </w:tcPr>
                                  <w:p w14:paraId="336E29C6" w14:textId="77777777" w:rsidR="00B2437D" w:rsidRPr="00B2437D" w:rsidRDefault="00B2437D" w:rsidP="00B2437D">
                                    <w:pPr>
                                      <w:rPr>
                                        <w:rFonts w:ascii="Calibri" w:eastAsia="Times New Roman" w:hAnsi="Calibri" w:cs="Calibri"/>
                                      </w:rPr>
                                    </w:pPr>
                                  </w:p>
                                </w:tc>
                              </w:tr>
                            </w:tbl>
                            <w:p w14:paraId="15F87AEC" w14:textId="77777777" w:rsidR="00B2437D" w:rsidRPr="00B2437D" w:rsidRDefault="00B2437D" w:rsidP="00B2437D">
                              <w:pPr>
                                <w:rPr>
                                  <w:rFonts w:ascii="Calibri" w:eastAsia="Times New Roman" w:hAnsi="Calibri" w:cs="Calibri"/>
                                  <w:sz w:val="20"/>
                                  <w:szCs w:val="20"/>
                                </w:rPr>
                              </w:pPr>
                            </w:p>
                          </w:tc>
                        </w:tr>
                        <w:tr w:rsidR="00B2437D" w:rsidRPr="00B2437D" w14:paraId="5C8CDC9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2437D" w:rsidRPr="00B2437D" w14:paraId="18DC4F9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2437D" w:rsidRPr="00B2437D" w14:paraId="629542C4" w14:textId="77777777">
                                      <w:tc>
                                        <w:tcPr>
                                          <w:tcW w:w="0" w:type="auto"/>
                                          <w:tcMar>
                                            <w:top w:w="0" w:type="dxa"/>
                                            <w:left w:w="270" w:type="dxa"/>
                                            <w:bottom w:w="135" w:type="dxa"/>
                                            <w:right w:w="270" w:type="dxa"/>
                                          </w:tcMar>
                                          <w:hideMark/>
                                        </w:tcPr>
                                        <w:p w14:paraId="07EACCD0" w14:textId="77777777" w:rsidR="00B2437D" w:rsidRPr="00B2437D" w:rsidRDefault="00B2437D" w:rsidP="00B2437D">
                                          <w:pPr>
                                            <w:pStyle w:val="Heading2"/>
                                            <w:spacing w:before="0" w:after="0"/>
                                            <w:rPr>
                                              <w:rFonts w:ascii="Calibri" w:eastAsia="Times New Roman" w:hAnsi="Calibri" w:cs="Calibri"/>
                                            </w:rPr>
                                          </w:pPr>
                                          <w:r w:rsidRPr="00B2437D">
                                            <w:rPr>
                                              <w:rFonts w:ascii="Calibri" w:eastAsia="Times New Roman" w:hAnsi="Calibri" w:cs="Calibri"/>
                                            </w:rPr>
                                            <w:lastRenderedPageBreak/>
                                            <w:t xml:space="preserve">FAQs about </w:t>
                                          </w:r>
                                          <w:proofErr w:type="spellStart"/>
                                          <w:r w:rsidRPr="00B2437D">
                                            <w:rPr>
                                              <w:rFonts w:ascii="Calibri" w:eastAsia="Times New Roman" w:hAnsi="Calibri" w:cs="Calibri"/>
                                            </w:rPr>
                                            <w:t>Mounjaro</w:t>
                                          </w:r>
                                          <w:proofErr w:type="spellEnd"/>
                                          <w:r w:rsidRPr="00B2437D">
                                            <w:rPr>
                                              <w:rFonts w:ascii="Calibri" w:eastAsia="Times New Roman" w:hAnsi="Calibri" w:cs="Calibri"/>
                                            </w:rPr>
                                            <w:t>®</w:t>
                                          </w:r>
                                          <w:r w:rsidRPr="00B2437D">
                                            <w:rPr>
                                              <w:rFonts w:ascii="Arial" w:eastAsia="Times New Roman" w:hAnsi="Arial" w:cs="Arial"/>
                                            </w:rPr>
                                            <w:t>▼</w:t>
                                          </w:r>
                                          <w:r w:rsidRPr="00B2437D">
                                            <w:rPr>
                                              <w:rFonts w:ascii="Calibri" w:eastAsia="Times New Roman" w:hAnsi="Calibri" w:cs="Calibri"/>
                                            </w:rPr>
                                            <w:t xml:space="preserve"> (</w:t>
                                          </w:r>
                                          <w:proofErr w:type="spellStart"/>
                                          <w:r w:rsidRPr="00B2437D">
                                            <w:rPr>
                                              <w:rFonts w:ascii="Calibri" w:eastAsia="Times New Roman" w:hAnsi="Calibri" w:cs="Calibri"/>
                                            </w:rPr>
                                            <w:t>tirzepatide</w:t>
                                          </w:r>
                                          <w:proofErr w:type="spellEnd"/>
                                          <w:r w:rsidRPr="00B2437D">
                                            <w:rPr>
                                              <w:rFonts w:ascii="Calibri" w:eastAsia="Times New Roman" w:hAnsi="Calibri" w:cs="Calibri"/>
                                            </w:rPr>
                                            <w:t xml:space="preserve">) 2.5 mg </w:t>
                                          </w:r>
                                          <w:proofErr w:type="spellStart"/>
                                          <w:r w:rsidRPr="00B2437D">
                                            <w:rPr>
                                              <w:rFonts w:ascii="Calibri" w:eastAsia="Times New Roman" w:hAnsi="Calibri" w:cs="Calibri"/>
                                            </w:rPr>
                                            <w:t>KwikPen</w:t>
                                          </w:r>
                                          <w:proofErr w:type="spellEnd"/>
                                          <w:r w:rsidRPr="00B2437D">
                                            <w:rPr>
                                              <w:rFonts w:ascii="Calibri" w:eastAsia="Times New Roman" w:hAnsi="Calibri" w:cs="Calibri"/>
                                            </w:rPr>
                                            <w:t>® – shelf-life extension</w:t>
                                          </w:r>
                                        </w:p>
                                        <w:p w14:paraId="55BFF378" w14:textId="77777777" w:rsidR="00B2437D" w:rsidRPr="00B2437D" w:rsidRDefault="00B2437D" w:rsidP="00B2437D">
                                          <w:pPr>
                                            <w:rPr>
                                              <w:rFonts w:ascii="Calibri" w:hAnsi="Calibri" w:cs="Calibri"/>
                                              <w:color w:val="106B62"/>
                                            </w:rPr>
                                          </w:pPr>
                                          <w:r w:rsidRPr="00B2437D">
                                            <w:rPr>
                                              <w:rFonts w:ascii="Calibri" w:hAnsi="Calibri" w:cs="Calibri"/>
                                              <w:color w:val="106B62"/>
                                            </w:rPr>
                                            <w:t>Following the recent announcement of an extended shelf-life for certain </w:t>
                                          </w:r>
                                          <w:proofErr w:type="spellStart"/>
                                          <w:r w:rsidRPr="00B2437D">
                                            <w:rPr>
                                              <w:rFonts w:ascii="Calibri" w:hAnsi="Calibri" w:cs="Calibri"/>
                                              <w:color w:val="106B62"/>
                                            </w:rPr>
                                            <w:t>Mounjaro</w:t>
                                          </w:r>
                                          <w:proofErr w:type="spellEnd"/>
                                          <w:r w:rsidRPr="00B2437D">
                                            <w:rPr>
                                              <w:rFonts w:ascii="Calibri" w:hAnsi="Calibri" w:cs="Calibri"/>
                                              <w:color w:val="106B62"/>
                                            </w:rPr>
                                            <w:t>® (</w:t>
                                          </w:r>
                                          <w:proofErr w:type="spellStart"/>
                                          <w:r w:rsidRPr="00B2437D">
                                            <w:rPr>
                                              <w:rFonts w:ascii="Calibri" w:hAnsi="Calibri" w:cs="Calibri"/>
                                              <w:color w:val="106B62"/>
                                            </w:rPr>
                                            <w:t>tirzepatide</w:t>
                                          </w:r>
                                          <w:proofErr w:type="spellEnd"/>
                                          <w:r w:rsidRPr="00B2437D">
                                            <w:rPr>
                                              <w:rFonts w:ascii="Calibri" w:hAnsi="Calibri" w:cs="Calibri"/>
                                              <w:color w:val="106B62"/>
                                            </w:rPr>
                                            <w:t xml:space="preserve">) 2.5mg </w:t>
                                          </w:r>
                                          <w:proofErr w:type="spellStart"/>
                                          <w:r w:rsidRPr="00B2437D">
                                            <w:rPr>
                                              <w:rFonts w:ascii="Calibri" w:hAnsi="Calibri" w:cs="Calibri"/>
                                              <w:color w:val="106B62"/>
                                            </w:rPr>
                                            <w:t>KwikPen</w:t>
                                          </w:r>
                                          <w:proofErr w:type="spellEnd"/>
                                          <w:r w:rsidRPr="00B2437D">
                                            <w:rPr>
                                              <w:rFonts w:ascii="Calibri" w:hAnsi="Calibri" w:cs="Calibri"/>
                                              <w:color w:val="106B62"/>
                                            </w:rPr>
                                            <w:t xml:space="preserve">® products, Eli Lilly has released an FAQ document to provide guidance for pharmacy owners and their teams when dispensing </w:t>
                                          </w:r>
                                          <w:proofErr w:type="spellStart"/>
                                          <w:r w:rsidRPr="00B2437D">
                                            <w:rPr>
                                              <w:rFonts w:ascii="Calibri" w:hAnsi="Calibri" w:cs="Calibri"/>
                                              <w:color w:val="106B62"/>
                                            </w:rPr>
                                            <w:t>Mounjaro</w:t>
                                          </w:r>
                                          <w:proofErr w:type="spellEnd"/>
                                          <w:r w:rsidRPr="00B2437D">
                                            <w:rPr>
                                              <w:rFonts w:ascii="Calibri" w:hAnsi="Calibri" w:cs="Calibri"/>
                                              <w:color w:val="106B62"/>
                                            </w:rPr>
                                            <w:t xml:space="preserve"> to patients.</w:t>
                                          </w:r>
                                        </w:p>
                                        <w:p w14:paraId="3FEC2D5E" w14:textId="77777777" w:rsidR="00B2437D" w:rsidRPr="00B2437D" w:rsidRDefault="00B2437D" w:rsidP="00B2437D">
                                          <w:pPr>
                                            <w:rPr>
                                              <w:rFonts w:ascii="Calibri" w:eastAsia="Times New Roman" w:hAnsi="Calibri" w:cs="Calibri"/>
                                              <w:color w:val="106B62"/>
                                            </w:rPr>
                                          </w:pPr>
                                          <w:hyperlink r:id="rId20" w:tgtFrame="_blank" w:history="1">
                                            <w:r w:rsidRPr="00B2437D">
                                              <w:rPr>
                                                <w:rStyle w:val="Hyperlink"/>
                                                <w:rFonts w:ascii="Calibri" w:eastAsia="Times New Roman" w:hAnsi="Calibri" w:cs="Calibri"/>
                                                <w:color w:val="C600B5"/>
                                              </w:rPr>
                                              <w:t>Learn more and read the FAQ</w:t>
                                            </w:r>
                                          </w:hyperlink>
                                          <w:hyperlink r:id="rId21" w:tgtFrame="_blank" w:history="1">
                                            <w:r w:rsidRPr="00B2437D">
                                              <w:rPr>
                                                <w:rStyle w:val="Hyperlink"/>
                                                <w:rFonts w:ascii="Calibri" w:eastAsia="Times New Roman" w:hAnsi="Calibri" w:cs="Calibri"/>
                                                <w:color w:val="C600B5"/>
                                              </w:rPr>
                                              <w:t>s</w:t>
                                            </w:r>
                                          </w:hyperlink>
                                          <w:r w:rsidRPr="00B2437D">
                                            <w:rPr>
                                              <w:rFonts w:ascii="Calibri" w:eastAsia="Times New Roman" w:hAnsi="Calibri" w:cs="Calibri"/>
                                              <w:color w:val="106B62"/>
                                            </w:rPr>
                                            <w:t xml:space="preserve"> </w:t>
                                          </w:r>
                                        </w:p>
                                      </w:tc>
                                    </w:tr>
                                  </w:tbl>
                                  <w:p w14:paraId="132F4E52" w14:textId="77777777" w:rsidR="00B2437D" w:rsidRPr="00B2437D" w:rsidRDefault="00B2437D" w:rsidP="00B2437D">
                                    <w:pPr>
                                      <w:rPr>
                                        <w:rFonts w:ascii="Calibri" w:eastAsia="Times New Roman" w:hAnsi="Calibri" w:cs="Calibri"/>
                                        <w:sz w:val="20"/>
                                        <w:szCs w:val="20"/>
                                      </w:rPr>
                                    </w:pPr>
                                  </w:p>
                                </w:tc>
                              </w:tr>
                            </w:tbl>
                            <w:p w14:paraId="56E64FB6" w14:textId="77777777" w:rsidR="00B2437D" w:rsidRPr="00B2437D" w:rsidRDefault="00B2437D" w:rsidP="00B2437D">
                              <w:pPr>
                                <w:rPr>
                                  <w:rFonts w:ascii="Calibri" w:eastAsia="Times New Roman" w:hAnsi="Calibri" w:cs="Calibri"/>
                                  <w:sz w:val="20"/>
                                  <w:szCs w:val="20"/>
                                </w:rPr>
                              </w:pPr>
                            </w:p>
                          </w:tc>
                        </w:tr>
                        <w:tr w:rsidR="00B2437D" w:rsidRPr="00B2437D" w14:paraId="09B4E4C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2437D" w:rsidRPr="00B2437D" w14:paraId="2F202C8B" w14:textId="77777777">
                                <w:tc>
                                  <w:tcPr>
                                    <w:tcW w:w="0" w:type="auto"/>
                                    <w:tcBorders>
                                      <w:top w:val="single" w:sz="12" w:space="0" w:color="106B62"/>
                                      <w:left w:val="nil"/>
                                      <w:bottom w:val="nil"/>
                                      <w:right w:val="nil"/>
                                    </w:tcBorders>
                                    <w:vAlign w:val="center"/>
                                    <w:hideMark/>
                                  </w:tcPr>
                                  <w:p w14:paraId="376B6C22" w14:textId="77777777" w:rsidR="00B2437D" w:rsidRPr="00B2437D" w:rsidRDefault="00B2437D" w:rsidP="00B2437D">
                                    <w:pPr>
                                      <w:rPr>
                                        <w:rFonts w:ascii="Calibri" w:eastAsia="Times New Roman" w:hAnsi="Calibri" w:cs="Calibri"/>
                                      </w:rPr>
                                    </w:pPr>
                                  </w:p>
                                </w:tc>
                              </w:tr>
                            </w:tbl>
                            <w:p w14:paraId="0059A252" w14:textId="77777777" w:rsidR="00B2437D" w:rsidRPr="00B2437D" w:rsidRDefault="00B2437D" w:rsidP="00B2437D">
                              <w:pPr>
                                <w:rPr>
                                  <w:rFonts w:ascii="Calibri" w:eastAsia="Times New Roman" w:hAnsi="Calibri" w:cs="Calibri"/>
                                  <w:sz w:val="20"/>
                                  <w:szCs w:val="20"/>
                                </w:rPr>
                              </w:pPr>
                            </w:p>
                          </w:tc>
                        </w:tr>
                        <w:tr w:rsidR="00B2437D" w:rsidRPr="00B2437D" w14:paraId="11BDB91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2437D" w:rsidRPr="00B2437D" w14:paraId="3FBE7FA9" w14:textId="77777777">
                                <w:tc>
                                  <w:tcPr>
                                    <w:tcW w:w="0" w:type="auto"/>
                                    <w:tcMar>
                                      <w:top w:w="0" w:type="dxa"/>
                                      <w:left w:w="135" w:type="dxa"/>
                                      <w:bottom w:w="0" w:type="dxa"/>
                                      <w:right w:w="135" w:type="dxa"/>
                                    </w:tcMar>
                                    <w:hideMark/>
                                  </w:tcPr>
                                  <w:p w14:paraId="70FD47F5" w14:textId="7DCDDBE2" w:rsidR="00B2437D" w:rsidRPr="00B2437D" w:rsidRDefault="00B2437D" w:rsidP="00B2437D">
                                    <w:pPr>
                                      <w:jc w:val="center"/>
                                      <w:rPr>
                                        <w:rFonts w:ascii="Calibri" w:eastAsia="Times New Roman" w:hAnsi="Calibri" w:cs="Calibri"/>
                                      </w:rPr>
                                    </w:pPr>
                                    <w:r w:rsidRPr="00B2437D">
                                      <w:rPr>
                                        <w:rFonts w:ascii="Calibri" w:eastAsia="Times New Roman" w:hAnsi="Calibri" w:cs="Calibri"/>
                                        <w:noProof/>
                                        <w:color w:val="0000FF"/>
                                      </w:rPr>
                                      <w:drawing>
                                        <wp:inline distT="0" distB="0" distL="0" distR="0" wp14:anchorId="39D4E19C" wp14:editId="4F229C2A">
                                          <wp:extent cx="5372100" cy="838200"/>
                                          <wp:effectExtent l="0" t="0" r="0" b="0"/>
                                          <wp:docPr id="2117284103" name="Picture 6" descr="Community Pharmacy England banner">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A344167" w14:textId="77777777" w:rsidR="00B2437D" w:rsidRPr="00B2437D" w:rsidRDefault="00B2437D" w:rsidP="00B2437D">
                              <w:pPr>
                                <w:rPr>
                                  <w:rFonts w:ascii="Calibri" w:eastAsia="Times New Roman" w:hAnsi="Calibri" w:cs="Calibri"/>
                                  <w:sz w:val="20"/>
                                  <w:szCs w:val="20"/>
                                </w:rPr>
                              </w:pPr>
                            </w:p>
                          </w:tc>
                        </w:tr>
                        <w:tr w:rsidR="00B2437D" w:rsidRPr="00B2437D" w14:paraId="793EFF8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2437D" w:rsidRPr="00B2437D" w14:paraId="266B609F" w14:textId="77777777">
                                <w:tc>
                                  <w:tcPr>
                                    <w:tcW w:w="0" w:type="auto"/>
                                    <w:tcBorders>
                                      <w:top w:val="single" w:sz="12" w:space="0" w:color="106B62"/>
                                      <w:left w:val="nil"/>
                                      <w:bottom w:val="nil"/>
                                      <w:right w:val="nil"/>
                                    </w:tcBorders>
                                    <w:vAlign w:val="center"/>
                                    <w:hideMark/>
                                  </w:tcPr>
                                  <w:p w14:paraId="4C4FA4A0" w14:textId="77777777" w:rsidR="00B2437D" w:rsidRPr="00B2437D" w:rsidRDefault="00B2437D" w:rsidP="00B2437D">
                                    <w:pPr>
                                      <w:rPr>
                                        <w:rFonts w:ascii="Calibri" w:eastAsia="Times New Roman" w:hAnsi="Calibri" w:cs="Calibri"/>
                                      </w:rPr>
                                    </w:pPr>
                                  </w:p>
                                </w:tc>
                              </w:tr>
                            </w:tbl>
                            <w:p w14:paraId="00668D15" w14:textId="77777777" w:rsidR="00B2437D" w:rsidRPr="00B2437D" w:rsidRDefault="00B2437D" w:rsidP="00B2437D">
                              <w:pPr>
                                <w:rPr>
                                  <w:rFonts w:ascii="Calibri" w:eastAsia="Times New Roman" w:hAnsi="Calibri" w:cs="Calibri"/>
                                  <w:sz w:val="20"/>
                                  <w:szCs w:val="20"/>
                                </w:rPr>
                              </w:pPr>
                            </w:p>
                          </w:tc>
                        </w:tr>
                      </w:tbl>
                      <w:p w14:paraId="00DD878F" w14:textId="77777777" w:rsidR="00B2437D" w:rsidRPr="00B2437D" w:rsidRDefault="00B2437D" w:rsidP="00B2437D">
                        <w:pPr>
                          <w:rPr>
                            <w:rFonts w:ascii="Calibri" w:eastAsia="Times New Roman" w:hAnsi="Calibri" w:cs="Calibri"/>
                            <w:sz w:val="20"/>
                            <w:szCs w:val="20"/>
                          </w:rPr>
                        </w:pPr>
                      </w:p>
                    </w:tc>
                  </w:tr>
                  <w:tr w:rsidR="00B2437D" w:rsidRPr="00B2437D" w14:paraId="6751A820"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2437D" w:rsidRPr="00B2437D" w14:paraId="40B39F8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B2437D" w:rsidRPr="00B2437D" w14:paraId="147B332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B2437D" w:rsidRPr="00B2437D" w14:paraId="3E2A909F" w14:textId="77777777">
                                      <w:trPr>
                                        <w:jc w:val="center"/>
                                      </w:trPr>
                                      <w:tc>
                                        <w:tcPr>
                                          <w:tcW w:w="0" w:type="auto"/>
                                          <w:tcMar>
                                            <w:top w:w="135" w:type="dxa"/>
                                            <w:left w:w="135" w:type="dxa"/>
                                            <w:bottom w:w="0" w:type="dxa"/>
                                            <w:right w:w="135" w:type="dxa"/>
                                          </w:tcMar>
                                          <w:hideMark/>
                                        </w:tcPr>
                                        <w:p w14:paraId="6A223A7C" w14:textId="77777777" w:rsidR="00B2437D" w:rsidRPr="00B2437D" w:rsidRDefault="00B2437D" w:rsidP="00B2437D">
                                          <w:pPr>
                                            <w:rPr>
                                              <w:rFonts w:ascii="Calibri" w:eastAsia="Times New Roman" w:hAnsi="Calibri" w:cs="Calibri"/>
                                              <w:sz w:val="20"/>
                                              <w:szCs w:val="20"/>
                                            </w:rPr>
                                          </w:pPr>
                                        </w:p>
                                      </w:tc>
                                    </w:tr>
                                  </w:tbl>
                                  <w:p w14:paraId="01FAFAFB" w14:textId="77777777" w:rsidR="00B2437D" w:rsidRPr="00B2437D" w:rsidRDefault="00B2437D" w:rsidP="00B2437D">
                                    <w:pPr>
                                      <w:jc w:val="center"/>
                                      <w:rPr>
                                        <w:rFonts w:ascii="Calibri" w:eastAsia="Times New Roman" w:hAnsi="Calibri" w:cs="Calibri"/>
                                        <w:sz w:val="20"/>
                                        <w:szCs w:val="20"/>
                                      </w:rPr>
                                    </w:pPr>
                                  </w:p>
                                </w:tc>
                              </w:tr>
                            </w:tbl>
                            <w:p w14:paraId="5565E29E" w14:textId="77777777" w:rsidR="00B2437D" w:rsidRPr="00B2437D" w:rsidRDefault="00B2437D" w:rsidP="00B2437D">
                              <w:pPr>
                                <w:jc w:val="center"/>
                                <w:rPr>
                                  <w:rFonts w:ascii="Calibri" w:eastAsia="Times New Roman" w:hAnsi="Calibri" w:cs="Calibri"/>
                                  <w:sz w:val="20"/>
                                  <w:szCs w:val="20"/>
                                </w:rPr>
                              </w:pPr>
                            </w:p>
                          </w:tc>
                        </w:tr>
                      </w:tbl>
                      <w:p w14:paraId="45FB55CE" w14:textId="77777777" w:rsidR="00B2437D" w:rsidRPr="00B2437D" w:rsidRDefault="00B2437D" w:rsidP="00B2437D">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B2437D" w:rsidRPr="00B2437D" w14:paraId="39F854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2437D" w:rsidRPr="00B2437D" w14:paraId="6FEAFE6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2437D" w:rsidRPr="00B2437D" w14:paraId="423313A6" w14:textId="77777777">
                                      <w:tc>
                                        <w:tcPr>
                                          <w:tcW w:w="0" w:type="auto"/>
                                          <w:tcMar>
                                            <w:top w:w="0" w:type="dxa"/>
                                            <w:left w:w="270" w:type="dxa"/>
                                            <w:bottom w:w="135" w:type="dxa"/>
                                            <w:right w:w="270" w:type="dxa"/>
                                          </w:tcMar>
                                          <w:hideMark/>
                                        </w:tcPr>
                                        <w:p w14:paraId="5617AB48" w14:textId="77777777" w:rsidR="00B2437D" w:rsidRPr="00B2437D" w:rsidRDefault="00B2437D" w:rsidP="00B2437D">
                                          <w:pPr>
                                            <w:jc w:val="center"/>
                                            <w:rPr>
                                              <w:rFonts w:ascii="Calibri" w:hAnsi="Calibri" w:cs="Calibri"/>
                                              <w:color w:val="106B62"/>
                                              <w:sz w:val="18"/>
                                              <w:szCs w:val="18"/>
                                            </w:rPr>
                                          </w:pPr>
                                          <w:r w:rsidRPr="00B2437D">
                                            <w:rPr>
                                              <w:rStyle w:val="Strong"/>
                                              <w:rFonts w:ascii="Calibri" w:hAnsi="Calibri" w:cs="Calibri"/>
                                              <w:color w:val="106B62"/>
                                              <w:sz w:val="18"/>
                                              <w:szCs w:val="18"/>
                                            </w:rPr>
                                            <w:t>Community Pharmacy England</w:t>
                                          </w:r>
                                          <w:r w:rsidRPr="00B2437D">
                                            <w:rPr>
                                              <w:rFonts w:ascii="Calibri" w:hAnsi="Calibri" w:cs="Calibri"/>
                                              <w:color w:val="106B62"/>
                                              <w:sz w:val="18"/>
                                              <w:szCs w:val="18"/>
                                            </w:rPr>
                                            <w:br/>
                                            <w:t>Address: 14 Hosier Lane, London EC1A 9LQ</w:t>
                                          </w:r>
                                          <w:r w:rsidRPr="00B2437D">
                                            <w:rPr>
                                              <w:rFonts w:ascii="Calibri" w:hAnsi="Calibri" w:cs="Calibri"/>
                                              <w:color w:val="106B62"/>
                                              <w:sz w:val="18"/>
                                              <w:szCs w:val="18"/>
                                            </w:rPr>
                                            <w:br/>
                                            <w:t xml:space="preserve">Tel: 0203 1220 810 | Email: </w:t>
                                          </w:r>
                                          <w:hyperlink r:id="rId25" w:history="1">
                                            <w:r w:rsidRPr="00B2437D">
                                              <w:rPr>
                                                <w:rStyle w:val="Hyperlink"/>
                                                <w:rFonts w:ascii="Calibri" w:hAnsi="Calibri" w:cs="Calibri"/>
                                                <w:color w:val="106B62"/>
                                                <w:sz w:val="18"/>
                                                <w:szCs w:val="18"/>
                                              </w:rPr>
                                              <w:t>comms.team@cpe.org.uk</w:t>
                                            </w:r>
                                          </w:hyperlink>
                                        </w:p>
                                        <w:p w14:paraId="6512D520" w14:textId="77777777" w:rsidR="00B2437D" w:rsidRPr="00B2437D" w:rsidRDefault="00B2437D" w:rsidP="00B2437D">
                                          <w:pPr>
                                            <w:jc w:val="center"/>
                                            <w:rPr>
                                              <w:rFonts w:ascii="Calibri" w:hAnsi="Calibri" w:cs="Calibri"/>
                                              <w:color w:val="106B62"/>
                                              <w:sz w:val="18"/>
                                              <w:szCs w:val="18"/>
                                            </w:rPr>
                                          </w:pPr>
                                          <w:r w:rsidRPr="00B2437D">
                                            <w:rPr>
                                              <w:rStyle w:val="Emphasis"/>
                                              <w:rFonts w:ascii="Calibri" w:hAnsi="Calibri" w:cs="Calibri"/>
                                              <w:color w:val="106B62"/>
                                              <w:sz w:val="18"/>
                                              <w:szCs w:val="18"/>
                                            </w:rPr>
                                            <w:t xml:space="preserve">Copyright © 2024 Community Pharmacy England, </w:t>
                                          </w:r>
                                          <w:proofErr w:type="gramStart"/>
                                          <w:r w:rsidRPr="00B2437D">
                                            <w:rPr>
                                              <w:rStyle w:val="Emphasis"/>
                                              <w:rFonts w:ascii="Calibri" w:hAnsi="Calibri" w:cs="Calibri"/>
                                              <w:color w:val="106B62"/>
                                              <w:sz w:val="18"/>
                                              <w:szCs w:val="18"/>
                                            </w:rPr>
                                            <w:t>All</w:t>
                                          </w:r>
                                          <w:proofErr w:type="gramEnd"/>
                                          <w:r w:rsidRPr="00B2437D">
                                            <w:rPr>
                                              <w:rStyle w:val="Emphasis"/>
                                              <w:rFonts w:ascii="Calibri" w:hAnsi="Calibri" w:cs="Calibri"/>
                                              <w:color w:val="106B62"/>
                                              <w:sz w:val="18"/>
                                              <w:szCs w:val="18"/>
                                            </w:rPr>
                                            <w:t xml:space="preserve"> rights reserved.</w:t>
                                          </w:r>
                                        </w:p>
                                        <w:p w14:paraId="415703A1" w14:textId="3EFA4A80" w:rsidR="00B2437D" w:rsidRPr="00B2437D" w:rsidRDefault="00B2437D" w:rsidP="00B2437D">
                                          <w:pPr>
                                            <w:jc w:val="center"/>
                                            <w:rPr>
                                              <w:rFonts w:ascii="Calibri" w:hAnsi="Calibri" w:cs="Calibri"/>
                                              <w:color w:val="106B62"/>
                                              <w:sz w:val="18"/>
                                              <w:szCs w:val="18"/>
                                            </w:rPr>
                                          </w:pPr>
                                          <w:r w:rsidRPr="00B2437D">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3C85B12E" w14:textId="77777777" w:rsidR="00B2437D" w:rsidRPr="00B2437D" w:rsidRDefault="00B2437D" w:rsidP="00B2437D">
                                    <w:pPr>
                                      <w:rPr>
                                        <w:rFonts w:ascii="Calibri" w:eastAsia="Times New Roman" w:hAnsi="Calibri" w:cs="Calibri"/>
                                        <w:sz w:val="20"/>
                                        <w:szCs w:val="20"/>
                                      </w:rPr>
                                    </w:pPr>
                                  </w:p>
                                </w:tc>
                              </w:tr>
                            </w:tbl>
                            <w:p w14:paraId="252FE887" w14:textId="77777777" w:rsidR="00B2437D" w:rsidRPr="00B2437D" w:rsidRDefault="00B2437D" w:rsidP="00B2437D">
                              <w:pPr>
                                <w:rPr>
                                  <w:rFonts w:ascii="Calibri" w:eastAsia="Times New Roman" w:hAnsi="Calibri" w:cs="Calibri"/>
                                  <w:sz w:val="20"/>
                                  <w:szCs w:val="20"/>
                                </w:rPr>
                              </w:pPr>
                            </w:p>
                          </w:tc>
                        </w:tr>
                      </w:tbl>
                      <w:p w14:paraId="06D9A9BF" w14:textId="77777777" w:rsidR="00B2437D" w:rsidRPr="00B2437D" w:rsidRDefault="00B2437D" w:rsidP="00B2437D">
                        <w:pPr>
                          <w:rPr>
                            <w:rFonts w:ascii="Calibri" w:eastAsia="Times New Roman" w:hAnsi="Calibri" w:cs="Calibri"/>
                            <w:sz w:val="20"/>
                            <w:szCs w:val="20"/>
                          </w:rPr>
                        </w:pPr>
                      </w:p>
                    </w:tc>
                  </w:tr>
                </w:tbl>
                <w:p w14:paraId="42ABC61E" w14:textId="77777777" w:rsidR="00B2437D" w:rsidRPr="00B2437D" w:rsidRDefault="00B2437D">
                  <w:pPr>
                    <w:jc w:val="center"/>
                    <w:rPr>
                      <w:rFonts w:ascii="Calibri" w:eastAsia="Times New Roman" w:hAnsi="Calibri" w:cs="Calibri"/>
                      <w:sz w:val="20"/>
                      <w:szCs w:val="20"/>
                    </w:rPr>
                  </w:pPr>
                </w:p>
              </w:tc>
            </w:tr>
          </w:tbl>
          <w:p w14:paraId="64F7B055" w14:textId="77777777" w:rsidR="00B2437D" w:rsidRDefault="00B2437D">
            <w:pPr>
              <w:jc w:val="center"/>
              <w:rPr>
                <w:rFonts w:ascii="Times New Roman" w:eastAsia="Times New Roman" w:hAnsi="Times New Roman" w:cs="Times New Roman"/>
                <w:sz w:val="20"/>
                <w:szCs w:val="20"/>
              </w:rPr>
            </w:pPr>
          </w:p>
        </w:tc>
      </w:tr>
    </w:tbl>
    <w:p w14:paraId="385C9640" w14:textId="4CC77831" w:rsidR="00B2437D" w:rsidRDefault="00B2437D" w:rsidP="00B2437D">
      <w:pPr>
        <w:rPr>
          <w:rFonts w:eastAsia="Times New Roman"/>
        </w:rPr>
      </w:pPr>
      <w:r>
        <w:rPr>
          <w:rFonts w:eastAsia="Times New Roman"/>
          <w:noProof/>
        </w:rPr>
        <w:lastRenderedPageBreak/>
        <w:drawing>
          <wp:inline distT="0" distB="0" distL="0" distR="0" wp14:anchorId="59CE0571" wp14:editId="3D2197C0">
            <wp:extent cx="9525" cy="9525"/>
            <wp:effectExtent l="0" t="0" r="0" b="0"/>
            <wp:docPr id="86335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D68A7B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37D"/>
    <w:rsid w:val="000C337C"/>
    <w:rsid w:val="0026350C"/>
    <w:rsid w:val="005230FC"/>
    <w:rsid w:val="00B2437D"/>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D99F4"/>
  <w15:chartTrackingRefBased/>
  <w15:docId w15:val="{7BE36889-E520-45B2-BE0F-A8B807812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37D"/>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B2437D"/>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B2437D"/>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B2437D"/>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B2437D"/>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B2437D"/>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B2437D"/>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B2437D"/>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B2437D"/>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B2437D"/>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3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43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43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43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43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43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43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43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437D"/>
    <w:rPr>
      <w:rFonts w:eastAsiaTheme="majorEastAsia" w:cstheme="majorBidi"/>
      <w:color w:val="272727" w:themeColor="text1" w:themeTint="D8"/>
    </w:rPr>
  </w:style>
  <w:style w:type="paragraph" w:styleId="Title">
    <w:name w:val="Title"/>
    <w:basedOn w:val="Normal"/>
    <w:next w:val="Normal"/>
    <w:link w:val="TitleChar"/>
    <w:uiPriority w:val="10"/>
    <w:qFormat/>
    <w:rsid w:val="00B2437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B243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437D"/>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B243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437D"/>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B2437D"/>
    <w:rPr>
      <w:i/>
      <w:iCs/>
      <w:color w:val="404040" w:themeColor="text1" w:themeTint="BF"/>
    </w:rPr>
  </w:style>
  <w:style w:type="paragraph" w:styleId="ListParagraph">
    <w:name w:val="List Paragraph"/>
    <w:basedOn w:val="Normal"/>
    <w:uiPriority w:val="34"/>
    <w:qFormat/>
    <w:rsid w:val="00B2437D"/>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B2437D"/>
    <w:rPr>
      <w:i/>
      <w:iCs/>
      <w:color w:val="0F4761" w:themeColor="accent1" w:themeShade="BF"/>
    </w:rPr>
  </w:style>
  <w:style w:type="paragraph" w:styleId="IntenseQuote">
    <w:name w:val="Intense Quote"/>
    <w:basedOn w:val="Normal"/>
    <w:next w:val="Normal"/>
    <w:link w:val="IntenseQuoteChar"/>
    <w:uiPriority w:val="30"/>
    <w:qFormat/>
    <w:rsid w:val="00B2437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B2437D"/>
    <w:rPr>
      <w:i/>
      <w:iCs/>
      <w:color w:val="0F4761" w:themeColor="accent1" w:themeShade="BF"/>
    </w:rPr>
  </w:style>
  <w:style w:type="character" w:styleId="IntenseReference">
    <w:name w:val="Intense Reference"/>
    <w:basedOn w:val="DefaultParagraphFont"/>
    <w:uiPriority w:val="32"/>
    <w:qFormat/>
    <w:rsid w:val="00B2437D"/>
    <w:rPr>
      <w:b/>
      <w:bCs/>
      <w:smallCaps/>
      <w:color w:val="0F4761" w:themeColor="accent1" w:themeShade="BF"/>
      <w:spacing w:val="5"/>
    </w:rPr>
  </w:style>
  <w:style w:type="character" w:styleId="Hyperlink">
    <w:name w:val="Hyperlink"/>
    <w:basedOn w:val="DefaultParagraphFont"/>
    <w:uiPriority w:val="99"/>
    <w:semiHidden/>
    <w:unhideWhenUsed/>
    <w:rsid w:val="00B2437D"/>
    <w:rPr>
      <w:color w:val="0000FF"/>
      <w:u w:val="single"/>
    </w:rPr>
  </w:style>
  <w:style w:type="character" w:styleId="Strong">
    <w:name w:val="Strong"/>
    <w:basedOn w:val="DefaultParagraphFont"/>
    <w:uiPriority w:val="22"/>
    <w:qFormat/>
    <w:rsid w:val="00B2437D"/>
    <w:rPr>
      <w:b/>
      <w:bCs/>
    </w:rPr>
  </w:style>
  <w:style w:type="character" w:styleId="Emphasis">
    <w:name w:val="Emphasis"/>
    <w:basedOn w:val="DefaultParagraphFont"/>
    <w:uiPriority w:val="20"/>
    <w:qFormat/>
    <w:rsid w:val="00B243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42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b3fccbe3c6&amp;e=d19e9fd41c" TargetMode="External"/><Relationship Id="rId18" Type="http://schemas.openxmlformats.org/officeDocument/2006/relationships/hyperlink" Target="https://cpe.us7.list-manage.com/track/click?u=86d41ab7fa4c7c2c5d7210782&amp;id=028eecda9f&amp;e=d19e9fd41c" TargetMode="External"/><Relationship Id="rId26" Type="http://schemas.openxmlformats.org/officeDocument/2006/relationships/image" Target="media/image6.gif"/><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81592e4d87&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e3475a20f5&amp;e=d19e9fd41c" TargetMode="External"/><Relationship Id="rId17" Type="http://schemas.openxmlformats.org/officeDocument/2006/relationships/hyperlink" Target="https://cpe.us7.list-manage.com/track/click?u=86d41ab7fa4c7c2c5d7210782&amp;id=f73e62980f&amp;e=d19e9fd41c" TargetMode="External"/><Relationship Id="rId25"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image" Target="https://mcusercontent.com/86d41ab7fa4c7c2c5d7210782/images/b29ebb24-b30b-3d71-d532-68f5e785081a.png" TargetMode="External"/><Relationship Id="rId20" Type="http://schemas.openxmlformats.org/officeDocument/2006/relationships/hyperlink" Target="https://cpe.us7.list-manage.com/track/click?u=86d41ab7fa4c7c2c5d7210782&amp;id=efb3eb9da0&amp;e=d19e9fd41c"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f04663bb-5c3a-2752-2e26-368d4efaa0b8.gif" TargetMode="External"/><Relationship Id="rId24" Type="http://schemas.openxmlformats.org/officeDocument/2006/relationships/image" Target="https://mcusercontent.com/86d41ab7fa4c7c2c5d7210782/images/7dd25f18-3689-aa98-f45a-a0346a806f26.png"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hyperlink" Target="https://cpe.us7.list-manage.com/track/click?u=86d41ab7fa4c7c2c5d7210782&amp;id=70eb23fa18&amp;e=d19e9fd41c" TargetMode="External"/><Relationship Id="rId4" Type="http://schemas.openxmlformats.org/officeDocument/2006/relationships/hyperlink" Target="https://cpe.us7.list-manage.com/track/click?u=86d41ab7fa4c7c2c5d7210782&amp;id=f95ac8c5ab&amp;e=d19e9fd41c" TargetMode="External"/><Relationship Id="rId9" Type="http://schemas.openxmlformats.org/officeDocument/2006/relationships/hyperlink" Target="https://cpe.us7.list-manage.com/track/click?u=86d41ab7fa4c7c2c5d7210782&amp;id=156fd84cf6&amp;e=d19e9fd41c" TargetMode="External"/><Relationship Id="rId14" Type="http://schemas.openxmlformats.org/officeDocument/2006/relationships/hyperlink" Target="https://cpe.us7.list-manage.com/track/click?u=86d41ab7fa4c7c2c5d7210782&amp;id=30a98f7132&amp;e=d19e9fd41c" TargetMode="External"/><Relationship Id="rId22" Type="http://schemas.openxmlformats.org/officeDocument/2006/relationships/hyperlink" Target="https://cpe.us7.list-manage.com/track/click?u=86d41ab7fa4c7c2c5d7210782&amp;id=ea7098c840&amp;e=d19e9fd41c" TargetMode="External"/><Relationship Id="rId27" Type="http://schemas.openxmlformats.org/officeDocument/2006/relationships/image" Target="https://cpe.us7.list-manage.com/track/open.php?u=86d41ab7fa4c7c2c5d7210782&amp;id=eddd00c2d6&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628</Words>
  <Characters>3583</Characters>
  <Application>Microsoft Office Word</Application>
  <DocSecurity>0</DocSecurity>
  <Lines>29</Lines>
  <Paragraphs>8</Paragraphs>
  <ScaleCrop>false</ScaleCrop>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2024-05-20T08:35:00Z</dcterms:created>
  <dcterms:modified xsi:type="dcterms:W3CDTF">2024-05-20T08:38:00Z</dcterms:modified>
</cp:coreProperties>
</file>