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B3166F" w:rsidRPr="00B3166F" w14:paraId="0ACAA37C" w14:textId="77777777" w:rsidTr="00B3166F">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B3166F" w:rsidRPr="00B3166F" w14:paraId="418FB9A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B3166F" w:rsidRPr="00B3166F" w14:paraId="044371F9" w14:textId="77777777" w:rsidTr="00B3166F">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3166F" w:rsidRPr="00B3166F" w14:paraId="3AA80D9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66F" w:rsidRPr="00B3166F" w14:paraId="1B7177A9" w14:textId="77777777">
                                <w:tc>
                                  <w:tcPr>
                                    <w:tcW w:w="9000" w:type="dxa"/>
                                    <w:hideMark/>
                                  </w:tcPr>
                                  <w:p w14:paraId="03F2FA1A" w14:textId="77777777" w:rsidR="00B3166F" w:rsidRPr="00B3166F" w:rsidRDefault="00B3166F" w:rsidP="00B3166F">
                                    <w:pPr>
                                      <w:rPr>
                                        <w:rFonts w:ascii="Calibri" w:hAnsi="Calibri" w:cs="Calibri"/>
                                      </w:rPr>
                                    </w:pPr>
                                  </w:p>
                                </w:tc>
                              </w:tr>
                            </w:tbl>
                            <w:p w14:paraId="6B085B6B" w14:textId="77777777" w:rsidR="00B3166F" w:rsidRPr="00B3166F" w:rsidRDefault="00B3166F" w:rsidP="00B3166F">
                              <w:pPr>
                                <w:rPr>
                                  <w:rFonts w:ascii="Calibri" w:hAnsi="Calibri" w:cs="Calibri"/>
                                </w:rPr>
                              </w:pPr>
                            </w:p>
                          </w:tc>
                        </w:tr>
                      </w:tbl>
                      <w:p w14:paraId="5C1DF4C1" w14:textId="77777777" w:rsidR="00B3166F" w:rsidRPr="00B3166F" w:rsidRDefault="00B3166F" w:rsidP="00B3166F">
                        <w:pPr>
                          <w:rPr>
                            <w:rFonts w:ascii="Calibri" w:hAnsi="Calibri" w:cs="Calibri"/>
                          </w:rPr>
                        </w:pPr>
                      </w:p>
                    </w:tc>
                  </w:tr>
                  <w:tr w:rsidR="00B3166F" w:rsidRPr="00B3166F" w14:paraId="78479058" w14:textId="77777777" w:rsidTr="00B3166F">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3166F" w:rsidRPr="00B3166F" w14:paraId="1F4C67D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B3166F" w:rsidRPr="00B3166F" w14:paraId="6EB77131"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B3166F" w:rsidRPr="00B3166F" w14:paraId="5C7623C0" w14:textId="77777777">
                                      <w:tc>
                                        <w:tcPr>
                                          <w:tcW w:w="0" w:type="auto"/>
                                          <w:hideMark/>
                                        </w:tcPr>
                                        <w:p w14:paraId="2A78197A" w14:textId="3A1FBAE5" w:rsidR="00B3166F" w:rsidRPr="00B3166F" w:rsidRDefault="00B3166F" w:rsidP="00B3166F">
                                          <w:pPr>
                                            <w:rPr>
                                              <w:rFonts w:ascii="Calibri" w:hAnsi="Calibri" w:cs="Calibri"/>
                                            </w:rPr>
                                          </w:pPr>
                                          <w:r w:rsidRPr="00B3166F">
                                            <w:rPr>
                                              <w:rFonts w:ascii="Calibri" w:hAnsi="Calibri" w:cs="Calibri"/>
                                            </w:rPr>
                                            <w:drawing>
                                              <wp:inline distT="0" distB="0" distL="0" distR="0" wp14:anchorId="3610067D" wp14:editId="3BDD76B4">
                                                <wp:extent cx="2514600" cy="809625"/>
                                                <wp:effectExtent l="0" t="0" r="0" b="9525"/>
                                                <wp:docPr id="900940318" name="Picture 18"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B3166F" w:rsidRPr="00B3166F" w14:paraId="0C2A32E3" w14:textId="77777777">
                                      <w:tc>
                                        <w:tcPr>
                                          <w:tcW w:w="0" w:type="auto"/>
                                          <w:hideMark/>
                                        </w:tcPr>
                                        <w:p w14:paraId="3B467310" w14:textId="77777777" w:rsidR="00B3166F" w:rsidRPr="00B3166F" w:rsidRDefault="00B3166F" w:rsidP="00B3166F">
                                          <w:pPr>
                                            <w:jc w:val="right"/>
                                            <w:rPr>
                                              <w:rFonts w:ascii="Calibri" w:hAnsi="Calibri" w:cs="Calibri"/>
                                              <w:b/>
                                              <w:bCs/>
                                            </w:rPr>
                                          </w:pPr>
                                          <w:r w:rsidRPr="00B3166F">
                                            <w:rPr>
                                              <w:rFonts w:ascii="Calibri" w:hAnsi="Calibri" w:cs="Calibri"/>
                                              <w:b/>
                                              <w:bCs/>
                                            </w:rPr>
                                            <w:t>Newsletter</w:t>
                                          </w:r>
                                        </w:p>
                                        <w:p w14:paraId="18B8FF63" w14:textId="77777777" w:rsidR="00B3166F" w:rsidRPr="00B3166F" w:rsidRDefault="00B3166F" w:rsidP="00B3166F">
                                          <w:pPr>
                                            <w:jc w:val="right"/>
                                            <w:rPr>
                                              <w:rFonts w:ascii="Calibri" w:hAnsi="Calibri" w:cs="Calibri"/>
                                            </w:rPr>
                                          </w:pPr>
                                          <w:r w:rsidRPr="00B3166F">
                                            <w:rPr>
                                              <w:rFonts w:ascii="Calibri" w:hAnsi="Calibri" w:cs="Calibri"/>
                                            </w:rPr>
                                            <w:t>26th July 2024</w:t>
                                          </w:r>
                                        </w:p>
                                      </w:tc>
                                    </w:tr>
                                  </w:tbl>
                                  <w:p w14:paraId="49EEF19A" w14:textId="77777777" w:rsidR="00B3166F" w:rsidRPr="00B3166F" w:rsidRDefault="00B3166F" w:rsidP="00B3166F">
                                    <w:pPr>
                                      <w:rPr>
                                        <w:rFonts w:ascii="Calibri" w:hAnsi="Calibri" w:cs="Calibri"/>
                                      </w:rPr>
                                    </w:pPr>
                                  </w:p>
                                </w:tc>
                              </w:tr>
                            </w:tbl>
                            <w:p w14:paraId="0E7E5340" w14:textId="77777777" w:rsidR="00B3166F" w:rsidRPr="00B3166F" w:rsidRDefault="00B3166F" w:rsidP="00B3166F">
                              <w:pPr>
                                <w:rPr>
                                  <w:rFonts w:ascii="Calibri" w:hAnsi="Calibri" w:cs="Calibri"/>
                                </w:rPr>
                              </w:pPr>
                            </w:p>
                          </w:tc>
                        </w:tr>
                      </w:tbl>
                      <w:p w14:paraId="51384F50" w14:textId="77777777" w:rsidR="00B3166F" w:rsidRPr="00B3166F" w:rsidRDefault="00B3166F" w:rsidP="00B3166F">
                        <w:pPr>
                          <w:rPr>
                            <w:rFonts w:ascii="Calibri" w:hAnsi="Calibri" w:cs="Calibri"/>
                          </w:rPr>
                        </w:pPr>
                      </w:p>
                    </w:tc>
                  </w:tr>
                  <w:tr w:rsidR="00B3166F" w:rsidRPr="00B3166F" w14:paraId="1E77EFB5" w14:textId="77777777" w:rsidTr="00B3166F">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3166F" w:rsidRPr="00B3166F" w14:paraId="2DA30EE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3166F" w:rsidRPr="00B3166F" w14:paraId="08CFF0D8" w14:textId="77777777">
                                <w:tc>
                                  <w:tcPr>
                                    <w:tcW w:w="0" w:type="auto"/>
                                    <w:tcMar>
                                      <w:top w:w="0" w:type="dxa"/>
                                      <w:left w:w="135" w:type="dxa"/>
                                      <w:bottom w:w="0" w:type="dxa"/>
                                      <w:right w:w="135" w:type="dxa"/>
                                    </w:tcMar>
                                    <w:hideMark/>
                                  </w:tcPr>
                                  <w:p w14:paraId="6C796977" w14:textId="7337201D" w:rsidR="00B3166F" w:rsidRPr="00B3166F" w:rsidRDefault="00B3166F" w:rsidP="00B3166F">
                                    <w:pPr>
                                      <w:rPr>
                                        <w:rFonts w:ascii="Calibri" w:hAnsi="Calibri" w:cs="Calibri"/>
                                      </w:rPr>
                                    </w:pPr>
                                    <w:r w:rsidRPr="00B3166F">
                                      <w:rPr>
                                        <w:rFonts w:ascii="Calibri" w:hAnsi="Calibri" w:cs="Calibri"/>
                                      </w:rPr>
                                      <w:drawing>
                                        <wp:inline distT="0" distB="0" distL="0" distR="0" wp14:anchorId="1FD5B64A" wp14:editId="4064B9C2">
                                          <wp:extent cx="5372100" cy="333375"/>
                                          <wp:effectExtent l="0" t="0" r="0" b="9525"/>
                                          <wp:docPr id="43032558"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C5756A0" w14:textId="77777777" w:rsidR="00B3166F" w:rsidRPr="00B3166F" w:rsidRDefault="00B3166F" w:rsidP="00B3166F">
                              <w:pPr>
                                <w:rPr>
                                  <w:rFonts w:ascii="Calibri" w:hAnsi="Calibri" w:cs="Calibri"/>
                                </w:rPr>
                              </w:pPr>
                            </w:p>
                          </w:tc>
                        </w:tr>
                        <w:tr w:rsidR="00B3166F" w:rsidRPr="00B3166F" w14:paraId="4C66019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66F" w:rsidRPr="00B3166F" w14:paraId="330643A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66F" w:rsidRPr="00B3166F" w14:paraId="7BC1B51C" w14:textId="77777777">
                                      <w:tc>
                                        <w:tcPr>
                                          <w:tcW w:w="0" w:type="auto"/>
                                          <w:tcMar>
                                            <w:top w:w="0" w:type="dxa"/>
                                            <w:left w:w="270" w:type="dxa"/>
                                            <w:bottom w:w="135" w:type="dxa"/>
                                            <w:right w:w="270" w:type="dxa"/>
                                          </w:tcMar>
                                          <w:hideMark/>
                                        </w:tcPr>
                                        <w:p w14:paraId="20230D4B" w14:textId="77777777" w:rsidR="00B3166F" w:rsidRPr="00B3166F" w:rsidRDefault="00B3166F" w:rsidP="00B3166F">
                                          <w:pPr>
                                            <w:rPr>
                                              <w:rFonts w:ascii="Calibri" w:hAnsi="Calibri" w:cs="Calibri"/>
                                            </w:rPr>
                                          </w:pPr>
                                          <w:r w:rsidRPr="00B3166F">
                                            <w:rPr>
                                              <w:rFonts w:ascii="Calibri" w:hAnsi="Calibri" w:cs="Calibri"/>
                                              <w:b/>
                                              <w:bCs/>
                                            </w:rPr>
                                            <w:t>This newsletter - sent on Mondays, Wednesdays and Fridays - contains important information and resources to support community pharmacies across England.</w:t>
                                          </w:r>
                                        </w:p>
                                      </w:tc>
                                    </w:tr>
                                  </w:tbl>
                                  <w:p w14:paraId="514DDC38" w14:textId="77777777" w:rsidR="00B3166F" w:rsidRPr="00B3166F" w:rsidRDefault="00B3166F" w:rsidP="00B3166F">
                                    <w:pPr>
                                      <w:rPr>
                                        <w:rFonts w:ascii="Calibri" w:hAnsi="Calibri" w:cs="Calibri"/>
                                      </w:rPr>
                                    </w:pPr>
                                  </w:p>
                                </w:tc>
                              </w:tr>
                            </w:tbl>
                            <w:p w14:paraId="125E72C7" w14:textId="77777777" w:rsidR="00B3166F" w:rsidRPr="00B3166F" w:rsidRDefault="00B3166F" w:rsidP="00B3166F">
                              <w:pPr>
                                <w:rPr>
                                  <w:rFonts w:ascii="Calibri" w:hAnsi="Calibri" w:cs="Calibri"/>
                                </w:rPr>
                              </w:pPr>
                            </w:p>
                          </w:tc>
                        </w:tr>
                        <w:tr w:rsidR="00B3166F" w:rsidRPr="00B3166F" w14:paraId="41EFB54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66F" w:rsidRPr="00B3166F" w14:paraId="63CE62B5" w14:textId="77777777">
                                <w:tc>
                                  <w:tcPr>
                                    <w:tcW w:w="0" w:type="auto"/>
                                    <w:tcBorders>
                                      <w:top w:val="single" w:sz="12" w:space="0" w:color="106B62"/>
                                      <w:left w:val="nil"/>
                                      <w:bottom w:val="nil"/>
                                      <w:right w:val="nil"/>
                                    </w:tcBorders>
                                    <w:vAlign w:val="center"/>
                                    <w:hideMark/>
                                  </w:tcPr>
                                  <w:p w14:paraId="5653B187" w14:textId="77777777" w:rsidR="00B3166F" w:rsidRPr="00B3166F" w:rsidRDefault="00B3166F" w:rsidP="00B3166F">
                                    <w:pPr>
                                      <w:rPr>
                                        <w:rFonts w:ascii="Calibri" w:hAnsi="Calibri" w:cs="Calibri"/>
                                      </w:rPr>
                                    </w:pPr>
                                  </w:p>
                                </w:tc>
                              </w:tr>
                            </w:tbl>
                            <w:p w14:paraId="7FAD99BC" w14:textId="77777777" w:rsidR="00B3166F" w:rsidRPr="00B3166F" w:rsidRDefault="00B3166F" w:rsidP="00B3166F">
                              <w:pPr>
                                <w:rPr>
                                  <w:rFonts w:ascii="Calibri" w:hAnsi="Calibri" w:cs="Calibri"/>
                                </w:rPr>
                              </w:pPr>
                            </w:p>
                          </w:tc>
                        </w:tr>
                        <w:tr w:rsidR="00B3166F" w:rsidRPr="00B3166F" w14:paraId="3456727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66F" w:rsidRPr="00B3166F" w14:paraId="664F7EC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66F" w:rsidRPr="00B3166F" w14:paraId="51F0F20C" w14:textId="77777777">
                                      <w:tc>
                                        <w:tcPr>
                                          <w:tcW w:w="0" w:type="auto"/>
                                          <w:tcMar>
                                            <w:top w:w="0" w:type="dxa"/>
                                            <w:left w:w="270" w:type="dxa"/>
                                            <w:bottom w:w="135" w:type="dxa"/>
                                            <w:right w:w="270" w:type="dxa"/>
                                          </w:tcMar>
                                          <w:hideMark/>
                                        </w:tcPr>
                                        <w:p w14:paraId="44998E32" w14:textId="77777777" w:rsidR="00B3166F" w:rsidRPr="00B3166F" w:rsidRDefault="00B3166F" w:rsidP="00B3166F">
                                          <w:pPr>
                                            <w:rPr>
                                              <w:rFonts w:ascii="Calibri" w:hAnsi="Calibri" w:cs="Calibri"/>
                                              <w:b/>
                                              <w:bCs/>
                                            </w:rPr>
                                          </w:pPr>
                                          <w:r w:rsidRPr="00B3166F">
                                            <w:rPr>
                                              <w:rFonts w:ascii="Calibri" w:hAnsi="Calibri" w:cs="Calibri"/>
                                              <w:b/>
                                              <w:bCs/>
                                            </w:rPr>
                                            <w:t>In this update: Latest on CPCF Negotiations; Updated Approved Particulars; Last few days for CPAF screening; Dispensing and Supply updates.</w:t>
                                          </w:r>
                                        </w:p>
                                      </w:tc>
                                    </w:tr>
                                  </w:tbl>
                                  <w:p w14:paraId="2382A70E" w14:textId="77777777" w:rsidR="00B3166F" w:rsidRPr="00B3166F" w:rsidRDefault="00B3166F" w:rsidP="00B3166F">
                                    <w:pPr>
                                      <w:rPr>
                                        <w:rFonts w:ascii="Calibri" w:hAnsi="Calibri" w:cs="Calibri"/>
                                      </w:rPr>
                                    </w:pPr>
                                  </w:p>
                                </w:tc>
                              </w:tr>
                            </w:tbl>
                            <w:p w14:paraId="12BE9492" w14:textId="77777777" w:rsidR="00B3166F" w:rsidRPr="00B3166F" w:rsidRDefault="00B3166F" w:rsidP="00B3166F">
                              <w:pPr>
                                <w:rPr>
                                  <w:rFonts w:ascii="Calibri" w:hAnsi="Calibri" w:cs="Calibri"/>
                                </w:rPr>
                              </w:pPr>
                            </w:p>
                          </w:tc>
                        </w:tr>
                        <w:tr w:rsidR="00B3166F" w:rsidRPr="00B3166F" w14:paraId="3081AEE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66F" w:rsidRPr="00B3166F" w14:paraId="6AF47C68" w14:textId="77777777">
                                <w:tc>
                                  <w:tcPr>
                                    <w:tcW w:w="0" w:type="auto"/>
                                    <w:tcBorders>
                                      <w:top w:val="single" w:sz="12" w:space="0" w:color="106B62"/>
                                      <w:left w:val="nil"/>
                                      <w:bottom w:val="nil"/>
                                      <w:right w:val="nil"/>
                                    </w:tcBorders>
                                    <w:vAlign w:val="center"/>
                                    <w:hideMark/>
                                  </w:tcPr>
                                  <w:p w14:paraId="56A09EAF" w14:textId="77777777" w:rsidR="00B3166F" w:rsidRPr="00B3166F" w:rsidRDefault="00B3166F" w:rsidP="00B3166F">
                                    <w:pPr>
                                      <w:rPr>
                                        <w:rFonts w:ascii="Calibri" w:hAnsi="Calibri" w:cs="Calibri"/>
                                      </w:rPr>
                                    </w:pPr>
                                  </w:p>
                                </w:tc>
                              </w:tr>
                            </w:tbl>
                            <w:p w14:paraId="4055A402" w14:textId="77777777" w:rsidR="00B3166F" w:rsidRPr="00B3166F" w:rsidRDefault="00B3166F" w:rsidP="00B3166F">
                              <w:pPr>
                                <w:rPr>
                                  <w:rFonts w:ascii="Calibri" w:hAnsi="Calibri" w:cs="Calibri"/>
                                </w:rPr>
                              </w:pPr>
                            </w:p>
                          </w:tc>
                        </w:tr>
                        <w:tr w:rsidR="00B3166F" w:rsidRPr="00B3166F" w14:paraId="79FBCDB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3166F" w:rsidRPr="00B3166F" w14:paraId="317948E0" w14:textId="77777777">
                                <w:tc>
                                  <w:tcPr>
                                    <w:tcW w:w="0" w:type="auto"/>
                                    <w:tcMar>
                                      <w:top w:w="0" w:type="dxa"/>
                                      <w:left w:w="135" w:type="dxa"/>
                                      <w:bottom w:w="0" w:type="dxa"/>
                                      <w:right w:w="135" w:type="dxa"/>
                                    </w:tcMar>
                                    <w:hideMark/>
                                  </w:tcPr>
                                  <w:p w14:paraId="06B38EC8" w14:textId="4606D52B" w:rsidR="00B3166F" w:rsidRPr="00B3166F" w:rsidRDefault="00B3166F" w:rsidP="00B3166F">
                                    <w:pPr>
                                      <w:rPr>
                                        <w:rFonts w:ascii="Calibri" w:hAnsi="Calibri" w:cs="Calibri"/>
                                      </w:rPr>
                                    </w:pPr>
                                    <w:r w:rsidRPr="00B3166F">
                                      <w:rPr>
                                        <w:rFonts w:ascii="Calibri" w:hAnsi="Calibri" w:cs="Calibri"/>
                                      </w:rPr>
                                      <w:drawing>
                                        <wp:inline distT="0" distB="0" distL="0" distR="0" wp14:anchorId="64BEF64B" wp14:editId="587A1682">
                                          <wp:extent cx="5372100" cy="1790700"/>
                                          <wp:effectExtent l="0" t="0" r="0" b="0"/>
                                          <wp:docPr id="423128880" name="Picture 16">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4ED9863" w14:textId="77777777" w:rsidR="00B3166F" w:rsidRPr="00B3166F" w:rsidRDefault="00B3166F" w:rsidP="00B3166F">
                              <w:pPr>
                                <w:rPr>
                                  <w:rFonts w:ascii="Calibri" w:hAnsi="Calibri" w:cs="Calibri"/>
                                </w:rPr>
                              </w:pPr>
                            </w:p>
                          </w:tc>
                        </w:tr>
                        <w:tr w:rsidR="00B3166F" w:rsidRPr="00B3166F" w14:paraId="605CCCA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66F" w:rsidRPr="00B3166F" w14:paraId="557038A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66F" w:rsidRPr="00B3166F" w14:paraId="04A037E2" w14:textId="77777777">
                                      <w:tc>
                                        <w:tcPr>
                                          <w:tcW w:w="0" w:type="auto"/>
                                          <w:tcMar>
                                            <w:top w:w="0" w:type="dxa"/>
                                            <w:left w:w="270" w:type="dxa"/>
                                            <w:bottom w:w="135" w:type="dxa"/>
                                            <w:right w:w="270" w:type="dxa"/>
                                          </w:tcMar>
                                          <w:hideMark/>
                                        </w:tcPr>
                                        <w:p w14:paraId="27BAB1D1" w14:textId="77777777" w:rsidR="00B3166F" w:rsidRDefault="00B3166F" w:rsidP="00B3166F">
                                          <w:pPr>
                                            <w:rPr>
                                              <w:rFonts w:ascii="Calibri" w:hAnsi="Calibri" w:cs="Calibri"/>
                                            </w:rPr>
                                          </w:pPr>
                                          <w:r w:rsidRPr="00B3166F">
                                            <w:rPr>
                                              <w:rFonts w:ascii="Calibri" w:hAnsi="Calibri" w:cs="Calibri"/>
                                            </w:rPr>
                                            <w:t>Community Pharmacy England continues to make the case for the community pharmacy sector following the General Election, but negotiations are not expected to resume before September. </w:t>
                                          </w:r>
                                        </w:p>
                                        <w:p w14:paraId="01228194" w14:textId="77777777" w:rsidR="00B3166F" w:rsidRPr="00B3166F" w:rsidRDefault="00B3166F" w:rsidP="00B3166F">
                                          <w:pPr>
                                            <w:rPr>
                                              <w:rFonts w:ascii="Calibri" w:hAnsi="Calibri" w:cs="Calibri"/>
                                            </w:rPr>
                                          </w:pPr>
                                        </w:p>
                                        <w:p w14:paraId="40446BCD" w14:textId="77777777" w:rsidR="00B3166F" w:rsidRDefault="00B3166F" w:rsidP="00B3166F">
                                          <w:pPr>
                                            <w:rPr>
                                              <w:rFonts w:ascii="Calibri" w:hAnsi="Calibri" w:cs="Calibri"/>
                                            </w:rPr>
                                          </w:pPr>
                                          <w:r w:rsidRPr="00B3166F">
                                            <w:rPr>
                                              <w:rFonts w:ascii="Calibri" w:hAnsi="Calibri" w:cs="Calibri"/>
                                            </w:rPr>
                                            <w:t>Urgent representations have been made to Department of Health and Social Care (DHSC) and NHS England regarding Pharmacy First thresholds and ongoing funding challenges. We have also written to the new Secretary of State, Wes Streeting, Pharmacy Minister, Stephen Kinnock, and Chancellor of the Exchequer, Rachel Reeves.</w:t>
                                          </w:r>
                                        </w:p>
                                        <w:p w14:paraId="42A4095E" w14:textId="77777777" w:rsidR="00B3166F" w:rsidRPr="00B3166F" w:rsidRDefault="00B3166F" w:rsidP="00B3166F">
                                          <w:pPr>
                                            <w:rPr>
                                              <w:rFonts w:ascii="Calibri" w:hAnsi="Calibri" w:cs="Calibri"/>
                                            </w:rPr>
                                          </w:pPr>
                                        </w:p>
                                        <w:p w14:paraId="1BE87F40" w14:textId="77777777" w:rsidR="00B3166F" w:rsidRDefault="00B3166F" w:rsidP="00B3166F">
                                          <w:pPr>
                                            <w:rPr>
                                              <w:rFonts w:ascii="Calibri" w:hAnsi="Calibri" w:cs="Calibri"/>
                                            </w:rPr>
                                          </w:pPr>
                                          <w:r w:rsidRPr="00B3166F">
                                            <w:rPr>
                                              <w:rFonts w:ascii="Calibri" w:hAnsi="Calibri" w:cs="Calibri"/>
                                            </w:rPr>
                                            <w:t xml:space="preserve">After the Chancellor’s recent </w:t>
                                          </w:r>
                                          <w:hyperlink r:id="rId12" w:tgtFrame="_blank" w:history="1">
                                            <w:r w:rsidRPr="00B3166F">
                                              <w:rPr>
                                                <w:rStyle w:val="Hyperlink"/>
                                                <w:rFonts w:ascii="Calibri" w:hAnsi="Calibri" w:cs="Calibri"/>
                                              </w:rPr>
                                              <w:t>announcement</w:t>
                                            </w:r>
                                          </w:hyperlink>
                                          <w:r w:rsidRPr="00B3166F">
                                            <w:rPr>
                                              <w:rFonts w:ascii="Calibri" w:hAnsi="Calibri" w:cs="Calibri"/>
                                            </w:rPr>
                                            <w:t xml:space="preserve"> about the economy, there will likely need to be further discussions with HM Treasury on the funding available for the DHSC and the NHS including primary care. It is Community Pharmacy England’s view that DHSC and NHS England are unlikely to be </w:t>
                                          </w:r>
                                          <w:proofErr w:type="gramStart"/>
                                          <w:r w:rsidRPr="00B3166F">
                                            <w:rPr>
                                              <w:rFonts w:ascii="Calibri" w:hAnsi="Calibri" w:cs="Calibri"/>
                                            </w:rPr>
                                            <w:t>in a position</w:t>
                                          </w:r>
                                          <w:proofErr w:type="gramEnd"/>
                                          <w:r w:rsidRPr="00B3166F">
                                            <w:rPr>
                                              <w:rFonts w:ascii="Calibri" w:hAnsi="Calibri" w:cs="Calibri"/>
                                            </w:rPr>
                                            <w:t xml:space="preserve"> to re-engage in negotiations on the 2024/25 contract until this process has concluded – and that they are therefore unlikely to re-commence before September. </w:t>
                                          </w:r>
                                        </w:p>
                                        <w:p w14:paraId="15F5C5EE" w14:textId="77777777" w:rsidR="00B3166F" w:rsidRPr="00B3166F" w:rsidRDefault="00B3166F" w:rsidP="00B3166F">
                                          <w:pPr>
                                            <w:rPr>
                                              <w:rFonts w:ascii="Calibri" w:hAnsi="Calibri" w:cs="Calibri"/>
                                            </w:rPr>
                                          </w:pPr>
                                        </w:p>
                                        <w:p w14:paraId="416683AE" w14:textId="77777777" w:rsidR="00B3166F" w:rsidRPr="00B3166F" w:rsidRDefault="00B3166F" w:rsidP="00B3166F">
                                          <w:pPr>
                                            <w:rPr>
                                              <w:rFonts w:ascii="Calibri" w:hAnsi="Calibri" w:cs="Calibri"/>
                                              <w:b/>
                                              <w:bCs/>
                                            </w:rPr>
                                          </w:pPr>
                                          <w:r w:rsidRPr="00B3166F">
                                            <w:rPr>
                                              <w:rFonts w:ascii="Calibri" w:hAnsi="Calibri" w:cs="Calibri"/>
                                              <w:b/>
                                              <w:bCs/>
                                            </w:rPr>
                                            <w:t>Influencing work</w:t>
                                          </w:r>
                                        </w:p>
                                        <w:p w14:paraId="14D6845A" w14:textId="77777777" w:rsidR="00B3166F" w:rsidRPr="00B3166F" w:rsidRDefault="00B3166F" w:rsidP="00B3166F">
                                          <w:pPr>
                                            <w:rPr>
                                              <w:rFonts w:ascii="Calibri" w:hAnsi="Calibri" w:cs="Calibri"/>
                                            </w:rPr>
                                          </w:pPr>
                                          <w:r w:rsidRPr="00B3166F">
                                            <w:rPr>
                                              <w:rFonts w:ascii="Calibri" w:hAnsi="Calibri" w:cs="Calibri"/>
                                            </w:rPr>
                                            <w:lastRenderedPageBreak/>
                                            <w:t>Community Pharmacy England has presented extensive economic analysis to the Government and NHS as part of the most recent negotiations, showing the financial distress of community pharmacies. We have also been working with PA Consulting, an independent consultancy with extensive experience working across Government, to carry out an analysis of the funding requirements, a cost-benefit analysis of the value delivered, and the business case for future investment in the sector.</w:t>
                                          </w:r>
                                          <w:r w:rsidRPr="00B3166F">
                                            <w:rPr>
                                              <w:rFonts w:ascii="Calibri" w:hAnsi="Calibri" w:cs="Calibri"/>
                                            </w:rPr>
                                            <w:br/>
                                          </w:r>
                                          <w:r w:rsidRPr="00B3166F">
                                            <w:rPr>
                                              <w:rFonts w:ascii="Calibri" w:hAnsi="Calibri" w:cs="Calibri"/>
                                            </w:rPr>
                                            <w:br/>
                                            <w:t>Alongside this, political engagement with the new Parliament has involved contacting MPs, planning a Parliamentary event for September, and briefing politicians ahead of a pharmacy debate and Parliamentary Health Questions.</w:t>
                                          </w:r>
                                        </w:p>
                                      </w:tc>
                                    </w:tr>
                                  </w:tbl>
                                  <w:p w14:paraId="118C7BA6" w14:textId="77777777" w:rsidR="00B3166F" w:rsidRPr="00B3166F" w:rsidRDefault="00B3166F" w:rsidP="00B3166F">
                                    <w:pPr>
                                      <w:rPr>
                                        <w:rFonts w:ascii="Calibri" w:hAnsi="Calibri" w:cs="Calibri"/>
                                      </w:rPr>
                                    </w:pPr>
                                  </w:p>
                                </w:tc>
                              </w:tr>
                            </w:tbl>
                            <w:p w14:paraId="4D3AB5C9" w14:textId="77777777" w:rsidR="00B3166F" w:rsidRPr="00B3166F" w:rsidRDefault="00B3166F" w:rsidP="00B3166F">
                              <w:pPr>
                                <w:rPr>
                                  <w:rFonts w:ascii="Calibri" w:hAnsi="Calibri" w:cs="Calibri"/>
                                </w:rPr>
                              </w:pPr>
                            </w:p>
                          </w:tc>
                        </w:tr>
                        <w:tr w:rsidR="00B3166F" w:rsidRPr="00B3166F" w14:paraId="577D2F31"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B3166F" w:rsidRPr="00B3166F" w14:paraId="65575FC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A07B92B" w14:textId="77777777" w:rsidR="00B3166F" w:rsidRPr="00B3166F" w:rsidRDefault="00B3166F" w:rsidP="00B3166F">
                                    <w:pPr>
                                      <w:rPr>
                                        <w:rFonts w:ascii="Calibri" w:hAnsi="Calibri" w:cs="Calibri"/>
                                      </w:rPr>
                                    </w:pPr>
                                    <w:hyperlink r:id="rId13" w:tgtFrame="_blank" w:tooltip="Read more, including our CEO's statement" w:history="1">
                                      <w:r w:rsidRPr="00B3166F">
                                        <w:rPr>
                                          <w:rStyle w:val="Hyperlink"/>
                                          <w:rFonts w:ascii="Calibri" w:hAnsi="Calibri" w:cs="Calibri"/>
                                          <w:b/>
                                          <w:bCs/>
                                        </w:rPr>
                                        <w:t>Read more, including our CEO's statement</w:t>
                                      </w:r>
                                    </w:hyperlink>
                                    <w:r w:rsidRPr="00B3166F">
                                      <w:rPr>
                                        <w:rFonts w:ascii="Calibri" w:hAnsi="Calibri" w:cs="Calibri"/>
                                      </w:rPr>
                                      <w:t xml:space="preserve"> </w:t>
                                    </w:r>
                                  </w:p>
                                </w:tc>
                              </w:tr>
                            </w:tbl>
                            <w:p w14:paraId="6402B8EC" w14:textId="77777777" w:rsidR="00B3166F" w:rsidRPr="00B3166F" w:rsidRDefault="00B3166F" w:rsidP="00B3166F">
                              <w:pPr>
                                <w:rPr>
                                  <w:rFonts w:ascii="Calibri" w:hAnsi="Calibri" w:cs="Calibri"/>
                                </w:rPr>
                              </w:pPr>
                            </w:p>
                          </w:tc>
                        </w:tr>
                        <w:tr w:rsidR="00B3166F" w:rsidRPr="00B3166F" w14:paraId="6356088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66F" w:rsidRPr="00B3166F" w14:paraId="69BE971D" w14:textId="77777777">
                                <w:tc>
                                  <w:tcPr>
                                    <w:tcW w:w="0" w:type="auto"/>
                                    <w:tcBorders>
                                      <w:top w:val="single" w:sz="12" w:space="0" w:color="106B62"/>
                                      <w:left w:val="nil"/>
                                      <w:bottom w:val="nil"/>
                                      <w:right w:val="nil"/>
                                    </w:tcBorders>
                                    <w:vAlign w:val="center"/>
                                    <w:hideMark/>
                                  </w:tcPr>
                                  <w:p w14:paraId="2144DC27" w14:textId="77777777" w:rsidR="00B3166F" w:rsidRPr="00B3166F" w:rsidRDefault="00B3166F" w:rsidP="00B3166F">
                                    <w:pPr>
                                      <w:rPr>
                                        <w:rFonts w:ascii="Calibri" w:hAnsi="Calibri" w:cs="Calibri"/>
                                      </w:rPr>
                                    </w:pPr>
                                  </w:p>
                                </w:tc>
                              </w:tr>
                            </w:tbl>
                            <w:p w14:paraId="4FB8104C" w14:textId="77777777" w:rsidR="00B3166F" w:rsidRPr="00B3166F" w:rsidRDefault="00B3166F" w:rsidP="00B3166F">
                              <w:pPr>
                                <w:rPr>
                                  <w:rFonts w:ascii="Calibri" w:hAnsi="Calibri" w:cs="Calibri"/>
                                </w:rPr>
                              </w:pPr>
                            </w:p>
                          </w:tc>
                        </w:tr>
                        <w:tr w:rsidR="00B3166F" w:rsidRPr="00B3166F" w14:paraId="48BA36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66F" w:rsidRPr="00B3166F" w14:paraId="5F3C074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66F" w:rsidRPr="00B3166F" w14:paraId="20FA068A" w14:textId="77777777">
                                      <w:tc>
                                        <w:tcPr>
                                          <w:tcW w:w="0" w:type="auto"/>
                                          <w:tcMar>
                                            <w:top w:w="0" w:type="dxa"/>
                                            <w:left w:w="270" w:type="dxa"/>
                                            <w:bottom w:w="135" w:type="dxa"/>
                                            <w:right w:w="270" w:type="dxa"/>
                                          </w:tcMar>
                                          <w:hideMark/>
                                        </w:tcPr>
                                        <w:p w14:paraId="35F8B662" w14:textId="77777777" w:rsidR="00B3166F" w:rsidRPr="00B3166F" w:rsidRDefault="00B3166F" w:rsidP="00B3166F">
                                          <w:pPr>
                                            <w:rPr>
                                              <w:rFonts w:ascii="Calibri" w:hAnsi="Calibri" w:cs="Calibri"/>
                                              <w:b/>
                                              <w:bCs/>
                                            </w:rPr>
                                          </w:pPr>
                                          <w:r w:rsidRPr="00B3166F">
                                            <w:rPr>
                                              <w:rFonts w:ascii="Calibri" w:hAnsi="Calibri" w:cs="Calibri"/>
                                              <w:b/>
                                              <w:bCs/>
                                            </w:rPr>
                                            <w:t>Updated Incident Reporting Approved Particulars published</w:t>
                                          </w:r>
                                        </w:p>
                                        <w:p w14:paraId="2179A98A" w14:textId="77777777" w:rsidR="00B3166F" w:rsidRPr="00B3166F" w:rsidRDefault="00B3166F" w:rsidP="00B3166F">
                                          <w:pPr>
                                            <w:rPr>
                                              <w:rFonts w:ascii="Calibri" w:hAnsi="Calibri" w:cs="Calibri"/>
                                            </w:rPr>
                                          </w:pPr>
                                          <w:r w:rsidRPr="00B3166F">
                                            <w:rPr>
                                              <w:rFonts w:ascii="Calibri" w:hAnsi="Calibri" w:cs="Calibri"/>
                                            </w:rPr>
                                            <w:t>The Incident Reporting Approved Particulars, which were previously delayed, have now been published on NHS England's website. Broadly, the updated information confirms existing expectations and practice. </w:t>
                                          </w:r>
                                        </w:p>
                                        <w:p w14:paraId="5369E81A" w14:textId="77777777" w:rsidR="00B3166F" w:rsidRPr="00B3166F" w:rsidRDefault="00B3166F" w:rsidP="00B3166F">
                                          <w:pPr>
                                            <w:rPr>
                                              <w:rFonts w:ascii="Calibri" w:hAnsi="Calibri" w:cs="Calibri"/>
                                            </w:rPr>
                                          </w:pPr>
                                          <w:hyperlink r:id="rId14" w:tgtFrame="_blank" w:history="1">
                                            <w:r w:rsidRPr="00B3166F">
                                              <w:rPr>
                                                <w:rStyle w:val="Hyperlink"/>
                                                <w:rFonts w:ascii="Calibri" w:hAnsi="Calibri" w:cs="Calibri"/>
                                              </w:rPr>
                                              <w:t>Learn more</w:t>
                                            </w:r>
                                          </w:hyperlink>
                                          <w:r w:rsidRPr="00B3166F">
                                            <w:rPr>
                                              <w:rFonts w:ascii="Calibri" w:hAnsi="Calibri" w:cs="Calibri"/>
                                            </w:rPr>
                                            <w:t xml:space="preserve"> </w:t>
                                          </w:r>
                                        </w:p>
                                      </w:tc>
                                    </w:tr>
                                  </w:tbl>
                                  <w:p w14:paraId="32D98E7C" w14:textId="77777777" w:rsidR="00B3166F" w:rsidRPr="00B3166F" w:rsidRDefault="00B3166F" w:rsidP="00B3166F">
                                    <w:pPr>
                                      <w:rPr>
                                        <w:rFonts w:ascii="Calibri" w:hAnsi="Calibri" w:cs="Calibri"/>
                                      </w:rPr>
                                    </w:pPr>
                                  </w:p>
                                </w:tc>
                              </w:tr>
                            </w:tbl>
                            <w:p w14:paraId="1CF04600" w14:textId="77777777" w:rsidR="00B3166F" w:rsidRPr="00B3166F" w:rsidRDefault="00B3166F" w:rsidP="00B3166F">
                              <w:pPr>
                                <w:rPr>
                                  <w:rFonts w:ascii="Calibri" w:hAnsi="Calibri" w:cs="Calibri"/>
                                </w:rPr>
                              </w:pPr>
                            </w:p>
                          </w:tc>
                        </w:tr>
                        <w:tr w:rsidR="00B3166F" w:rsidRPr="00B3166F" w14:paraId="5DD43E9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66F" w:rsidRPr="00B3166F" w14:paraId="1D958C2A" w14:textId="77777777">
                                <w:tc>
                                  <w:tcPr>
                                    <w:tcW w:w="0" w:type="auto"/>
                                    <w:tcBorders>
                                      <w:top w:val="single" w:sz="12" w:space="0" w:color="106B62"/>
                                      <w:left w:val="nil"/>
                                      <w:bottom w:val="nil"/>
                                      <w:right w:val="nil"/>
                                    </w:tcBorders>
                                    <w:vAlign w:val="center"/>
                                    <w:hideMark/>
                                  </w:tcPr>
                                  <w:p w14:paraId="30468CD5" w14:textId="77777777" w:rsidR="00B3166F" w:rsidRPr="00B3166F" w:rsidRDefault="00B3166F" w:rsidP="00B3166F">
                                    <w:pPr>
                                      <w:rPr>
                                        <w:rFonts w:ascii="Calibri" w:hAnsi="Calibri" w:cs="Calibri"/>
                                      </w:rPr>
                                    </w:pPr>
                                  </w:p>
                                </w:tc>
                              </w:tr>
                            </w:tbl>
                            <w:p w14:paraId="0D2EF75C" w14:textId="77777777" w:rsidR="00B3166F" w:rsidRPr="00B3166F" w:rsidRDefault="00B3166F" w:rsidP="00B3166F">
                              <w:pPr>
                                <w:rPr>
                                  <w:rFonts w:ascii="Calibri" w:hAnsi="Calibri" w:cs="Calibri"/>
                                </w:rPr>
                              </w:pPr>
                            </w:p>
                          </w:tc>
                        </w:tr>
                        <w:tr w:rsidR="00B3166F" w:rsidRPr="00B3166F" w14:paraId="00BA464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66F" w:rsidRPr="00B3166F" w14:paraId="6B0BDB6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66F" w:rsidRPr="00B3166F" w14:paraId="23C1DF9C" w14:textId="77777777">
                                      <w:tc>
                                        <w:tcPr>
                                          <w:tcW w:w="0" w:type="auto"/>
                                          <w:tcMar>
                                            <w:top w:w="0" w:type="dxa"/>
                                            <w:left w:w="270" w:type="dxa"/>
                                            <w:bottom w:w="135" w:type="dxa"/>
                                            <w:right w:w="270" w:type="dxa"/>
                                          </w:tcMar>
                                          <w:hideMark/>
                                        </w:tcPr>
                                        <w:p w14:paraId="37CE0EBB" w14:textId="77777777" w:rsidR="00B3166F" w:rsidRPr="00B3166F" w:rsidRDefault="00B3166F" w:rsidP="00B3166F">
                                          <w:pPr>
                                            <w:rPr>
                                              <w:rFonts w:ascii="Calibri" w:hAnsi="Calibri" w:cs="Calibri"/>
                                              <w:b/>
                                              <w:bCs/>
                                            </w:rPr>
                                          </w:pPr>
                                          <w:r w:rsidRPr="00B3166F">
                                            <w:rPr>
                                              <w:rFonts w:ascii="Calibri" w:hAnsi="Calibri" w:cs="Calibri"/>
                                              <w:b/>
                                              <w:bCs/>
                                            </w:rPr>
                                            <w:t>Reminder: 2023/24 CPAF screening questionnaire closes on Tuesday</w:t>
                                          </w:r>
                                        </w:p>
                                        <w:p w14:paraId="7717E523" w14:textId="77777777" w:rsidR="00B3166F" w:rsidRPr="00B3166F" w:rsidRDefault="00B3166F" w:rsidP="00B3166F">
                                          <w:pPr>
                                            <w:rPr>
                                              <w:rFonts w:ascii="Calibri" w:hAnsi="Calibri" w:cs="Calibri"/>
                                            </w:rPr>
                                          </w:pPr>
                                          <w:r w:rsidRPr="00B3166F">
                                            <w:rPr>
                                              <w:rFonts w:ascii="Calibri" w:hAnsi="Calibri" w:cs="Calibri"/>
                                            </w:rPr>
                                            <w:t xml:space="preserve">The deadline is fast approaching for remaining pharmacies to submit their Community Pharmacy Assurance Framework (CPAF) screening questionnaire. With the survey closing at </w:t>
                                          </w:r>
                                          <w:r w:rsidRPr="00B3166F">
                                            <w:rPr>
                                              <w:rFonts w:ascii="Calibri" w:hAnsi="Calibri" w:cs="Calibri"/>
                                              <w:b/>
                                              <w:bCs/>
                                            </w:rPr>
                                            <w:t>midnight on Tuesday (30th July)</w:t>
                                          </w:r>
                                          <w:r w:rsidRPr="00B3166F">
                                            <w:rPr>
                                              <w:rFonts w:ascii="Calibri" w:hAnsi="Calibri" w:cs="Calibri"/>
                                            </w:rPr>
                                            <w:t>, we strongly recommend pharmacy owners complete it as soon as possible. It should take approximately 10-20 minutes to do.</w:t>
                                          </w:r>
                                        </w:p>
                                        <w:p w14:paraId="6ABE5B4F" w14:textId="77777777" w:rsidR="00B3166F" w:rsidRPr="00B3166F" w:rsidRDefault="00B3166F" w:rsidP="00B3166F">
                                          <w:pPr>
                                            <w:rPr>
                                              <w:rFonts w:ascii="Calibri" w:hAnsi="Calibri" w:cs="Calibri"/>
                                            </w:rPr>
                                          </w:pPr>
                                          <w:hyperlink r:id="rId15" w:tgtFrame="_blank" w:tooltip="https://cpe.org.uk/our-news/cpaf-screening-process-two-weeks-to-complete/" w:history="1">
                                            <w:r w:rsidRPr="00B3166F">
                                              <w:rPr>
                                                <w:rStyle w:val="Hyperlink"/>
                                                <w:rFonts w:ascii="Calibri" w:hAnsi="Calibri" w:cs="Calibri"/>
                                              </w:rPr>
                                              <w:t>Learn more</w:t>
                                            </w:r>
                                          </w:hyperlink>
                                        </w:p>
                                      </w:tc>
                                    </w:tr>
                                  </w:tbl>
                                  <w:p w14:paraId="5FAC2B74" w14:textId="77777777" w:rsidR="00B3166F" w:rsidRPr="00B3166F" w:rsidRDefault="00B3166F" w:rsidP="00B3166F">
                                    <w:pPr>
                                      <w:rPr>
                                        <w:rFonts w:ascii="Calibri" w:hAnsi="Calibri" w:cs="Calibri"/>
                                      </w:rPr>
                                    </w:pPr>
                                  </w:p>
                                </w:tc>
                              </w:tr>
                            </w:tbl>
                            <w:p w14:paraId="40EDE014" w14:textId="77777777" w:rsidR="00B3166F" w:rsidRPr="00B3166F" w:rsidRDefault="00B3166F" w:rsidP="00B3166F">
                              <w:pPr>
                                <w:rPr>
                                  <w:rFonts w:ascii="Calibri" w:hAnsi="Calibri" w:cs="Calibri"/>
                                </w:rPr>
                              </w:pPr>
                            </w:p>
                          </w:tc>
                        </w:tr>
                        <w:tr w:rsidR="00B3166F" w:rsidRPr="00B3166F" w14:paraId="55AFA42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66F" w:rsidRPr="00B3166F" w14:paraId="7025A04F" w14:textId="77777777">
                                <w:tc>
                                  <w:tcPr>
                                    <w:tcW w:w="0" w:type="auto"/>
                                    <w:tcBorders>
                                      <w:top w:val="single" w:sz="12" w:space="0" w:color="106B62"/>
                                      <w:left w:val="nil"/>
                                      <w:bottom w:val="nil"/>
                                      <w:right w:val="nil"/>
                                    </w:tcBorders>
                                    <w:vAlign w:val="center"/>
                                    <w:hideMark/>
                                  </w:tcPr>
                                  <w:p w14:paraId="56C21ED4" w14:textId="77777777" w:rsidR="00B3166F" w:rsidRPr="00B3166F" w:rsidRDefault="00B3166F" w:rsidP="00B3166F">
                                    <w:pPr>
                                      <w:rPr>
                                        <w:rFonts w:ascii="Calibri" w:hAnsi="Calibri" w:cs="Calibri"/>
                                      </w:rPr>
                                    </w:pPr>
                                  </w:p>
                                </w:tc>
                              </w:tr>
                            </w:tbl>
                            <w:p w14:paraId="6E83E9DD" w14:textId="77777777" w:rsidR="00B3166F" w:rsidRPr="00B3166F" w:rsidRDefault="00B3166F" w:rsidP="00B3166F">
                              <w:pPr>
                                <w:rPr>
                                  <w:rFonts w:ascii="Calibri" w:hAnsi="Calibri" w:cs="Calibri"/>
                                </w:rPr>
                              </w:pPr>
                            </w:p>
                          </w:tc>
                        </w:tr>
                        <w:tr w:rsidR="00B3166F" w:rsidRPr="00B3166F" w14:paraId="459B07C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66F" w:rsidRPr="00B3166F" w14:paraId="4DAB2FF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66F" w:rsidRPr="00B3166F" w14:paraId="30415435" w14:textId="77777777">
                                      <w:tc>
                                        <w:tcPr>
                                          <w:tcW w:w="0" w:type="auto"/>
                                          <w:tcMar>
                                            <w:top w:w="0" w:type="dxa"/>
                                            <w:left w:w="270" w:type="dxa"/>
                                            <w:bottom w:w="135" w:type="dxa"/>
                                            <w:right w:w="270" w:type="dxa"/>
                                          </w:tcMar>
                                          <w:hideMark/>
                                        </w:tcPr>
                                        <w:p w14:paraId="1C754C98" w14:textId="77777777" w:rsidR="00B3166F" w:rsidRPr="00B3166F" w:rsidRDefault="00B3166F" w:rsidP="00B3166F">
                                          <w:pPr>
                                            <w:rPr>
                                              <w:rFonts w:ascii="Calibri" w:hAnsi="Calibri" w:cs="Calibri"/>
                                              <w:b/>
                                              <w:bCs/>
                                            </w:rPr>
                                          </w:pPr>
                                          <w:r w:rsidRPr="00B3166F">
                                            <w:rPr>
                                              <w:rFonts w:ascii="Calibri" w:hAnsi="Calibri" w:cs="Calibri"/>
                                              <w:b/>
                                              <w:bCs/>
                                            </w:rPr>
                                            <w:t>Dispensing and Supply Updates</w:t>
                                          </w:r>
                                        </w:p>
                                        <w:p w14:paraId="5B082A2D" w14:textId="77777777" w:rsidR="00B3166F" w:rsidRPr="00B3166F" w:rsidRDefault="00B3166F" w:rsidP="00B3166F">
                                          <w:pPr>
                                            <w:rPr>
                                              <w:rFonts w:ascii="Calibri" w:hAnsi="Calibri" w:cs="Calibri"/>
                                            </w:rPr>
                                          </w:pPr>
                                          <w:r w:rsidRPr="00B3166F">
                                            <w:rPr>
                                              <w:rFonts w:ascii="Calibri" w:hAnsi="Calibri" w:cs="Calibri"/>
                                              <w:b/>
                                              <w:bCs/>
                                            </w:rPr>
                                            <w:t>National Patient Safety Alert: Shortage of Kay-Cee-L®</w:t>
                                          </w:r>
                                          <w:r w:rsidRPr="00B3166F">
                                            <w:rPr>
                                              <w:rFonts w:ascii="Calibri" w:hAnsi="Calibri" w:cs="Calibri"/>
                                            </w:rPr>
                                            <w:br/>
                                            <w:t>DHSC has issued a National Patient Safety Alert to update healthcare providers on the shortage of Kay-Cee-L® (potassium chloride 375mg/5ml) (potassium chloride 5mmol/5ml) syrup, due to a manufacturing process change. It will be out of stock from late September 2024, with the resupply date to be confirmed. </w:t>
                                          </w:r>
                                          <w:hyperlink r:id="rId16" w:tgtFrame="_blank" w:history="1">
                                            <w:r w:rsidRPr="00B3166F">
                                              <w:rPr>
                                                <w:rStyle w:val="Hyperlink"/>
                                                <w:rFonts w:ascii="Calibri" w:hAnsi="Calibri" w:cs="Calibri"/>
                                              </w:rPr>
                                              <w:t>L</w:t>
                                            </w:r>
                                          </w:hyperlink>
                                          <w:hyperlink r:id="rId17" w:tgtFrame="_blank" w:history="1">
                                            <w:r w:rsidRPr="00B3166F">
                                              <w:rPr>
                                                <w:rStyle w:val="Hyperlink"/>
                                                <w:rFonts w:ascii="Calibri" w:hAnsi="Calibri" w:cs="Calibri"/>
                                              </w:rPr>
                                              <w:t>earn more</w:t>
                                            </w:r>
                                          </w:hyperlink>
                                          <w:r w:rsidRPr="00B3166F">
                                            <w:rPr>
                                              <w:rFonts w:ascii="Calibri" w:hAnsi="Calibri" w:cs="Calibri"/>
                                            </w:rPr>
                                            <w:br/>
                                            <w:t> </w:t>
                                          </w:r>
                                        </w:p>
                                        <w:p w14:paraId="6346DAB6" w14:textId="77777777" w:rsidR="00B3166F" w:rsidRPr="00B3166F" w:rsidRDefault="00B3166F" w:rsidP="00B3166F">
                                          <w:pPr>
                                            <w:rPr>
                                              <w:rFonts w:ascii="Calibri" w:hAnsi="Calibri" w:cs="Calibri"/>
                                            </w:rPr>
                                          </w:pPr>
                                          <w:r w:rsidRPr="00B3166F">
                                            <w:rPr>
                                              <w:rFonts w:ascii="Calibri" w:hAnsi="Calibri" w:cs="Calibri"/>
                                              <w:b/>
                                              <w:bCs/>
                                            </w:rPr>
                                            <w:t>MHRA Class 4 Medicines Defect Information</w:t>
                                          </w:r>
                                          <w:r w:rsidRPr="00B3166F">
                                            <w:rPr>
                                              <w:rFonts w:ascii="Calibri" w:hAnsi="Calibri" w:cs="Calibri"/>
                                            </w:rPr>
                                            <w:br/>
                                            <w:t xml:space="preserve">The Medicines and Health products Regulatory Agency (MHRA) has issued a defect notification for Co-trimoxazole 80mg/400mg per 5ml adult suspension (Aspen Pharma Trading Limited) due to a product description error in the Patient Information Leaflet.  </w:t>
                                          </w:r>
                                          <w:hyperlink r:id="rId18" w:tgtFrame="_blank" w:history="1">
                                            <w:r w:rsidRPr="00B3166F">
                                              <w:rPr>
                                                <w:rStyle w:val="Hyperlink"/>
                                                <w:rFonts w:ascii="Calibri" w:hAnsi="Calibri" w:cs="Calibri"/>
                                              </w:rPr>
                                              <w:t>Learn more</w:t>
                                            </w:r>
                                          </w:hyperlink>
                                        </w:p>
                                      </w:tc>
                                    </w:tr>
                                  </w:tbl>
                                  <w:p w14:paraId="554831CC" w14:textId="77777777" w:rsidR="00B3166F" w:rsidRPr="00B3166F" w:rsidRDefault="00B3166F" w:rsidP="00B3166F">
                                    <w:pPr>
                                      <w:rPr>
                                        <w:rFonts w:ascii="Calibri" w:hAnsi="Calibri" w:cs="Calibri"/>
                                      </w:rPr>
                                    </w:pPr>
                                  </w:p>
                                </w:tc>
                              </w:tr>
                            </w:tbl>
                            <w:p w14:paraId="3B5BA378" w14:textId="77777777" w:rsidR="00B3166F" w:rsidRPr="00B3166F" w:rsidRDefault="00B3166F" w:rsidP="00B3166F">
                              <w:pPr>
                                <w:rPr>
                                  <w:rFonts w:ascii="Calibri" w:hAnsi="Calibri" w:cs="Calibri"/>
                                </w:rPr>
                              </w:pPr>
                            </w:p>
                          </w:tc>
                        </w:tr>
                        <w:tr w:rsidR="00B3166F" w:rsidRPr="00B3166F" w14:paraId="44B5C7A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66F" w:rsidRPr="00B3166F" w14:paraId="7AECC531" w14:textId="77777777">
                                <w:tc>
                                  <w:tcPr>
                                    <w:tcW w:w="0" w:type="auto"/>
                                    <w:tcBorders>
                                      <w:top w:val="single" w:sz="12" w:space="0" w:color="106B62"/>
                                      <w:left w:val="nil"/>
                                      <w:bottom w:val="nil"/>
                                      <w:right w:val="nil"/>
                                    </w:tcBorders>
                                    <w:vAlign w:val="center"/>
                                    <w:hideMark/>
                                  </w:tcPr>
                                  <w:p w14:paraId="31829DCE" w14:textId="77777777" w:rsidR="00B3166F" w:rsidRPr="00B3166F" w:rsidRDefault="00B3166F" w:rsidP="00B3166F">
                                    <w:pPr>
                                      <w:rPr>
                                        <w:rFonts w:ascii="Calibri" w:hAnsi="Calibri" w:cs="Calibri"/>
                                      </w:rPr>
                                    </w:pPr>
                                  </w:p>
                                </w:tc>
                              </w:tr>
                            </w:tbl>
                            <w:p w14:paraId="6855F570" w14:textId="77777777" w:rsidR="00B3166F" w:rsidRPr="00B3166F" w:rsidRDefault="00B3166F" w:rsidP="00B3166F">
                              <w:pPr>
                                <w:rPr>
                                  <w:rFonts w:ascii="Calibri" w:hAnsi="Calibri" w:cs="Calibri"/>
                                </w:rPr>
                              </w:pPr>
                            </w:p>
                          </w:tc>
                        </w:tr>
                        <w:tr w:rsidR="00B3166F" w:rsidRPr="00B3166F" w14:paraId="1AE775E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3166F" w:rsidRPr="00B3166F" w14:paraId="676EE6F8" w14:textId="77777777">
                                <w:tc>
                                  <w:tcPr>
                                    <w:tcW w:w="0" w:type="auto"/>
                                    <w:tcMar>
                                      <w:top w:w="0" w:type="dxa"/>
                                      <w:left w:w="135" w:type="dxa"/>
                                      <w:bottom w:w="0" w:type="dxa"/>
                                      <w:right w:w="135" w:type="dxa"/>
                                    </w:tcMar>
                                    <w:hideMark/>
                                  </w:tcPr>
                                  <w:p w14:paraId="2778FC2C" w14:textId="737018D1" w:rsidR="00B3166F" w:rsidRPr="00B3166F" w:rsidRDefault="00B3166F" w:rsidP="00B3166F">
                                    <w:pPr>
                                      <w:rPr>
                                        <w:rFonts w:ascii="Calibri" w:hAnsi="Calibri" w:cs="Calibri"/>
                                      </w:rPr>
                                    </w:pPr>
                                    <w:r w:rsidRPr="00B3166F">
                                      <w:rPr>
                                        <w:rFonts w:ascii="Calibri" w:hAnsi="Calibri" w:cs="Calibri"/>
                                      </w:rPr>
                                      <w:drawing>
                                        <wp:inline distT="0" distB="0" distL="0" distR="0" wp14:anchorId="0CFB8B0B" wp14:editId="28FFABD7">
                                          <wp:extent cx="5372100" cy="838200"/>
                                          <wp:effectExtent l="0" t="0" r="0" b="0"/>
                                          <wp:docPr id="842295752" name="Picture 15" descr="Community Pharmacy England banner">
                                            <a:hlinkClick xmlns:a="http://schemas.openxmlformats.org/drawingml/2006/main" r:id="rId1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munity Pharmacy England bann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49FA0C5" w14:textId="77777777" w:rsidR="00B3166F" w:rsidRPr="00B3166F" w:rsidRDefault="00B3166F" w:rsidP="00B3166F">
                              <w:pPr>
                                <w:rPr>
                                  <w:rFonts w:ascii="Calibri" w:hAnsi="Calibri" w:cs="Calibri"/>
                                </w:rPr>
                              </w:pPr>
                            </w:p>
                          </w:tc>
                        </w:tr>
                        <w:tr w:rsidR="00B3166F" w:rsidRPr="00B3166F" w14:paraId="5D32172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3166F" w:rsidRPr="00B3166F" w14:paraId="78182EE1" w14:textId="77777777">
                                <w:tc>
                                  <w:tcPr>
                                    <w:tcW w:w="0" w:type="auto"/>
                                    <w:tcBorders>
                                      <w:top w:val="single" w:sz="12" w:space="0" w:color="106B62"/>
                                      <w:left w:val="nil"/>
                                      <w:bottom w:val="nil"/>
                                      <w:right w:val="nil"/>
                                    </w:tcBorders>
                                    <w:vAlign w:val="center"/>
                                    <w:hideMark/>
                                  </w:tcPr>
                                  <w:p w14:paraId="4050D56B" w14:textId="77777777" w:rsidR="00B3166F" w:rsidRPr="00B3166F" w:rsidRDefault="00B3166F" w:rsidP="00B3166F">
                                    <w:pPr>
                                      <w:rPr>
                                        <w:rFonts w:ascii="Calibri" w:hAnsi="Calibri" w:cs="Calibri"/>
                                      </w:rPr>
                                    </w:pPr>
                                  </w:p>
                                </w:tc>
                              </w:tr>
                            </w:tbl>
                            <w:p w14:paraId="52CB52BE" w14:textId="77777777" w:rsidR="00B3166F" w:rsidRPr="00B3166F" w:rsidRDefault="00B3166F" w:rsidP="00B3166F">
                              <w:pPr>
                                <w:rPr>
                                  <w:rFonts w:ascii="Calibri" w:hAnsi="Calibri" w:cs="Calibri"/>
                                </w:rPr>
                              </w:pPr>
                            </w:p>
                          </w:tc>
                        </w:tr>
                      </w:tbl>
                      <w:p w14:paraId="65AFA5C9" w14:textId="77777777" w:rsidR="00B3166F" w:rsidRPr="00B3166F" w:rsidRDefault="00B3166F" w:rsidP="00B3166F">
                        <w:pPr>
                          <w:rPr>
                            <w:rFonts w:ascii="Calibri" w:hAnsi="Calibri" w:cs="Calibri"/>
                          </w:rPr>
                        </w:pPr>
                      </w:p>
                    </w:tc>
                  </w:tr>
                  <w:tr w:rsidR="00B3166F" w:rsidRPr="00B3166F" w14:paraId="0E38D4A2" w14:textId="77777777" w:rsidTr="00B3166F">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3166F" w:rsidRPr="00B3166F" w14:paraId="0155675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B3166F" w:rsidRPr="00B3166F" w14:paraId="393B4C4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B3166F" w:rsidRPr="00B3166F" w14:paraId="5EB5A56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B3166F" w:rsidRPr="00B3166F" w14:paraId="619A404E"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B3166F" w:rsidRPr="00B3166F" w14:paraId="2F7781EC"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3166F" w:rsidRPr="00B3166F" w14:paraId="66767AF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3166F" w:rsidRPr="00B3166F" w14:paraId="0DD63DF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3166F" w:rsidRPr="00B3166F" w14:paraId="2A3ADA15" w14:textId="77777777">
                                                                    <w:tc>
                                                                      <w:tcPr>
                                                                        <w:tcW w:w="360" w:type="dxa"/>
                                                                        <w:vAlign w:val="center"/>
                                                                        <w:hideMark/>
                                                                      </w:tcPr>
                                                                      <w:p w14:paraId="7A33A481" w14:textId="391B8F04" w:rsidR="00B3166F" w:rsidRPr="00B3166F" w:rsidRDefault="00B3166F" w:rsidP="00B3166F">
                                                                        <w:pPr>
                                                                          <w:rPr>
                                                                            <w:rFonts w:ascii="Calibri" w:hAnsi="Calibri" w:cs="Calibri"/>
                                                                          </w:rPr>
                                                                        </w:pPr>
                                                                        <w:r w:rsidRPr="00B3166F">
                                                                          <w:rPr>
                                                                            <w:rFonts w:ascii="Calibri" w:hAnsi="Calibri" w:cs="Calibri"/>
                                                                          </w:rPr>
                                                                          <w:lastRenderedPageBreak/>
                                                                          <w:drawing>
                                                                            <wp:inline distT="0" distB="0" distL="0" distR="0" wp14:anchorId="2911D8C6" wp14:editId="083A2148">
                                                                              <wp:extent cx="228600" cy="228600"/>
                                                                              <wp:effectExtent l="0" t="0" r="0" b="0"/>
                                                                              <wp:docPr id="1107861205" name="Picture 14"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witt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ECD1CCA" w14:textId="77777777" w:rsidR="00B3166F" w:rsidRPr="00B3166F" w:rsidRDefault="00B3166F" w:rsidP="00B3166F">
                                                                  <w:pPr>
                                                                    <w:rPr>
                                                                      <w:rFonts w:ascii="Calibri" w:hAnsi="Calibri" w:cs="Calibri"/>
                                                                    </w:rPr>
                                                                  </w:pPr>
                                                                </w:p>
                                                              </w:tc>
                                                            </w:tr>
                                                          </w:tbl>
                                                          <w:p w14:paraId="6F13D244" w14:textId="77777777" w:rsidR="00B3166F" w:rsidRPr="00B3166F" w:rsidRDefault="00B3166F" w:rsidP="00B3166F">
                                                            <w:pPr>
                                                              <w:rPr>
                                                                <w:rFonts w:ascii="Calibri" w:hAnsi="Calibri" w:cs="Calibri"/>
                                                              </w:rPr>
                                                            </w:pPr>
                                                          </w:p>
                                                        </w:tc>
                                                      </w:tr>
                                                    </w:tbl>
                                                    <w:p w14:paraId="6A58C7D2" w14:textId="77777777" w:rsidR="00B3166F" w:rsidRPr="00B3166F" w:rsidRDefault="00B3166F" w:rsidP="00B3166F">
                                                      <w:pPr>
                                                        <w:rPr>
                                                          <w:rFonts w:ascii="Calibri" w:hAnsi="Calibri" w:cs="Calibri"/>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3166F" w:rsidRPr="00B3166F" w14:paraId="3BF1D7A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3166F" w:rsidRPr="00B3166F" w14:paraId="7567408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3166F" w:rsidRPr="00B3166F" w14:paraId="17073256" w14:textId="77777777">
                                                                    <w:tc>
                                                                      <w:tcPr>
                                                                        <w:tcW w:w="360" w:type="dxa"/>
                                                                        <w:vAlign w:val="center"/>
                                                                        <w:hideMark/>
                                                                      </w:tcPr>
                                                                      <w:p w14:paraId="6AF6BEEB" w14:textId="57C1984C" w:rsidR="00B3166F" w:rsidRPr="00B3166F" w:rsidRDefault="00B3166F" w:rsidP="00B3166F">
                                                                        <w:pPr>
                                                                          <w:rPr>
                                                                            <w:rFonts w:ascii="Calibri" w:hAnsi="Calibri" w:cs="Calibri"/>
                                                                          </w:rPr>
                                                                        </w:pPr>
                                                                        <w:r w:rsidRPr="00B3166F">
                                                                          <w:rPr>
                                                                            <w:rFonts w:ascii="Calibri" w:hAnsi="Calibri" w:cs="Calibri"/>
                                                                          </w:rPr>
                                                                          <w:drawing>
                                                                            <wp:inline distT="0" distB="0" distL="0" distR="0" wp14:anchorId="2CB5EB1D" wp14:editId="70E336FE">
                                                                              <wp:extent cx="228600" cy="228600"/>
                                                                              <wp:effectExtent l="0" t="0" r="0" b="0"/>
                                                                              <wp:docPr id="1623533029" name="Picture 13"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acebook"/>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A22D58D" w14:textId="77777777" w:rsidR="00B3166F" w:rsidRPr="00B3166F" w:rsidRDefault="00B3166F" w:rsidP="00B3166F">
                                                                  <w:pPr>
                                                                    <w:rPr>
                                                                      <w:rFonts w:ascii="Calibri" w:hAnsi="Calibri" w:cs="Calibri"/>
                                                                    </w:rPr>
                                                                  </w:pPr>
                                                                </w:p>
                                                              </w:tc>
                                                            </w:tr>
                                                          </w:tbl>
                                                          <w:p w14:paraId="1524B2F3" w14:textId="77777777" w:rsidR="00B3166F" w:rsidRPr="00B3166F" w:rsidRDefault="00B3166F" w:rsidP="00B3166F">
                                                            <w:pPr>
                                                              <w:rPr>
                                                                <w:rFonts w:ascii="Calibri" w:hAnsi="Calibri" w:cs="Calibri"/>
                                                              </w:rPr>
                                                            </w:pPr>
                                                          </w:p>
                                                        </w:tc>
                                                      </w:tr>
                                                    </w:tbl>
                                                    <w:p w14:paraId="47EA6D5E" w14:textId="77777777" w:rsidR="00B3166F" w:rsidRPr="00B3166F" w:rsidRDefault="00B3166F" w:rsidP="00B3166F">
                                                      <w:pPr>
                                                        <w:rPr>
                                                          <w:rFonts w:ascii="Calibri" w:hAnsi="Calibri" w:cs="Calibri"/>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3166F" w:rsidRPr="00B3166F" w14:paraId="53E552E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3166F" w:rsidRPr="00B3166F" w14:paraId="25C106D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3166F" w:rsidRPr="00B3166F" w14:paraId="513A555B" w14:textId="77777777">
                                                                    <w:tc>
                                                                      <w:tcPr>
                                                                        <w:tcW w:w="360" w:type="dxa"/>
                                                                        <w:vAlign w:val="center"/>
                                                                        <w:hideMark/>
                                                                      </w:tcPr>
                                                                      <w:p w14:paraId="0772913C" w14:textId="1C064A72" w:rsidR="00B3166F" w:rsidRPr="00B3166F" w:rsidRDefault="00B3166F" w:rsidP="00B3166F">
                                                                        <w:pPr>
                                                                          <w:rPr>
                                                                            <w:rFonts w:ascii="Calibri" w:hAnsi="Calibri" w:cs="Calibri"/>
                                                                          </w:rPr>
                                                                        </w:pPr>
                                                                        <w:r w:rsidRPr="00B3166F">
                                                                          <w:rPr>
                                                                            <w:rFonts w:ascii="Calibri" w:hAnsi="Calibri" w:cs="Calibri"/>
                                                                          </w:rPr>
                                                                          <w:drawing>
                                                                            <wp:inline distT="0" distB="0" distL="0" distR="0" wp14:anchorId="5A098070" wp14:editId="56D74887">
                                                                              <wp:extent cx="228600" cy="228600"/>
                                                                              <wp:effectExtent l="0" t="0" r="0" b="0"/>
                                                                              <wp:docPr id="1096648709" name="Picture 12"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nkedIn"/>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E9647E" w14:textId="77777777" w:rsidR="00B3166F" w:rsidRPr="00B3166F" w:rsidRDefault="00B3166F" w:rsidP="00B3166F">
                                                                  <w:pPr>
                                                                    <w:rPr>
                                                                      <w:rFonts w:ascii="Calibri" w:hAnsi="Calibri" w:cs="Calibri"/>
                                                                    </w:rPr>
                                                                  </w:pPr>
                                                                </w:p>
                                                              </w:tc>
                                                            </w:tr>
                                                          </w:tbl>
                                                          <w:p w14:paraId="79307AD6" w14:textId="77777777" w:rsidR="00B3166F" w:rsidRPr="00B3166F" w:rsidRDefault="00B3166F" w:rsidP="00B3166F">
                                                            <w:pPr>
                                                              <w:rPr>
                                                                <w:rFonts w:ascii="Calibri" w:hAnsi="Calibri" w:cs="Calibri"/>
                                                              </w:rPr>
                                                            </w:pPr>
                                                          </w:p>
                                                        </w:tc>
                                                      </w:tr>
                                                    </w:tbl>
                                                    <w:p w14:paraId="1FAB89F2" w14:textId="77777777" w:rsidR="00B3166F" w:rsidRPr="00B3166F" w:rsidRDefault="00B3166F" w:rsidP="00B3166F">
                                                      <w:pPr>
                                                        <w:rPr>
                                                          <w:rFonts w:ascii="Calibri" w:hAnsi="Calibri" w:cs="Calibri"/>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B3166F" w:rsidRPr="00B3166F" w14:paraId="31B2B8B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3166F" w:rsidRPr="00B3166F" w14:paraId="2BEDE04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3166F" w:rsidRPr="00B3166F" w14:paraId="7B88214C" w14:textId="77777777">
                                                                    <w:tc>
                                                                      <w:tcPr>
                                                                        <w:tcW w:w="360" w:type="dxa"/>
                                                                        <w:vAlign w:val="center"/>
                                                                        <w:hideMark/>
                                                                      </w:tcPr>
                                                                      <w:p w14:paraId="12D7CAB4" w14:textId="7AFF62BF" w:rsidR="00B3166F" w:rsidRPr="00B3166F" w:rsidRDefault="00B3166F" w:rsidP="00B3166F">
                                                                        <w:pPr>
                                                                          <w:rPr>
                                                                            <w:rFonts w:ascii="Calibri" w:hAnsi="Calibri" w:cs="Calibri"/>
                                                                          </w:rPr>
                                                                        </w:pPr>
                                                                        <w:r w:rsidRPr="00B3166F">
                                                                          <w:rPr>
                                                                            <w:rFonts w:ascii="Calibri" w:hAnsi="Calibri" w:cs="Calibri"/>
                                                                          </w:rPr>
                                                                          <w:drawing>
                                                                            <wp:inline distT="0" distB="0" distL="0" distR="0" wp14:anchorId="39913EC6" wp14:editId="04FD0D99">
                                                                              <wp:extent cx="228600" cy="228600"/>
                                                                              <wp:effectExtent l="0" t="0" r="0" b="0"/>
                                                                              <wp:docPr id="175897055" name="Picture 11"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ebsite"/>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0724C82" w14:textId="77777777" w:rsidR="00B3166F" w:rsidRPr="00B3166F" w:rsidRDefault="00B3166F" w:rsidP="00B3166F">
                                                                  <w:pPr>
                                                                    <w:rPr>
                                                                      <w:rFonts w:ascii="Calibri" w:hAnsi="Calibri" w:cs="Calibri"/>
                                                                    </w:rPr>
                                                                  </w:pPr>
                                                                </w:p>
                                                              </w:tc>
                                                            </w:tr>
                                                          </w:tbl>
                                                          <w:p w14:paraId="5FC207D1" w14:textId="77777777" w:rsidR="00B3166F" w:rsidRPr="00B3166F" w:rsidRDefault="00B3166F" w:rsidP="00B3166F">
                                                            <w:pPr>
                                                              <w:rPr>
                                                                <w:rFonts w:ascii="Calibri" w:hAnsi="Calibri" w:cs="Calibri"/>
                                                              </w:rPr>
                                                            </w:pPr>
                                                          </w:p>
                                                        </w:tc>
                                                      </w:tr>
                                                    </w:tbl>
                                                    <w:p w14:paraId="30650B84" w14:textId="77777777" w:rsidR="00B3166F" w:rsidRPr="00B3166F" w:rsidRDefault="00B3166F" w:rsidP="00B3166F">
                                                      <w:pPr>
                                                        <w:rPr>
                                                          <w:rFonts w:ascii="Calibri" w:hAnsi="Calibri" w:cs="Calibri"/>
                                                        </w:rPr>
                                                      </w:pPr>
                                                    </w:p>
                                                  </w:tc>
                                                </w:tr>
                                              </w:tbl>
                                              <w:p w14:paraId="16C012B4" w14:textId="77777777" w:rsidR="00B3166F" w:rsidRPr="00B3166F" w:rsidRDefault="00B3166F" w:rsidP="00B3166F">
                                                <w:pPr>
                                                  <w:rPr>
                                                    <w:rFonts w:ascii="Calibri" w:hAnsi="Calibri" w:cs="Calibri"/>
                                                  </w:rPr>
                                                </w:pPr>
                                              </w:p>
                                            </w:tc>
                                          </w:tr>
                                        </w:tbl>
                                        <w:p w14:paraId="75A1E406" w14:textId="77777777" w:rsidR="00B3166F" w:rsidRPr="00B3166F" w:rsidRDefault="00B3166F" w:rsidP="00B3166F">
                                          <w:pPr>
                                            <w:rPr>
                                              <w:rFonts w:ascii="Calibri" w:hAnsi="Calibri" w:cs="Calibri"/>
                                            </w:rPr>
                                          </w:pPr>
                                        </w:p>
                                      </w:tc>
                                    </w:tr>
                                  </w:tbl>
                                  <w:p w14:paraId="7997378E" w14:textId="77777777" w:rsidR="00B3166F" w:rsidRPr="00B3166F" w:rsidRDefault="00B3166F" w:rsidP="00B3166F">
                                    <w:pPr>
                                      <w:rPr>
                                        <w:rFonts w:ascii="Calibri" w:hAnsi="Calibri" w:cs="Calibri"/>
                                      </w:rPr>
                                    </w:pPr>
                                  </w:p>
                                </w:tc>
                              </w:tr>
                            </w:tbl>
                            <w:p w14:paraId="32EB20C8" w14:textId="77777777" w:rsidR="00B3166F" w:rsidRPr="00B3166F" w:rsidRDefault="00B3166F" w:rsidP="00B3166F">
                              <w:pPr>
                                <w:rPr>
                                  <w:rFonts w:ascii="Calibri" w:hAnsi="Calibri" w:cs="Calibri"/>
                                </w:rPr>
                              </w:pPr>
                            </w:p>
                          </w:tc>
                        </w:tr>
                        <w:tr w:rsidR="00B3166F" w:rsidRPr="00B3166F" w14:paraId="5441593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3166F" w:rsidRPr="00B3166F" w14:paraId="23962B1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3166F" w:rsidRPr="00B3166F" w14:paraId="3FB57EA8" w14:textId="77777777">
                                      <w:tc>
                                        <w:tcPr>
                                          <w:tcW w:w="0" w:type="auto"/>
                                          <w:tcMar>
                                            <w:top w:w="0" w:type="dxa"/>
                                            <w:left w:w="270" w:type="dxa"/>
                                            <w:bottom w:w="135" w:type="dxa"/>
                                            <w:right w:w="270" w:type="dxa"/>
                                          </w:tcMar>
                                          <w:hideMark/>
                                        </w:tcPr>
                                        <w:p w14:paraId="303893E2" w14:textId="77777777" w:rsidR="00B3166F" w:rsidRPr="00B3166F" w:rsidRDefault="00B3166F" w:rsidP="00B3166F">
                                          <w:pPr>
                                            <w:jc w:val="center"/>
                                            <w:rPr>
                                              <w:rFonts w:ascii="Calibri" w:hAnsi="Calibri" w:cs="Calibri"/>
                                            </w:rPr>
                                          </w:pPr>
                                          <w:r w:rsidRPr="00B3166F">
                                            <w:rPr>
                                              <w:rFonts w:ascii="Calibri" w:hAnsi="Calibri" w:cs="Calibri"/>
                                              <w:b/>
                                              <w:bCs/>
                                            </w:rPr>
                                            <w:t>Community Pharmacy England</w:t>
                                          </w:r>
                                          <w:r w:rsidRPr="00B3166F">
                                            <w:rPr>
                                              <w:rFonts w:ascii="Calibri" w:hAnsi="Calibri" w:cs="Calibri"/>
                                            </w:rPr>
                                            <w:br/>
                                            <w:t>Address: 14 Hosier Lane, London EC1A 9LQ</w:t>
                                          </w:r>
                                          <w:r w:rsidRPr="00B3166F">
                                            <w:rPr>
                                              <w:rFonts w:ascii="Calibri" w:hAnsi="Calibri" w:cs="Calibri"/>
                                            </w:rPr>
                                            <w:br/>
                                            <w:t xml:space="preserve">Tel: 0203 1220 810 | Email: </w:t>
                                          </w:r>
                                          <w:hyperlink r:id="rId34" w:history="1">
                                            <w:r w:rsidRPr="00B3166F">
                                              <w:rPr>
                                                <w:rStyle w:val="Hyperlink"/>
                                                <w:rFonts w:ascii="Calibri" w:hAnsi="Calibri" w:cs="Calibri"/>
                                              </w:rPr>
                                              <w:t>comms.team@cpe.org.uk</w:t>
                                            </w:r>
                                          </w:hyperlink>
                                        </w:p>
                                        <w:p w14:paraId="058E0D56" w14:textId="77777777" w:rsidR="00B3166F" w:rsidRPr="00B3166F" w:rsidRDefault="00B3166F" w:rsidP="00B3166F">
                                          <w:pPr>
                                            <w:jc w:val="center"/>
                                            <w:rPr>
                                              <w:rFonts w:ascii="Calibri" w:hAnsi="Calibri" w:cs="Calibri"/>
                                            </w:rPr>
                                          </w:pPr>
                                          <w:r w:rsidRPr="00B3166F">
                                            <w:rPr>
                                              <w:rFonts w:ascii="Calibri" w:hAnsi="Calibri" w:cs="Calibri"/>
                                              <w:i/>
                                              <w:iCs/>
                                            </w:rPr>
                                            <w:t xml:space="preserve">Copyright © 2024 Community Pharmacy England, </w:t>
                                          </w:r>
                                          <w:proofErr w:type="gramStart"/>
                                          <w:r w:rsidRPr="00B3166F">
                                            <w:rPr>
                                              <w:rFonts w:ascii="Calibri" w:hAnsi="Calibri" w:cs="Calibri"/>
                                              <w:i/>
                                              <w:iCs/>
                                            </w:rPr>
                                            <w:t>All</w:t>
                                          </w:r>
                                          <w:proofErr w:type="gramEnd"/>
                                          <w:r w:rsidRPr="00B3166F">
                                            <w:rPr>
                                              <w:rFonts w:ascii="Calibri" w:hAnsi="Calibri" w:cs="Calibri"/>
                                              <w:i/>
                                              <w:iCs/>
                                            </w:rPr>
                                            <w:t xml:space="preserve"> rights reserved.</w:t>
                                          </w:r>
                                        </w:p>
                                        <w:p w14:paraId="35A2539D" w14:textId="77777777" w:rsidR="00B3166F" w:rsidRPr="00B3166F" w:rsidRDefault="00B3166F" w:rsidP="00B3166F">
                                          <w:pPr>
                                            <w:jc w:val="center"/>
                                            <w:rPr>
                                              <w:rFonts w:ascii="Calibri" w:hAnsi="Calibri" w:cs="Calibri"/>
                                            </w:rPr>
                                          </w:pPr>
                                          <w:r w:rsidRPr="00B3166F">
                                            <w:rPr>
                                              <w:rFonts w:ascii="Calibri" w:hAnsi="Calibri" w:cs="Calibri"/>
                                            </w:rPr>
                                            <w:t>You are receiving this email because you are subscribed to our newsletters. Please note Community Pharmacy England is the operating name of the Pharmaceutical Services Negotiating Committee (PSNC).</w:t>
                                          </w:r>
                                        </w:p>
                                        <w:p w14:paraId="2F6E90CB" w14:textId="10B70651" w:rsidR="00B3166F" w:rsidRPr="00B3166F" w:rsidRDefault="00B3166F" w:rsidP="00B3166F">
                                          <w:pPr>
                                            <w:rPr>
                                              <w:rFonts w:ascii="Calibri" w:hAnsi="Calibri" w:cs="Calibri"/>
                                            </w:rPr>
                                          </w:pPr>
                                        </w:p>
                                      </w:tc>
                                    </w:tr>
                                  </w:tbl>
                                  <w:p w14:paraId="30C8D4BD" w14:textId="77777777" w:rsidR="00B3166F" w:rsidRPr="00B3166F" w:rsidRDefault="00B3166F" w:rsidP="00B3166F">
                                    <w:pPr>
                                      <w:rPr>
                                        <w:rFonts w:ascii="Calibri" w:hAnsi="Calibri" w:cs="Calibri"/>
                                      </w:rPr>
                                    </w:pPr>
                                  </w:p>
                                </w:tc>
                              </w:tr>
                            </w:tbl>
                            <w:p w14:paraId="5300797C" w14:textId="77777777" w:rsidR="00B3166F" w:rsidRPr="00B3166F" w:rsidRDefault="00B3166F" w:rsidP="00B3166F">
                              <w:pPr>
                                <w:rPr>
                                  <w:rFonts w:ascii="Calibri" w:hAnsi="Calibri" w:cs="Calibri"/>
                                </w:rPr>
                              </w:pPr>
                            </w:p>
                          </w:tc>
                        </w:tr>
                      </w:tbl>
                      <w:p w14:paraId="6A099F80" w14:textId="77777777" w:rsidR="00B3166F" w:rsidRPr="00B3166F" w:rsidRDefault="00B3166F" w:rsidP="00B3166F">
                        <w:pPr>
                          <w:rPr>
                            <w:rFonts w:ascii="Calibri" w:hAnsi="Calibri" w:cs="Calibri"/>
                          </w:rPr>
                        </w:pPr>
                      </w:p>
                    </w:tc>
                  </w:tr>
                </w:tbl>
                <w:p w14:paraId="35420A3E" w14:textId="77777777" w:rsidR="00B3166F" w:rsidRPr="00B3166F" w:rsidRDefault="00B3166F" w:rsidP="00B3166F"/>
              </w:tc>
            </w:tr>
          </w:tbl>
          <w:p w14:paraId="41D10571" w14:textId="77777777" w:rsidR="00B3166F" w:rsidRPr="00B3166F" w:rsidRDefault="00B3166F" w:rsidP="00B3166F"/>
        </w:tc>
      </w:tr>
    </w:tbl>
    <w:p w14:paraId="1AEE80F3" w14:textId="04796EC0" w:rsidR="00B3166F" w:rsidRPr="00B3166F" w:rsidRDefault="00B3166F" w:rsidP="00B3166F">
      <w:r w:rsidRPr="00B3166F">
        <w:lastRenderedPageBreak/>
        <w:drawing>
          <wp:inline distT="0" distB="0" distL="0" distR="0" wp14:anchorId="142215F6" wp14:editId="5409511C">
            <wp:extent cx="9525" cy="9525"/>
            <wp:effectExtent l="0" t="0" r="0" b="0"/>
            <wp:docPr id="4428979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5CC9CF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6F"/>
    <w:rsid w:val="0026350C"/>
    <w:rsid w:val="005230FC"/>
    <w:rsid w:val="007338A8"/>
    <w:rsid w:val="00B3166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068E"/>
  <w15:chartTrackingRefBased/>
  <w15:docId w15:val="{4554D3AE-46D8-4601-B18C-D96199A4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6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6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6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6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66F"/>
    <w:rPr>
      <w:rFonts w:eastAsiaTheme="majorEastAsia" w:cstheme="majorBidi"/>
      <w:color w:val="272727" w:themeColor="text1" w:themeTint="D8"/>
    </w:rPr>
  </w:style>
  <w:style w:type="paragraph" w:styleId="Title">
    <w:name w:val="Title"/>
    <w:basedOn w:val="Normal"/>
    <w:next w:val="Normal"/>
    <w:link w:val="TitleChar"/>
    <w:uiPriority w:val="10"/>
    <w:qFormat/>
    <w:rsid w:val="00B316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6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6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166F"/>
    <w:rPr>
      <w:i/>
      <w:iCs/>
      <w:color w:val="404040" w:themeColor="text1" w:themeTint="BF"/>
    </w:rPr>
  </w:style>
  <w:style w:type="paragraph" w:styleId="ListParagraph">
    <w:name w:val="List Paragraph"/>
    <w:basedOn w:val="Normal"/>
    <w:uiPriority w:val="34"/>
    <w:qFormat/>
    <w:rsid w:val="00B3166F"/>
    <w:pPr>
      <w:ind w:left="720"/>
      <w:contextualSpacing/>
    </w:pPr>
  </w:style>
  <w:style w:type="character" w:styleId="IntenseEmphasis">
    <w:name w:val="Intense Emphasis"/>
    <w:basedOn w:val="DefaultParagraphFont"/>
    <w:uiPriority w:val="21"/>
    <w:qFormat/>
    <w:rsid w:val="00B3166F"/>
    <w:rPr>
      <w:i/>
      <w:iCs/>
      <w:color w:val="0F4761" w:themeColor="accent1" w:themeShade="BF"/>
    </w:rPr>
  </w:style>
  <w:style w:type="paragraph" w:styleId="IntenseQuote">
    <w:name w:val="Intense Quote"/>
    <w:basedOn w:val="Normal"/>
    <w:next w:val="Normal"/>
    <w:link w:val="IntenseQuoteChar"/>
    <w:uiPriority w:val="30"/>
    <w:qFormat/>
    <w:rsid w:val="00B31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66F"/>
    <w:rPr>
      <w:i/>
      <w:iCs/>
      <w:color w:val="0F4761" w:themeColor="accent1" w:themeShade="BF"/>
    </w:rPr>
  </w:style>
  <w:style w:type="character" w:styleId="IntenseReference">
    <w:name w:val="Intense Reference"/>
    <w:basedOn w:val="DefaultParagraphFont"/>
    <w:uiPriority w:val="32"/>
    <w:qFormat/>
    <w:rsid w:val="00B3166F"/>
    <w:rPr>
      <w:b/>
      <w:bCs/>
      <w:smallCaps/>
      <w:color w:val="0F4761" w:themeColor="accent1" w:themeShade="BF"/>
      <w:spacing w:val="5"/>
    </w:rPr>
  </w:style>
  <w:style w:type="character" w:styleId="Hyperlink">
    <w:name w:val="Hyperlink"/>
    <w:basedOn w:val="DefaultParagraphFont"/>
    <w:uiPriority w:val="99"/>
    <w:unhideWhenUsed/>
    <w:rsid w:val="00B3166F"/>
    <w:rPr>
      <w:color w:val="467886" w:themeColor="hyperlink"/>
      <w:u w:val="single"/>
    </w:rPr>
  </w:style>
  <w:style w:type="character" w:styleId="UnresolvedMention">
    <w:name w:val="Unresolved Mention"/>
    <w:basedOn w:val="DefaultParagraphFont"/>
    <w:uiPriority w:val="99"/>
    <w:semiHidden/>
    <w:unhideWhenUsed/>
    <w:rsid w:val="00B31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185308">
      <w:bodyDiv w:val="1"/>
      <w:marLeft w:val="0"/>
      <w:marRight w:val="0"/>
      <w:marTop w:val="0"/>
      <w:marBottom w:val="0"/>
      <w:divBdr>
        <w:top w:val="none" w:sz="0" w:space="0" w:color="auto"/>
        <w:left w:val="none" w:sz="0" w:space="0" w:color="auto"/>
        <w:bottom w:val="none" w:sz="0" w:space="0" w:color="auto"/>
        <w:right w:val="none" w:sz="0" w:space="0" w:color="auto"/>
      </w:divBdr>
    </w:div>
    <w:div w:id="13366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d137cff047&amp;e=d19e9fd41c" TargetMode="External"/><Relationship Id="rId18" Type="http://schemas.openxmlformats.org/officeDocument/2006/relationships/hyperlink" Target="https://cpe.us7.list-manage.com/track/click?u=86d41ab7fa4c7c2c5d7210782&amp;id=f03ee5a2e9&amp;e=d19e9fd41c"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mcusercontent.com/86d41ab7fa4c7c2c5d7210782/images/7dd25f18-3689-aa98-f45a-a0346a806f26.png" TargetMode="External"/><Relationship Id="rId34" Type="http://schemas.openxmlformats.org/officeDocument/2006/relationships/hyperlink" Target="mailto:comms.team@cpe.org.uk"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2a9d1e4c46&amp;e=d19e9fd41c" TargetMode="External"/><Relationship Id="rId17" Type="http://schemas.openxmlformats.org/officeDocument/2006/relationships/hyperlink" Target="https://cpe.us7.list-manage.com/track/click?u=86d41ab7fa4c7c2c5d7210782&amp;id=2637a50d69&amp;e=d19e9fd41c" TargetMode="External"/><Relationship Id="rId25" Type="http://schemas.openxmlformats.org/officeDocument/2006/relationships/hyperlink" Target="https://cpe.us7.list-manage.com/track/click?u=86d41ab7fa4c7c2c5d7210782&amp;id=1be5a5b063&amp;e=d19e9fd41c" TargetMode="External"/><Relationship Id="rId33" Type="http://schemas.openxmlformats.org/officeDocument/2006/relationships/image" Target="https://cdn-images.mailchimp.com/icons/social-block-v2/light-link-48.pn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pe.us7.list-manage.com/track/click?u=86d41ab7fa4c7c2c5d7210782&amp;id=4f0984620c&amp;e=d19e9fd41c"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6b2cdae0-6546-226e-f847-39f2a25ea80b.png" TargetMode="External"/><Relationship Id="rId24" Type="http://schemas.openxmlformats.org/officeDocument/2006/relationships/image" Target="https://cdn-images.mailchimp.com/icons/social-block-v2/light-twitter-48.png"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39e15176ac&amp;e=d19e9fd41c"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c3c73c9d13&amp;e=d19e9fd41c" TargetMode="External"/><Relationship Id="rId36" Type="http://schemas.openxmlformats.org/officeDocument/2006/relationships/image" Target="https://cpe.us7.list-manage.com/track/open.php?u=86d41ab7fa4c7c2c5d7210782&amp;id=20bb723ef0&amp;e=d19e9fd41c"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eb81c2b9f3&amp;e=d19e9fd41c" TargetMode="External"/><Relationship Id="rId31" Type="http://schemas.openxmlformats.org/officeDocument/2006/relationships/hyperlink" Target="https://cpe.us7.list-manage.com/track/click?u=86d41ab7fa4c7c2c5d7210782&amp;id=187926e75e&amp;e=d19e9fd41c" TargetMode="External"/><Relationship Id="rId4" Type="http://schemas.openxmlformats.org/officeDocument/2006/relationships/hyperlink" Target="https://cpe.us7.list-manage.com/track/click?u=86d41ab7fa4c7c2c5d7210782&amp;id=e3215f70d3&amp;e=d19e9fd41c" TargetMode="External"/><Relationship Id="rId9" Type="http://schemas.openxmlformats.org/officeDocument/2006/relationships/hyperlink" Target="https://cpe.us7.list-manage.com/track/click?u=86d41ab7fa4c7c2c5d7210782&amp;id=19e0f29154&amp;e=d19e9fd41c" TargetMode="External"/><Relationship Id="rId14" Type="http://schemas.openxmlformats.org/officeDocument/2006/relationships/hyperlink" Target="https://cpe.us7.list-manage.com/track/click?u=86d41ab7fa4c7c2c5d7210782&amp;id=f4aecb0016&amp;e=d19e9fd41c" TargetMode="External"/><Relationship Id="rId22" Type="http://schemas.openxmlformats.org/officeDocument/2006/relationships/hyperlink" Target="https://cpe.us7.list-manage.com/track/click?u=86d41ab7fa4c7c2c5d7210782&amp;id=255c508ab6&amp;e=d19e9fd41c" TargetMode="External"/><Relationship Id="rId27" Type="http://schemas.openxmlformats.org/officeDocument/2006/relationships/image" Target="https://cdn-images.mailchimp.com/icons/social-block-v2/light-facebook-48.png" TargetMode="External"/><Relationship Id="rId30" Type="http://schemas.openxmlformats.org/officeDocument/2006/relationships/image" Target="https://cdn-images.mailchimp.com/icons/social-block-v2/light-linkedin-48.png" TargetMode="External"/><Relationship Id="rId35"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2024-07-29T07:25:00Z</dcterms:created>
  <dcterms:modified xsi:type="dcterms:W3CDTF">2024-07-29T07:27:00Z</dcterms:modified>
</cp:coreProperties>
</file>