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0" w:type="dxa"/>
          <w:right w:w="0" w:type="dxa"/>
        </w:tblCellMar>
        <w:tblLook w:val="04A0" w:firstRow="1" w:lastRow="0" w:firstColumn="1" w:lastColumn="0" w:noHBand="0" w:noVBand="1"/>
      </w:tblPr>
      <w:tblGrid>
        <w:gridCol w:w="9360"/>
      </w:tblGrid>
      <w:tr w:rsidR="00D560D1" w:rsidRPr="00D560D1" w14:paraId="1CE8A30A" w14:textId="77777777" w:rsidTr="006A3E70">
        <w:trPr>
          <w:jc w:val="center"/>
        </w:trPr>
        <w:tc>
          <w:tcPr>
            <w:tcW w:w="5000" w:type="pct"/>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60"/>
            </w:tblGrid>
            <w:tr w:rsidR="00D560D1" w:rsidRPr="00D560D1" w14:paraId="403F60DB" w14:textId="77777777" w:rsidTr="006A3E70">
              <w:trPr>
                <w:jc w:val="center"/>
              </w:trPr>
              <w:tc>
                <w:tcPr>
                  <w:tcW w:w="9000" w:type="dxa"/>
                  <w:tcBorders>
                    <w:top w:val="nil"/>
                    <w:left w:val="nil"/>
                    <w:bottom w:val="nil"/>
                    <w:right w:val="nil"/>
                  </w:tcBorders>
                  <w:hideMark/>
                </w:tcPr>
                <w:tbl>
                  <w:tblPr>
                    <w:tblW w:w="9000" w:type="dxa"/>
                    <w:jc w:val="center"/>
                    <w:tblCellMar>
                      <w:left w:w="0" w:type="dxa"/>
                      <w:right w:w="0" w:type="dxa"/>
                    </w:tblCellMar>
                    <w:tblLook w:val="04A0" w:firstRow="1" w:lastRow="0" w:firstColumn="1" w:lastColumn="0" w:noHBand="0" w:noVBand="1"/>
                  </w:tblPr>
                  <w:tblGrid>
                    <w:gridCol w:w="9060"/>
                  </w:tblGrid>
                  <w:tr w:rsidR="00D560D1" w:rsidRPr="00D560D1" w14:paraId="23B17456" w14:textId="77777777" w:rsidTr="006A3E70">
                    <w:trPr>
                      <w:jc w:val="center"/>
                    </w:trPr>
                    <w:tc>
                      <w:tcPr>
                        <w:tcW w:w="0" w:type="auto"/>
                        <w:tcBorders>
                          <w:left w:val="nil"/>
                          <w:right w:val="nil"/>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D560D1" w:rsidRPr="00D560D1" w14:paraId="4AE38323"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1B1E0AB4" w14:textId="77777777" w:rsidTr="006A3E70">
                                <w:tc>
                                  <w:tcPr>
                                    <w:tcW w:w="9000" w:type="dxa"/>
                                    <w:tcBorders>
                                      <w:top w:val="nil"/>
                                      <w:left w:val="nil"/>
                                      <w:bottom w:val="nil"/>
                                      <w:right w:val="nil"/>
                                    </w:tcBorders>
                                    <w:hideMark/>
                                  </w:tcPr>
                                  <w:p w14:paraId="667B1694" w14:textId="77777777" w:rsidR="00D560D1" w:rsidRPr="00D560D1" w:rsidRDefault="00D560D1" w:rsidP="00D560D1"/>
                                </w:tc>
                              </w:tr>
                            </w:tbl>
                            <w:p w14:paraId="6A8D542F" w14:textId="77777777" w:rsidR="00D560D1" w:rsidRPr="00D560D1" w:rsidRDefault="00D560D1" w:rsidP="00D560D1"/>
                          </w:tc>
                        </w:tr>
                      </w:tbl>
                      <w:p w14:paraId="152ABD6B" w14:textId="77777777" w:rsidR="00D560D1" w:rsidRPr="00D560D1" w:rsidRDefault="00D560D1" w:rsidP="00D560D1"/>
                    </w:tc>
                  </w:tr>
                  <w:tr w:rsidR="00D560D1" w:rsidRPr="00D560D1" w14:paraId="2D6AC320" w14:textId="77777777" w:rsidTr="006A3E70">
                    <w:trPr>
                      <w:jc w:val="center"/>
                    </w:trPr>
                    <w:tc>
                      <w:tcPr>
                        <w:tcW w:w="0" w:type="auto"/>
                        <w:tcBorders>
                          <w:left w:val="nil"/>
                          <w:right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D560D1" w:rsidRPr="00D560D1" w14:paraId="0A49B17D" w14:textId="77777777" w:rsidTr="006A3E70">
                          <w:tc>
                            <w:tcPr>
                              <w:tcW w:w="0" w:type="auto"/>
                              <w:tcBorders>
                                <w:top w:val="nil"/>
                                <w:left w:val="nil"/>
                                <w:bottom w:val="nil"/>
                                <w:right w:val="nil"/>
                              </w:tcBorders>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90"/>
                              </w:tblGrid>
                              <w:tr w:rsidR="00D560D1" w:rsidRPr="00D560D1" w14:paraId="178318CB" w14:textId="77777777" w:rsidTr="006A3E70">
                                <w:tc>
                                  <w:tcPr>
                                    <w:tcW w:w="0" w:type="auto"/>
                                    <w:tcBorders>
                                      <w:top w:val="nil"/>
                                      <w:left w:val="nil"/>
                                      <w:bottom w:val="nil"/>
                                      <w:right w:val="nil"/>
                                    </w:tcBorders>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4388"/>
                                    </w:tblGrid>
                                    <w:tr w:rsidR="00D560D1" w:rsidRPr="00D560D1" w14:paraId="55598EE2" w14:textId="77777777" w:rsidTr="006A3E70">
                                      <w:tc>
                                        <w:tcPr>
                                          <w:tcW w:w="0" w:type="auto"/>
                                          <w:tcBorders>
                                            <w:top w:val="nil"/>
                                            <w:left w:val="nil"/>
                                            <w:bottom w:val="nil"/>
                                            <w:right w:val="nil"/>
                                          </w:tcBorders>
                                          <w:hideMark/>
                                        </w:tcPr>
                                        <w:p w14:paraId="69C8BF23" w14:textId="4A4B65FC" w:rsidR="00D560D1" w:rsidRPr="00D560D1" w:rsidRDefault="00D560D1" w:rsidP="00D560D1">
                                          <w:r w:rsidRPr="00D560D1">
                                            <w:drawing>
                                              <wp:inline distT="0" distB="0" distL="0" distR="0" wp14:anchorId="70106800" wp14:editId="70CB980F">
                                                <wp:extent cx="2786850" cy="895350"/>
                                                <wp:effectExtent l="0" t="0" r="0" b="0"/>
                                                <wp:docPr id="1453663239" name="Picture 18">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30822" cy="909477"/>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560D1" w:rsidRPr="00D560D1" w14:paraId="3A6669B0" w14:textId="77777777" w:rsidTr="006A3E70">
                                      <w:tc>
                                        <w:tcPr>
                                          <w:tcW w:w="0" w:type="auto"/>
                                          <w:tcBorders>
                                            <w:top w:val="nil"/>
                                            <w:left w:val="nil"/>
                                            <w:bottom w:val="nil"/>
                                            <w:right w:val="nil"/>
                                          </w:tcBorders>
                                          <w:hideMark/>
                                        </w:tcPr>
                                        <w:p w14:paraId="67CB66E4" w14:textId="77777777" w:rsidR="00D560D1" w:rsidRPr="00D560D1" w:rsidRDefault="00D560D1" w:rsidP="00D560D1">
                                          <w:pPr>
                                            <w:jc w:val="right"/>
                                            <w:rPr>
                                              <w:b/>
                                              <w:bCs/>
                                              <w:sz w:val="40"/>
                                              <w:szCs w:val="40"/>
                                            </w:rPr>
                                          </w:pPr>
                                          <w:r w:rsidRPr="00D560D1">
                                            <w:rPr>
                                              <w:b/>
                                              <w:bCs/>
                                              <w:sz w:val="40"/>
                                              <w:szCs w:val="40"/>
                                            </w:rPr>
                                            <w:t>Newsletter</w:t>
                                          </w:r>
                                        </w:p>
                                        <w:p w14:paraId="01371D29" w14:textId="77777777" w:rsidR="00D560D1" w:rsidRPr="00D560D1" w:rsidRDefault="00D560D1" w:rsidP="00D560D1">
                                          <w:pPr>
                                            <w:jc w:val="right"/>
                                          </w:pPr>
                                          <w:r w:rsidRPr="00D560D1">
                                            <w:rPr>
                                              <w:sz w:val="40"/>
                                              <w:szCs w:val="40"/>
                                            </w:rPr>
                                            <w:t>9th September 2024</w:t>
                                          </w:r>
                                        </w:p>
                                      </w:tc>
                                    </w:tr>
                                  </w:tbl>
                                  <w:p w14:paraId="05F15CD5" w14:textId="77777777" w:rsidR="00D560D1" w:rsidRPr="00D560D1" w:rsidRDefault="00D560D1" w:rsidP="00D560D1"/>
                                </w:tc>
                              </w:tr>
                            </w:tbl>
                            <w:p w14:paraId="1B5AED2E" w14:textId="77777777" w:rsidR="00D560D1" w:rsidRPr="00D560D1" w:rsidRDefault="00D560D1" w:rsidP="00D560D1"/>
                          </w:tc>
                        </w:tr>
                      </w:tbl>
                      <w:p w14:paraId="482ACF98" w14:textId="77777777" w:rsidR="00D560D1" w:rsidRPr="00D560D1" w:rsidRDefault="00D560D1" w:rsidP="00D560D1"/>
                    </w:tc>
                  </w:tr>
                  <w:tr w:rsidR="00D560D1" w:rsidRPr="00D560D1" w14:paraId="78F307DD" w14:textId="77777777" w:rsidTr="006A3E70">
                    <w:trPr>
                      <w:jc w:val="center"/>
                    </w:trPr>
                    <w:tc>
                      <w:tcPr>
                        <w:tcW w:w="0" w:type="auto"/>
                        <w:tcBorders>
                          <w:left w:val="nil"/>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D560D1" w:rsidRPr="00D560D1" w14:paraId="4742366C" w14:textId="77777777" w:rsidTr="006A3E7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D560D1" w:rsidRPr="00D560D1" w14:paraId="054BA45D" w14:textId="77777777" w:rsidTr="006A3E70">
                                <w:tc>
                                  <w:tcPr>
                                    <w:tcW w:w="0" w:type="auto"/>
                                    <w:tcBorders>
                                      <w:top w:val="nil"/>
                                      <w:left w:val="nil"/>
                                      <w:bottom w:val="nil"/>
                                      <w:right w:val="nil"/>
                                    </w:tcBorders>
                                    <w:tcMar>
                                      <w:top w:w="0" w:type="dxa"/>
                                      <w:left w:w="135" w:type="dxa"/>
                                      <w:bottom w:w="0" w:type="dxa"/>
                                      <w:right w:w="135" w:type="dxa"/>
                                    </w:tcMar>
                                    <w:hideMark/>
                                  </w:tcPr>
                                  <w:p w14:paraId="73CC7259" w14:textId="55AE59B4" w:rsidR="00D560D1" w:rsidRPr="00D560D1" w:rsidRDefault="00D560D1" w:rsidP="00D560D1">
                                    <w:r w:rsidRPr="00D560D1">
                                      <w:drawing>
                                        <wp:inline distT="0" distB="0" distL="0" distR="0" wp14:anchorId="4072C774" wp14:editId="287082AE">
                                          <wp:extent cx="5772928" cy="355997"/>
                                          <wp:effectExtent l="0" t="0" r="0" b="6350"/>
                                          <wp:docPr id="449883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462838" cy="398541"/>
                                                  </a:xfrm>
                                                  <a:prstGeom prst="rect">
                                                    <a:avLst/>
                                                  </a:prstGeom>
                                                  <a:noFill/>
                                                  <a:ln>
                                                    <a:noFill/>
                                                  </a:ln>
                                                </pic:spPr>
                                              </pic:pic>
                                            </a:graphicData>
                                          </a:graphic>
                                        </wp:inline>
                                      </w:drawing>
                                    </w:r>
                                  </w:p>
                                </w:tc>
                              </w:tr>
                            </w:tbl>
                            <w:p w14:paraId="41ED4A25" w14:textId="77777777" w:rsidR="00D560D1" w:rsidRPr="00D560D1" w:rsidRDefault="00D560D1" w:rsidP="00D560D1"/>
                          </w:tc>
                        </w:tr>
                      </w:tbl>
                      <w:p w14:paraId="522EA3ED"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599B227C"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1B2004B7"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3C6E6262" w14:textId="77777777" w:rsidTr="006A3E70">
                                      <w:tc>
                                        <w:tcPr>
                                          <w:tcW w:w="0" w:type="auto"/>
                                          <w:tcBorders>
                                            <w:top w:val="nil"/>
                                            <w:left w:val="nil"/>
                                            <w:bottom w:val="nil"/>
                                            <w:right w:val="nil"/>
                                          </w:tcBorders>
                                          <w:tcMar>
                                            <w:top w:w="0" w:type="dxa"/>
                                            <w:left w:w="270" w:type="dxa"/>
                                            <w:bottom w:w="135" w:type="dxa"/>
                                            <w:right w:w="270" w:type="dxa"/>
                                          </w:tcMar>
                                          <w:hideMark/>
                                        </w:tcPr>
                                        <w:p w14:paraId="62539B01" w14:textId="77777777" w:rsidR="00D560D1" w:rsidRPr="00D560D1" w:rsidRDefault="00D560D1" w:rsidP="00D560D1">
                                          <w:r w:rsidRPr="00D560D1">
                                            <w:rPr>
                                              <w:b/>
                                              <w:bCs/>
                                            </w:rPr>
                                            <w:t>This newsletter - sent on Mondays, Wednesdays and Fridays - contains important information and resources to support community pharmacies across England.</w:t>
                                          </w:r>
                                        </w:p>
                                      </w:tc>
                                    </w:tr>
                                  </w:tbl>
                                  <w:p w14:paraId="71C12E74" w14:textId="77777777" w:rsidR="00D560D1" w:rsidRPr="00D560D1" w:rsidRDefault="00D560D1" w:rsidP="00D560D1"/>
                                </w:tc>
                              </w:tr>
                            </w:tbl>
                            <w:p w14:paraId="36619B9A" w14:textId="77777777" w:rsidR="00D560D1" w:rsidRPr="00D560D1" w:rsidRDefault="00D560D1" w:rsidP="00D560D1"/>
                          </w:tc>
                        </w:tr>
                      </w:tbl>
                      <w:p w14:paraId="2F86CA16"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681F1AED"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5DBB7C5A" w14:textId="77777777" w:rsidTr="006A3E70">
                                <w:tc>
                                  <w:tcPr>
                                    <w:tcW w:w="0" w:type="auto"/>
                                    <w:tcBorders>
                                      <w:top w:val="single" w:sz="12" w:space="0" w:color="106B62"/>
                                      <w:left w:val="nil"/>
                                      <w:bottom w:val="nil"/>
                                      <w:right w:val="nil"/>
                                    </w:tcBorders>
                                    <w:vAlign w:val="center"/>
                                    <w:hideMark/>
                                  </w:tcPr>
                                  <w:p w14:paraId="61037C11" w14:textId="77777777" w:rsidR="00D560D1" w:rsidRPr="00D560D1" w:rsidRDefault="00D560D1" w:rsidP="00D560D1"/>
                                </w:tc>
                              </w:tr>
                            </w:tbl>
                            <w:p w14:paraId="7C9E8346" w14:textId="77777777" w:rsidR="00D560D1" w:rsidRPr="00D560D1" w:rsidRDefault="00D560D1" w:rsidP="00D560D1"/>
                          </w:tc>
                        </w:tr>
                      </w:tbl>
                      <w:p w14:paraId="0C58D1BD"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5B145A64"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0593D27F"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43BDEDB0" w14:textId="77777777" w:rsidTr="006A3E70">
                                      <w:tc>
                                        <w:tcPr>
                                          <w:tcW w:w="0" w:type="auto"/>
                                          <w:tcBorders>
                                            <w:top w:val="nil"/>
                                            <w:left w:val="nil"/>
                                            <w:bottom w:val="nil"/>
                                            <w:right w:val="nil"/>
                                          </w:tcBorders>
                                          <w:tcMar>
                                            <w:top w:w="0" w:type="dxa"/>
                                            <w:left w:w="270" w:type="dxa"/>
                                            <w:bottom w:w="135" w:type="dxa"/>
                                            <w:right w:w="270" w:type="dxa"/>
                                          </w:tcMar>
                                          <w:hideMark/>
                                        </w:tcPr>
                                        <w:p w14:paraId="4672F8C1" w14:textId="77777777" w:rsidR="00D560D1" w:rsidRPr="00D560D1" w:rsidRDefault="00D560D1" w:rsidP="00D560D1">
                                          <w:pPr>
                                            <w:rPr>
                                              <w:b/>
                                              <w:bCs/>
                                            </w:rPr>
                                          </w:pPr>
                                          <w:r w:rsidRPr="00D560D1">
                                            <w:rPr>
                                              <w:b/>
                                              <w:bCs/>
                                            </w:rPr>
                                            <w:t>In this update: MPs to be briefed about pharmacy; Our submission to NHS review; Rivaroxaban tablets reimbursement.</w:t>
                                          </w:r>
                                        </w:p>
                                      </w:tc>
                                    </w:tr>
                                  </w:tbl>
                                  <w:p w14:paraId="68545027" w14:textId="77777777" w:rsidR="00D560D1" w:rsidRPr="00D560D1" w:rsidRDefault="00D560D1" w:rsidP="00D560D1"/>
                                </w:tc>
                              </w:tr>
                            </w:tbl>
                            <w:p w14:paraId="12FEFBF3" w14:textId="77777777" w:rsidR="00D560D1" w:rsidRPr="00D560D1" w:rsidRDefault="00D560D1" w:rsidP="00D560D1"/>
                          </w:tc>
                        </w:tr>
                      </w:tbl>
                      <w:p w14:paraId="36DC8240"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3C6650A7"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20DD8846" w14:textId="77777777" w:rsidTr="006A3E70">
                                <w:tc>
                                  <w:tcPr>
                                    <w:tcW w:w="0" w:type="auto"/>
                                    <w:tcBorders>
                                      <w:top w:val="single" w:sz="12" w:space="0" w:color="106B62"/>
                                      <w:left w:val="nil"/>
                                      <w:bottom w:val="nil"/>
                                      <w:right w:val="nil"/>
                                    </w:tcBorders>
                                    <w:vAlign w:val="center"/>
                                    <w:hideMark/>
                                  </w:tcPr>
                                  <w:p w14:paraId="447D9582" w14:textId="77777777" w:rsidR="00D560D1" w:rsidRPr="00D560D1" w:rsidRDefault="00D560D1" w:rsidP="00D560D1"/>
                                </w:tc>
                              </w:tr>
                            </w:tbl>
                            <w:p w14:paraId="6DC1BC6B" w14:textId="77777777" w:rsidR="00D560D1" w:rsidRPr="00D560D1" w:rsidRDefault="00D560D1" w:rsidP="00D560D1"/>
                          </w:tc>
                        </w:tr>
                      </w:tbl>
                      <w:p w14:paraId="3C30F334"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64EB401D" w14:textId="77777777" w:rsidTr="006A3E7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D560D1" w:rsidRPr="00D560D1" w14:paraId="36B64102" w14:textId="77777777" w:rsidTr="006A3E70">
                                <w:tc>
                                  <w:tcPr>
                                    <w:tcW w:w="0" w:type="auto"/>
                                    <w:tcBorders>
                                      <w:top w:val="nil"/>
                                      <w:left w:val="nil"/>
                                      <w:bottom w:val="nil"/>
                                      <w:right w:val="nil"/>
                                    </w:tcBorders>
                                    <w:tcMar>
                                      <w:top w:w="0" w:type="dxa"/>
                                      <w:left w:w="135" w:type="dxa"/>
                                      <w:bottom w:w="0" w:type="dxa"/>
                                      <w:right w:w="135" w:type="dxa"/>
                                    </w:tcMar>
                                    <w:hideMark/>
                                  </w:tcPr>
                                  <w:p w14:paraId="3CEEF83E" w14:textId="0DBCF57F" w:rsidR="00D560D1" w:rsidRPr="00D560D1" w:rsidRDefault="00D560D1" w:rsidP="00D560D1">
                                    <w:r w:rsidRPr="00D560D1">
                                      <w:drawing>
                                        <wp:inline distT="0" distB="0" distL="0" distR="0" wp14:anchorId="0E5A85EF" wp14:editId="32F66685">
                                          <wp:extent cx="5387337" cy="1795780"/>
                                          <wp:effectExtent l="0" t="0" r="4445" b="0"/>
                                          <wp:docPr id="996791940"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487800" cy="1829268"/>
                                                  </a:xfrm>
                                                  <a:prstGeom prst="rect">
                                                    <a:avLst/>
                                                  </a:prstGeom>
                                                  <a:noFill/>
                                                  <a:ln>
                                                    <a:noFill/>
                                                  </a:ln>
                                                </pic:spPr>
                                              </pic:pic>
                                            </a:graphicData>
                                          </a:graphic>
                                        </wp:inline>
                                      </w:drawing>
                                    </w:r>
                                  </w:p>
                                </w:tc>
                              </w:tr>
                            </w:tbl>
                            <w:p w14:paraId="08E8C571" w14:textId="77777777" w:rsidR="00D560D1" w:rsidRPr="00D560D1" w:rsidRDefault="00D560D1" w:rsidP="00D560D1"/>
                          </w:tc>
                        </w:tr>
                      </w:tbl>
                      <w:p w14:paraId="30077DFD"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55DEFB3D"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1955E25D"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3F69DA61" w14:textId="77777777" w:rsidTr="006A3E70">
                                      <w:tc>
                                        <w:tcPr>
                                          <w:tcW w:w="0" w:type="auto"/>
                                          <w:tcBorders>
                                            <w:top w:val="nil"/>
                                            <w:left w:val="nil"/>
                                            <w:bottom w:val="nil"/>
                                            <w:right w:val="nil"/>
                                          </w:tcBorders>
                                          <w:tcMar>
                                            <w:top w:w="0" w:type="dxa"/>
                                            <w:left w:w="270" w:type="dxa"/>
                                            <w:bottom w:w="135" w:type="dxa"/>
                                            <w:right w:w="270" w:type="dxa"/>
                                          </w:tcMar>
                                          <w:hideMark/>
                                        </w:tcPr>
                                        <w:p w14:paraId="2A792A81" w14:textId="77777777" w:rsidR="00D560D1" w:rsidRPr="00D560D1" w:rsidRDefault="00D560D1" w:rsidP="00D560D1">
                                          <w:r w:rsidRPr="00D560D1">
                                            <w:t xml:space="preserve">Community Pharmacy England will be hosting a Parliamentary drop-in event for MPs </w:t>
                                          </w:r>
                                          <w:r w:rsidRPr="00D560D1">
                                            <w:rPr>
                                              <w:b/>
                                              <w:bCs/>
                                            </w:rPr>
                                            <w:t>tomorrow, 10th September</w:t>
                                          </w:r>
                                          <w:r w:rsidRPr="00D560D1">
                                            <w:t>.</w:t>
                                          </w:r>
                                          <w:r w:rsidRPr="00D560D1">
                                            <w:br/>
                                          </w:r>
                                          <w:r w:rsidRPr="00D560D1">
                                            <w:br/>
                                            <w:t>This is a valuable opportunity for new MPs to learn about the sector, including all the work pharmacy teams do for their patients and the unsustainable pressures they are currently facing. Members of Community Pharmacy England’s Committee and policy team, along with representatives from patient groups, will be present to share their experiences with MPs.</w:t>
                                          </w:r>
                                          <w:r w:rsidRPr="00D560D1">
                                            <w:br/>
                                          </w:r>
                                          <w:r w:rsidRPr="00D560D1">
                                            <w:br/>
                                            <w:t>We would be very grateful if pharmacy owners and LPCs could continue to help encourage their local MPs to attend the event. Please feel free to make use of the resources below, which include a new animation to educate and inform politicians about the indispensable role of community pharmacies and their current challenges.</w:t>
                                          </w:r>
                                        </w:p>
                                        <w:p w14:paraId="0560574E" w14:textId="77777777" w:rsidR="00D560D1" w:rsidRPr="00D560D1" w:rsidRDefault="00D560D1" w:rsidP="00D560D1">
                                          <w:pPr>
                                            <w:numPr>
                                              <w:ilvl w:val="0"/>
                                              <w:numId w:val="1"/>
                                            </w:numPr>
                                            <w:rPr>
                                              <w:b/>
                                              <w:bCs/>
                                            </w:rPr>
                                          </w:pPr>
                                          <w:hyperlink r:id="rId10" w:tgtFrame="_blank" w:history="1">
                                            <w:r w:rsidRPr="00D560D1">
                                              <w:rPr>
                                                <w:rStyle w:val="Hyperlink"/>
                                                <w:b/>
                                                <w:bCs/>
                                              </w:rPr>
                                              <w:t>Animation: Help protect the future of Community Pharmacies in your constituency</w:t>
                                            </w:r>
                                          </w:hyperlink>
                                        </w:p>
                                        <w:p w14:paraId="5C0206E7" w14:textId="77777777" w:rsidR="00D560D1" w:rsidRPr="00D560D1" w:rsidRDefault="00D560D1" w:rsidP="00D560D1">
                                          <w:pPr>
                                            <w:numPr>
                                              <w:ilvl w:val="0"/>
                                              <w:numId w:val="1"/>
                                            </w:numPr>
                                            <w:rPr>
                                              <w:b/>
                                              <w:bCs/>
                                            </w:rPr>
                                          </w:pPr>
                                          <w:hyperlink r:id="rId11" w:tgtFrame="_blank" w:history="1">
                                            <w:r w:rsidRPr="00D560D1">
                                              <w:rPr>
                                                <w:rStyle w:val="Hyperlink"/>
                                                <w:b/>
                                                <w:bCs/>
                                              </w:rPr>
                                              <w:t>Invitation to MPs</w:t>
                                            </w:r>
                                          </w:hyperlink>
                                        </w:p>
                                        <w:p w14:paraId="54CFB544" w14:textId="77777777" w:rsidR="00D560D1" w:rsidRPr="00D560D1" w:rsidRDefault="00D560D1" w:rsidP="00D560D1">
                                          <w:pPr>
                                            <w:numPr>
                                              <w:ilvl w:val="0"/>
                                              <w:numId w:val="1"/>
                                            </w:numPr>
                                            <w:rPr>
                                              <w:b/>
                                              <w:bCs/>
                                            </w:rPr>
                                          </w:pPr>
                                          <w:hyperlink r:id="rId12" w:tgtFrame="_blank" w:history="1">
                                            <w:r w:rsidRPr="00D560D1">
                                              <w:rPr>
                                                <w:rStyle w:val="Hyperlink"/>
                                                <w:b/>
                                                <w:bCs/>
                                              </w:rPr>
                                              <w:t>Social media templates</w:t>
                                            </w:r>
                                          </w:hyperlink>
                                        </w:p>
                                      </w:tc>
                                    </w:tr>
                                  </w:tbl>
                                  <w:p w14:paraId="5AEB8B8F" w14:textId="77777777" w:rsidR="00D560D1" w:rsidRPr="00D560D1" w:rsidRDefault="00D560D1" w:rsidP="00D560D1"/>
                                </w:tc>
                              </w:tr>
                            </w:tbl>
                            <w:p w14:paraId="0ED9D577" w14:textId="77777777" w:rsidR="00D560D1" w:rsidRPr="00D560D1" w:rsidRDefault="00D560D1" w:rsidP="00D560D1"/>
                          </w:tc>
                        </w:tr>
                      </w:tbl>
                      <w:p w14:paraId="66593829"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0BDA65AF" w14:textId="77777777" w:rsidTr="006A3E70">
                          <w:tc>
                            <w:tcPr>
                              <w:tcW w:w="0" w:type="auto"/>
                              <w:tcBorders>
                                <w:top w:val="nil"/>
                                <w:left w:val="nil"/>
                                <w:bottom w:val="nil"/>
                                <w:right w:val="nil"/>
                              </w:tcBorders>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292"/>
                              </w:tblGrid>
                              <w:tr w:rsidR="00D560D1" w:rsidRPr="00D560D1" w14:paraId="4A0D8395" w14:textId="77777777" w:rsidTr="006A3E70">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7CC7768" w14:textId="77777777" w:rsidR="00D560D1" w:rsidRPr="00D560D1" w:rsidRDefault="00D560D1" w:rsidP="00D560D1">
                                    <w:hyperlink r:id="rId13" w:tgtFrame="_blank" w:tooltip="Read more " w:history="1">
                                      <w:r w:rsidRPr="00D560D1">
                                        <w:rPr>
                                          <w:rStyle w:val="Hyperlink"/>
                                          <w:b/>
                                          <w:bCs/>
                                        </w:rPr>
                                        <w:t xml:space="preserve">Read more </w:t>
                                      </w:r>
                                    </w:hyperlink>
                                  </w:p>
                                </w:tc>
                              </w:tr>
                            </w:tbl>
                            <w:p w14:paraId="037DCAD1" w14:textId="77777777" w:rsidR="00D560D1" w:rsidRPr="00D560D1" w:rsidRDefault="00D560D1" w:rsidP="00D560D1"/>
                          </w:tc>
                        </w:tr>
                      </w:tbl>
                      <w:p w14:paraId="547B8F10"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284F5084"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744383F2" w14:textId="77777777" w:rsidTr="006A3E70">
                                <w:tc>
                                  <w:tcPr>
                                    <w:tcW w:w="0" w:type="auto"/>
                                    <w:tcBorders>
                                      <w:top w:val="single" w:sz="12" w:space="0" w:color="106B62"/>
                                      <w:left w:val="nil"/>
                                      <w:bottom w:val="nil"/>
                                      <w:right w:val="nil"/>
                                    </w:tcBorders>
                                    <w:vAlign w:val="center"/>
                                    <w:hideMark/>
                                  </w:tcPr>
                                  <w:p w14:paraId="232C4443" w14:textId="77777777" w:rsidR="00D560D1" w:rsidRPr="00D560D1" w:rsidRDefault="00D560D1" w:rsidP="00D560D1"/>
                                </w:tc>
                              </w:tr>
                            </w:tbl>
                            <w:p w14:paraId="5D29D14D" w14:textId="77777777" w:rsidR="00D560D1" w:rsidRPr="00D560D1" w:rsidRDefault="00D560D1" w:rsidP="00D560D1"/>
                          </w:tc>
                        </w:tr>
                      </w:tbl>
                      <w:p w14:paraId="05D08DC1"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1AF8800C"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5CF7EBF0"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5A159B08" w14:textId="77777777" w:rsidTr="006A3E70">
                                      <w:tc>
                                        <w:tcPr>
                                          <w:tcW w:w="0" w:type="auto"/>
                                          <w:tcBorders>
                                            <w:top w:val="nil"/>
                                            <w:left w:val="nil"/>
                                            <w:bottom w:val="nil"/>
                                            <w:right w:val="nil"/>
                                          </w:tcBorders>
                                          <w:tcMar>
                                            <w:top w:w="0" w:type="dxa"/>
                                            <w:left w:w="270" w:type="dxa"/>
                                            <w:bottom w:w="135" w:type="dxa"/>
                                            <w:right w:w="270" w:type="dxa"/>
                                          </w:tcMar>
                                          <w:hideMark/>
                                        </w:tcPr>
                                        <w:p w14:paraId="2CDAE8A0" w14:textId="77777777" w:rsidR="00D560D1" w:rsidRPr="00D560D1" w:rsidRDefault="00D560D1" w:rsidP="00D560D1">
                                          <w:pPr>
                                            <w:rPr>
                                              <w:b/>
                                              <w:bCs/>
                                            </w:rPr>
                                          </w:pPr>
                                          <w:r w:rsidRPr="00D560D1">
                                            <w:rPr>
                                              <w:b/>
                                              <w:bCs/>
                                            </w:rPr>
                                            <w:t>Community Pharmacy England submission to NHS review</w:t>
                                          </w:r>
                                        </w:p>
                                        <w:p w14:paraId="651B0EDA" w14:textId="77777777" w:rsidR="00D560D1" w:rsidRPr="00D560D1" w:rsidRDefault="00D560D1" w:rsidP="00D560D1">
                                          <w:r w:rsidRPr="00D560D1">
                                            <w:t>Over the weekend, the national media reported that the full report from Lord Darzi’s review of the NHS will be released later this week. This independent investigation, led by Professor Ara Darzi, Baron Darzi of Denham, has examined NHS challenges to feed into a new Government 10-year healthcare plan.</w:t>
                                          </w:r>
                                          <w:r w:rsidRPr="00D560D1">
                                            <w:br/>
                                          </w:r>
                                          <w:r w:rsidRPr="00D560D1">
                                            <w:br/>
                                            <w:t>Community Pharmacy England submitted evidence to the review last month, highlighting the severe funding crisis facing community pharmacies and the urgent need for stabilisation to protect access to care. Our CEO Janet Morrison also wrote to Lord Darzi to provide more information and recommend ways to help realise pharmacy’s potential.</w:t>
                                          </w:r>
                                          <w:r w:rsidRPr="00D560D1">
                                            <w:br/>
                                          </w:r>
                                          <w:r w:rsidRPr="00D560D1">
                                            <w:br/>
                                          </w:r>
                                          <w:hyperlink r:id="rId14" w:tgtFrame="_blank" w:history="1">
                                            <w:r w:rsidRPr="00D560D1">
                                              <w:rPr>
                                                <w:rStyle w:val="Hyperlink"/>
                                                <w:b/>
                                                <w:bCs/>
                                              </w:rPr>
                                              <w:t>Read more, including our CEO's letter and submission</w:t>
                                            </w:r>
                                          </w:hyperlink>
                                        </w:p>
                                      </w:tc>
                                    </w:tr>
                                  </w:tbl>
                                  <w:p w14:paraId="09E979F2" w14:textId="77777777" w:rsidR="00D560D1" w:rsidRPr="00D560D1" w:rsidRDefault="00D560D1" w:rsidP="00D560D1"/>
                                </w:tc>
                              </w:tr>
                            </w:tbl>
                            <w:p w14:paraId="2E234AC7" w14:textId="77777777" w:rsidR="00D560D1" w:rsidRPr="00D560D1" w:rsidRDefault="00D560D1" w:rsidP="00D560D1"/>
                          </w:tc>
                        </w:tr>
                      </w:tbl>
                      <w:p w14:paraId="4A551856"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6FDB6011"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5E0DAC25" w14:textId="77777777" w:rsidTr="006A3E70">
                                <w:tc>
                                  <w:tcPr>
                                    <w:tcW w:w="0" w:type="auto"/>
                                    <w:tcBorders>
                                      <w:top w:val="single" w:sz="12" w:space="0" w:color="106B62"/>
                                      <w:left w:val="nil"/>
                                      <w:bottom w:val="nil"/>
                                      <w:right w:val="nil"/>
                                    </w:tcBorders>
                                    <w:vAlign w:val="center"/>
                                    <w:hideMark/>
                                  </w:tcPr>
                                  <w:p w14:paraId="3D937C20" w14:textId="77777777" w:rsidR="00D560D1" w:rsidRPr="00D560D1" w:rsidRDefault="00D560D1" w:rsidP="00D560D1"/>
                                </w:tc>
                              </w:tr>
                            </w:tbl>
                            <w:p w14:paraId="4D91DD15" w14:textId="77777777" w:rsidR="00D560D1" w:rsidRPr="00D560D1" w:rsidRDefault="00D560D1" w:rsidP="00D560D1"/>
                          </w:tc>
                        </w:tr>
                      </w:tbl>
                      <w:p w14:paraId="4E016C87"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7B341A5D"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029FE3FE"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4DB22BCA" w14:textId="77777777" w:rsidTr="006A3E70">
                                      <w:tc>
                                        <w:tcPr>
                                          <w:tcW w:w="0" w:type="auto"/>
                                          <w:tcBorders>
                                            <w:top w:val="nil"/>
                                            <w:left w:val="nil"/>
                                            <w:bottom w:val="nil"/>
                                            <w:right w:val="nil"/>
                                          </w:tcBorders>
                                          <w:tcMar>
                                            <w:top w:w="0" w:type="dxa"/>
                                            <w:left w:w="270" w:type="dxa"/>
                                            <w:bottom w:w="135" w:type="dxa"/>
                                            <w:right w:w="270" w:type="dxa"/>
                                          </w:tcMar>
                                          <w:hideMark/>
                                        </w:tcPr>
                                        <w:p w14:paraId="27AD56BA" w14:textId="77777777" w:rsidR="00D560D1" w:rsidRPr="00D560D1" w:rsidRDefault="00D560D1" w:rsidP="00D560D1">
                                          <w:pPr>
                                            <w:rPr>
                                              <w:b/>
                                              <w:bCs/>
                                            </w:rPr>
                                          </w:pPr>
                                          <w:r w:rsidRPr="00D560D1">
                                            <w:rPr>
                                              <w:b/>
                                              <w:bCs/>
                                            </w:rPr>
                                            <w:t>Reminder: Rivaroxaban Tablets Reimbursement Changes</w:t>
                                          </w:r>
                                        </w:p>
                                        <w:p w14:paraId="3FE4F5B0" w14:textId="77777777" w:rsidR="00D560D1" w:rsidRPr="00D560D1" w:rsidRDefault="00D560D1" w:rsidP="00D560D1">
                                          <w:r w:rsidRPr="00D560D1">
                                            <w:t>Starting this month, Rivaroxaban tablets (2.5mg, 10mg, 15mg, and 20mg) will be reclassified outside of Category C, impacting their reimbursement. Prices will now be based on generic products, calculated using supplier data under the Health Service Products (Provision and Disclosure of Information) Regulations 2018.</w:t>
                                          </w:r>
                                          <w:r w:rsidRPr="00D560D1">
                                            <w:br/>
                                          </w:r>
                                          <w:r w:rsidRPr="00D560D1">
                                            <w:br/>
                                            <w:t>Branded prescriptions will continue to be reimbursed in line with the NHS list prices of Xarelto</w:t>
                                          </w:r>
                                          <w:r w:rsidRPr="00D560D1">
                                            <w:rPr>
                                              <w:i/>
                                              <w:iCs/>
                                            </w:rPr>
                                            <w:t>®</w:t>
                                          </w:r>
                                          <w:r w:rsidRPr="00D560D1">
                                            <w:t>.</w:t>
                                          </w:r>
                                          <w:r w:rsidRPr="00D560D1">
                                            <w:br/>
                                          </w:r>
                                          <w:r w:rsidRPr="00D560D1">
                                            <w:br/>
                                          </w:r>
                                          <w:hyperlink r:id="rId15" w:tgtFrame="_blank" w:history="1">
                                            <w:r w:rsidRPr="00D560D1">
                                              <w:rPr>
                                                <w:rStyle w:val="Hyperlink"/>
                                                <w:b/>
                                                <w:bCs/>
                                              </w:rPr>
                                              <w:t>Learn more</w:t>
                                            </w:r>
                                          </w:hyperlink>
                                        </w:p>
                                      </w:tc>
                                    </w:tr>
                                  </w:tbl>
                                  <w:p w14:paraId="4746CFD4" w14:textId="77777777" w:rsidR="00D560D1" w:rsidRPr="00D560D1" w:rsidRDefault="00D560D1" w:rsidP="00D560D1"/>
                                </w:tc>
                              </w:tr>
                            </w:tbl>
                            <w:p w14:paraId="4AFA30EF" w14:textId="77777777" w:rsidR="00D560D1" w:rsidRPr="00D560D1" w:rsidRDefault="00D560D1" w:rsidP="00D560D1"/>
                          </w:tc>
                        </w:tr>
                      </w:tbl>
                      <w:p w14:paraId="18E454F4"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4E4F073F"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16672C6B" w14:textId="77777777" w:rsidTr="006A3E70">
                                <w:tc>
                                  <w:tcPr>
                                    <w:tcW w:w="0" w:type="auto"/>
                                    <w:tcBorders>
                                      <w:top w:val="single" w:sz="12" w:space="0" w:color="106B62"/>
                                      <w:left w:val="nil"/>
                                      <w:bottom w:val="nil"/>
                                      <w:right w:val="nil"/>
                                    </w:tcBorders>
                                    <w:vAlign w:val="center"/>
                                    <w:hideMark/>
                                  </w:tcPr>
                                  <w:p w14:paraId="0A9BCF2A" w14:textId="77777777" w:rsidR="00D560D1" w:rsidRPr="00D560D1" w:rsidRDefault="00D560D1" w:rsidP="00D560D1"/>
                                </w:tc>
                              </w:tr>
                            </w:tbl>
                            <w:p w14:paraId="0F1FB427" w14:textId="77777777" w:rsidR="00D560D1" w:rsidRPr="00D560D1" w:rsidRDefault="00D560D1" w:rsidP="00D560D1"/>
                          </w:tc>
                        </w:tr>
                      </w:tbl>
                      <w:p w14:paraId="48D5D5E0"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3167504A" w14:textId="77777777" w:rsidTr="006A3E7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D560D1" w:rsidRPr="00D560D1" w14:paraId="58D681B1" w14:textId="77777777" w:rsidTr="006A3E70">
                                <w:tc>
                                  <w:tcPr>
                                    <w:tcW w:w="0" w:type="auto"/>
                                    <w:tcBorders>
                                      <w:top w:val="nil"/>
                                      <w:left w:val="nil"/>
                                      <w:bottom w:val="nil"/>
                                      <w:right w:val="nil"/>
                                    </w:tcBorders>
                                    <w:tcMar>
                                      <w:top w:w="0" w:type="dxa"/>
                                      <w:left w:w="135" w:type="dxa"/>
                                      <w:bottom w:w="0" w:type="dxa"/>
                                      <w:right w:w="135" w:type="dxa"/>
                                    </w:tcMar>
                                    <w:hideMark/>
                                  </w:tcPr>
                                  <w:p w14:paraId="4E7AD1FC" w14:textId="696452E3" w:rsidR="00D560D1" w:rsidRPr="00D560D1" w:rsidRDefault="00D560D1" w:rsidP="00D560D1">
                                    <w:r w:rsidRPr="00D560D1">
                                      <w:drawing>
                                        <wp:inline distT="0" distB="0" distL="0" distR="0" wp14:anchorId="41D0DEAB" wp14:editId="14C92F0A">
                                          <wp:extent cx="5476673" cy="858012"/>
                                          <wp:effectExtent l="0" t="0" r="0" b="0"/>
                                          <wp:docPr id="983152338" name="Picture 1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5639067" cy="883454"/>
                                                  </a:xfrm>
                                                  <a:prstGeom prst="rect">
                                                    <a:avLst/>
                                                  </a:prstGeom>
                                                  <a:noFill/>
                                                  <a:ln>
                                                    <a:noFill/>
                                                  </a:ln>
                                                </pic:spPr>
                                              </pic:pic>
                                            </a:graphicData>
                                          </a:graphic>
                                        </wp:inline>
                                      </w:drawing>
                                    </w:r>
                                  </w:p>
                                </w:tc>
                              </w:tr>
                            </w:tbl>
                            <w:p w14:paraId="383A58A4" w14:textId="77777777" w:rsidR="00D560D1" w:rsidRPr="00D560D1" w:rsidRDefault="00D560D1" w:rsidP="00D560D1"/>
                          </w:tc>
                        </w:tr>
                      </w:tbl>
                      <w:p w14:paraId="637FF003"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61A3B972" w14:textId="77777777" w:rsidTr="006A3E7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D560D1" w:rsidRPr="00D560D1" w14:paraId="0D8E7583" w14:textId="77777777" w:rsidTr="006A3E70">
                                <w:tc>
                                  <w:tcPr>
                                    <w:tcW w:w="0" w:type="auto"/>
                                    <w:tcBorders>
                                      <w:top w:val="single" w:sz="12" w:space="0" w:color="106B62"/>
                                      <w:left w:val="nil"/>
                                      <w:bottom w:val="nil"/>
                                      <w:right w:val="nil"/>
                                    </w:tcBorders>
                                    <w:vAlign w:val="center"/>
                                    <w:hideMark/>
                                  </w:tcPr>
                                  <w:p w14:paraId="3E2787B8" w14:textId="77777777" w:rsidR="00D560D1" w:rsidRPr="00D560D1" w:rsidRDefault="00D560D1" w:rsidP="00D560D1"/>
                                </w:tc>
                              </w:tr>
                            </w:tbl>
                            <w:p w14:paraId="2D3EE9FF" w14:textId="77777777" w:rsidR="00D560D1" w:rsidRPr="00D560D1" w:rsidRDefault="00D560D1" w:rsidP="00D560D1"/>
                          </w:tc>
                        </w:tr>
                      </w:tbl>
                      <w:p w14:paraId="610E3423" w14:textId="77777777" w:rsidR="00D560D1" w:rsidRPr="00D560D1" w:rsidRDefault="00D560D1" w:rsidP="00D560D1"/>
                    </w:tc>
                  </w:tr>
                  <w:tr w:rsidR="00D560D1" w:rsidRPr="00D560D1" w14:paraId="23E7580C" w14:textId="77777777" w:rsidTr="006A3E70">
                    <w:trPr>
                      <w:jc w:val="center"/>
                    </w:trPr>
                    <w:tc>
                      <w:tcPr>
                        <w:tcW w:w="0" w:type="auto"/>
                        <w:tcBorders>
                          <w:left w:val="nil"/>
                          <w:right w:val="nil"/>
                        </w:tcBorders>
                        <w:shd w:val="clear" w:color="auto" w:fill="FFFFFF"/>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D560D1" w:rsidRPr="00D560D1" w14:paraId="2C92D882" w14:textId="77777777" w:rsidTr="006A3E70">
                          <w:tc>
                            <w:tcPr>
                              <w:tcW w:w="0" w:type="auto"/>
                              <w:tcBorders>
                                <w:top w:val="nil"/>
                                <w:left w:val="nil"/>
                                <w:bottom w:val="nil"/>
                                <w:right w:val="nil"/>
                              </w:tcBorders>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90"/>
                              </w:tblGrid>
                              <w:tr w:rsidR="00D560D1" w:rsidRPr="00D560D1" w14:paraId="1002B990" w14:textId="77777777" w:rsidTr="006A3E70">
                                <w:trPr>
                                  <w:jc w:val="center"/>
                                </w:trPr>
                                <w:tc>
                                  <w:tcPr>
                                    <w:tcW w:w="0" w:type="auto"/>
                                    <w:tcBorders>
                                      <w:top w:val="nil"/>
                                      <w:left w:val="nil"/>
                                      <w:bottom w:val="nil"/>
                                      <w:right w:val="nil"/>
                                    </w:tcBorders>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20"/>
                                    </w:tblGrid>
                                    <w:tr w:rsidR="00D560D1" w:rsidRPr="00D560D1" w14:paraId="4001E641" w14:textId="77777777" w:rsidTr="006A3E70">
                                      <w:trPr>
                                        <w:jc w:val="center"/>
                                      </w:trPr>
                                      <w:tc>
                                        <w:tcPr>
                                          <w:tcW w:w="0" w:type="auto"/>
                                          <w:tcBorders>
                                            <w:top w:val="nil"/>
                                            <w:left w:val="nil"/>
                                            <w:bottom w:val="nil"/>
                                            <w:right w:val="nil"/>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430"/>
                                          </w:tblGrid>
                                          <w:tr w:rsidR="00D560D1" w:rsidRPr="00D560D1" w14:paraId="06CA649F" w14:textId="77777777" w:rsidTr="006A3E70">
                                            <w:trPr>
                                              <w:jc w:val="center"/>
                                            </w:trPr>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1155"/>
                                                  <w:gridCol w:w="1155"/>
                                                  <w:gridCol w:w="1155"/>
                                                  <w:gridCol w:w="1005"/>
                                                </w:tblGrid>
                                                <w:tr w:rsidR="00D560D1" w:rsidRPr="00D560D1" w14:paraId="7326C38C" w14:textId="77777777" w:rsidTr="006A3E70">
                                                  <w:trPr>
                                                    <w:jc w:val="center"/>
                                                  </w:trPr>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D560D1" w:rsidRPr="00D560D1" w14:paraId="666540CE" w14:textId="77777777" w:rsidTr="006A3E7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D560D1" w:rsidRPr="00D560D1" w14:paraId="2237133D" w14:textId="77777777" w:rsidTr="006A3E7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D560D1" w:rsidRPr="00D560D1" w14:paraId="708C23EE" w14:textId="77777777" w:rsidTr="006A3E70">
                                                                    <w:tc>
                                                                      <w:tcPr>
                                                                        <w:tcW w:w="360" w:type="dxa"/>
                                                                        <w:tcBorders>
                                                                          <w:top w:val="nil"/>
                                                                          <w:left w:val="nil"/>
                                                                          <w:bottom w:val="nil"/>
                                                                          <w:right w:val="nil"/>
                                                                        </w:tcBorders>
                                                                        <w:vAlign w:val="center"/>
                                                                        <w:hideMark/>
                                                                      </w:tcPr>
                                                                      <w:p w14:paraId="1E81B1BB" w14:textId="147C6415" w:rsidR="00D560D1" w:rsidRPr="00D560D1" w:rsidRDefault="00D560D1" w:rsidP="00D560D1">
                                                                        <w:pPr>
                                                                          <w:rPr>
                                                                            <w:sz w:val="16"/>
                                                                            <w:szCs w:val="16"/>
                                                                          </w:rPr>
                                                                        </w:pPr>
                                                                        <w:r w:rsidRPr="00D560D1">
                                                                          <w:rPr>
                                                                            <w:sz w:val="16"/>
                                                                            <w:szCs w:val="16"/>
                                                                          </w:rPr>
                                                                          <w:lastRenderedPageBreak/>
                                                                          <w:drawing>
                                                                            <wp:inline distT="0" distB="0" distL="0" distR="0" wp14:anchorId="04FB0C7C" wp14:editId="17402FF4">
                                                                              <wp:extent cx="609524" cy="609524"/>
                                                                              <wp:effectExtent l="0" t="0" r="635" b="635"/>
                                                                              <wp:docPr id="1978464755" name="Picture 1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4B4B48DD" w14:textId="77777777" w:rsidR="00D560D1" w:rsidRPr="00D560D1" w:rsidRDefault="00D560D1" w:rsidP="00D560D1">
                                                                  <w:pPr>
                                                                    <w:rPr>
                                                                      <w:sz w:val="16"/>
                                                                      <w:szCs w:val="16"/>
                                                                    </w:rPr>
                                                                  </w:pPr>
                                                                </w:p>
                                                              </w:tc>
                                                            </w:tr>
                                                          </w:tbl>
                                                          <w:p w14:paraId="35E9D38B" w14:textId="77777777" w:rsidR="00D560D1" w:rsidRPr="00D560D1" w:rsidRDefault="00D560D1" w:rsidP="00D560D1">
                                                            <w:pPr>
                                                              <w:rPr>
                                                                <w:sz w:val="16"/>
                                                                <w:szCs w:val="16"/>
                                                              </w:rPr>
                                                            </w:pPr>
                                                          </w:p>
                                                        </w:tc>
                                                      </w:tr>
                                                    </w:tbl>
                                                    <w:p w14:paraId="5573F959" w14:textId="77777777" w:rsidR="00D560D1" w:rsidRPr="00D560D1" w:rsidRDefault="00D560D1" w:rsidP="00D560D1">
                                                      <w:pPr>
                                                        <w:rPr>
                                                          <w:sz w:val="16"/>
                                                          <w:szCs w:val="16"/>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D560D1" w:rsidRPr="00D560D1" w14:paraId="1FCEA29C" w14:textId="77777777" w:rsidTr="006A3E7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D560D1" w:rsidRPr="00D560D1" w14:paraId="6CD78141" w14:textId="77777777" w:rsidTr="006A3E7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D560D1" w:rsidRPr="00D560D1" w14:paraId="57073EB9" w14:textId="77777777" w:rsidTr="006A3E70">
                                                                    <w:tc>
                                                                      <w:tcPr>
                                                                        <w:tcW w:w="360" w:type="dxa"/>
                                                                        <w:tcBorders>
                                                                          <w:top w:val="nil"/>
                                                                          <w:left w:val="nil"/>
                                                                          <w:bottom w:val="nil"/>
                                                                          <w:right w:val="nil"/>
                                                                        </w:tcBorders>
                                                                        <w:vAlign w:val="center"/>
                                                                        <w:hideMark/>
                                                                      </w:tcPr>
                                                                      <w:p w14:paraId="5D31B55B" w14:textId="04E0AF06" w:rsidR="00D560D1" w:rsidRPr="00D560D1" w:rsidRDefault="00D560D1" w:rsidP="00D560D1">
                                                                        <w:pPr>
                                                                          <w:rPr>
                                                                            <w:sz w:val="16"/>
                                                                            <w:szCs w:val="16"/>
                                                                          </w:rPr>
                                                                        </w:pPr>
                                                                        <w:r w:rsidRPr="00D560D1">
                                                                          <w:rPr>
                                                                            <w:sz w:val="16"/>
                                                                            <w:szCs w:val="16"/>
                                                                          </w:rPr>
                                                                          <w:drawing>
                                                                            <wp:inline distT="0" distB="0" distL="0" distR="0" wp14:anchorId="2E1A93AA" wp14:editId="5625D81D">
                                                                              <wp:extent cx="609524" cy="609524"/>
                                                                              <wp:effectExtent l="0" t="0" r="635" b="635"/>
                                                                              <wp:docPr id="2055821346" name="Picture 1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4BFE10CE" w14:textId="77777777" w:rsidR="00D560D1" w:rsidRPr="00D560D1" w:rsidRDefault="00D560D1" w:rsidP="00D560D1">
                                                                  <w:pPr>
                                                                    <w:rPr>
                                                                      <w:sz w:val="16"/>
                                                                      <w:szCs w:val="16"/>
                                                                    </w:rPr>
                                                                  </w:pPr>
                                                                </w:p>
                                                              </w:tc>
                                                            </w:tr>
                                                          </w:tbl>
                                                          <w:p w14:paraId="22869353" w14:textId="77777777" w:rsidR="00D560D1" w:rsidRPr="00D560D1" w:rsidRDefault="00D560D1" w:rsidP="00D560D1">
                                                            <w:pPr>
                                                              <w:rPr>
                                                                <w:sz w:val="16"/>
                                                                <w:szCs w:val="16"/>
                                                              </w:rPr>
                                                            </w:pPr>
                                                          </w:p>
                                                        </w:tc>
                                                      </w:tr>
                                                    </w:tbl>
                                                    <w:p w14:paraId="5540EAC6" w14:textId="77777777" w:rsidR="00D560D1" w:rsidRPr="00D560D1" w:rsidRDefault="00D560D1" w:rsidP="00D560D1">
                                                      <w:pPr>
                                                        <w:rPr>
                                                          <w:sz w:val="16"/>
                                                          <w:szCs w:val="16"/>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D560D1" w:rsidRPr="00D560D1" w14:paraId="1FC16302" w14:textId="77777777" w:rsidTr="006A3E7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D560D1" w:rsidRPr="00D560D1" w14:paraId="17A22A1F" w14:textId="77777777" w:rsidTr="006A3E7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D560D1" w:rsidRPr="00D560D1" w14:paraId="3F9AF9A1" w14:textId="77777777" w:rsidTr="006A3E70">
                                                                    <w:tc>
                                                                      <w:tcPr>
                                                                        <w:tcW w:w="360" w:type="dxa"/>
                                                                        <w:tcBorders>
                                                                          <w:top w:val="nil"/>
                                                                          <w:left w:val="nil"/>
                                                                          <w:bottom w:val="nil"/>
                                                                          <w:right w:val="nil"/>
                                                                        </w:tcBorders>
                                                                        <w:vAlign w:val="center"/>
                                                                        <w:hideMark/>
                                                                      </w:tcPr>
                                                                      <w:p w14:paraId="367B9F4C" w14:textId="711981A0" w:rsidR="00D560D1" w:rsidRPr="00D560D1" w:rsidRDefault="00D560D1" w:rsidP="00D560D1">
                                                                        <w:pPr>
                                                                          <w:rPr>
                                                                            <w:sz w:val="16"/>
                                                                            <w:szCs w:val="16"/>
                                                                          </w:rPr>
                                                                        </w:pPr>
                                                                        <w:r w:rsidRPr="00D560D1">
                                                                          <w:rPr>
                                                                            <w:sz w:val="16"/>
                                                                            <w:szCs w:val="16"/>
                                                                          </w:rPr>
                                                                          <w:drawing>
                                                                            <wp:inline distT="0" distB="0" distL="0" distR="0" wp14:anchorId="4C9FB773" wp14:editId="64E99C2E">
                                                                              <wp:extent cx="609524" cy="609524"/>
                                                                              <wp:effectExtent l="0" t="0" r="635" b="635"/>
                                                                              <wp:docPr id="726657601"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37677938" w14:textId="77777777" w:rsidR="00D560D1" w:rsidRPr="00D560D1" w:rsidRDefault="00D560D1" w:rsidP="00D560D1">
                                                                  <w:pPr>
                                                                    <w:rPr>
                                                                      <w:sz w:val="16"/>
                                                                      <w:szCs w:val="16"/>
                                                                    </w:rPr>
                                                                  </w:pPr>
                                                                </w:p>
                                                              </w:tc>
                                                            </w:tr>
                                                          </w:tbl>
                                                          <w:p w14:paraId="43369365" w14:textId="77777777" w:rsidR="00D560D1" w:rsidRPr="00D560D1" w:rsidRDefault="00D560D1" w:rsidP="00D560D1">
                                                            <w:pPr>
                                                              <w:rPr>
                                                                <w:sz w:val="16"/>
                                                                <w:szCs w:val="16"/>
                                                              </w:rPr>
                                                            </w:pPr>
                                                          </w:p>
                                                        </w:tc>
                                                      </w:tr>
                                                    </w:tbl>
                                                    <w:p w14:paraId="59000AFB" w14:textId="77777777" w:rsidR="00D560D1" w:rsidRPr="00D560D1" w:rsidRDefault="00D560D1" w:rsidP="00D560D1">
                                                      <w:pPr>
                                                        <w:rPr>
                                                          <w:sz w:val="16"/>
                                                          <w:szCs w:val="16"/>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005"/>
                                                      </w:tblGrid>
                                                      <w:tr w:rsidR="00D560D1" w:rsidRPr="00D560D1" w14:paraId="2462E561" w14:textId="77777777" w:rsidTr="006A3E70">
                                                        <w:tc>
                                                          <w:tcPr>
                                                            <w:tcW w:w="0" w:type="auto"/>
                                                            <w:tcBorders>
                                                              <w:top w:val="nil"/>
                                                              <w:left w:val="nil"/>
                                                              <w:bottom w:val="nil"/>
                                                              <w:right w:val="nil"/>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1005"/>
                                                            </w:tblGrid>
                                                            <w:tr w:rsidR="00D560D1" w:rsidRPr="00D560D1" w14:paraId="7C24056F" w14:textId="77777777" w:rsidTr="006A3E7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D560D1" w:rsidRPr="00D560D1" w14:paraId="5CB83BD6" w14:textId="77777777" w:rsidTr="006A3E70">
                                                                    <w:tc>
                                                                      <w:tcPr>
                                                                        <w:tcW w:w="360" w:type="dxa"/>
                                                                        <w:tcBorders>
                                                                          <w:top w:val="nil"/>
                                                                          <w:left w:val="nil"/>
                                                                          <w:bottom w:val="nil"/>
                                                                          <w:right w:val="nil"/>
                                                                        </w:tcBorders>
                                                                        <w:vAlign w:val="center"/>
                                                                        <w:hideMark/>
                                                                      </w:tcPr>
                                                                      <w:p w14:paraId="71B2356B" w14:textId="4CA5ADCB" w:rsidR="00D560D1" w:rsidRPr="00D560D1" w:rsidRDefault="00D560D1" w:rsidP="00D560D1">
                                                                        <w:pPr>
                                                                          <w:rPr>
                                                                            <w:sz w:val="16"/>
                                                                            <w:szCs w:val="16"/>
                                                                          </w:rPr>
                                                                        </w:pPr>
                                                                        <w:r w:rsidRPr="00D560D1">
                                                                          <w:rPr>
                                                                            <w:sz w:val="16"/>
                                                                            <w:szCs w:val="16"/>
                                                                          </w:rPr>
                                                                          <w:drawing>
                                                                            <wp:inline distT="0" distB="0" distL="0" distR="0" wp14:anchorId="264D96B0" wp14:editId="599BE4CF">
                                                                              <wp:extent cx="609524" cy="609524"/>
                                                                              <wp:effectExtent l="0" t="0" r="635" b="635"/>
                                                                              <wp:docPr id="1629374441" name="Picture 11">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22DC6539" w14:textId="77777777" w:rsidR="00D560D1" w:rsidRPr="00D560D1" w:rsidRDefault="00D560D1" w:rsidP="00D560D1">
                                                                  <w:pPr>
                                                                    <w:rPr>
                                                                      <w:sz w:val="16"/>
                                                                      <w:szCs w:val="16"/>
                                                                    </w:rPr>
                                                                  </w:pPr>
                                                                </w:p>
                                                              </w:tc>
                                                            </w:tr>
                                                          </w:tbl>
                                                          <w:p w14:paraId="0CF16957" w14:textId="77777777" w:rsidR="00D560D1" w:rsidRPr="00D560D1" w:rsidRDefault="00D560D1" w:rsidP="00D560D1">
                                                            <w:pPr>
                                                              <w:rPr>
                                                                <w:sz w:val="16"/>
                                                                <w:szCs w:val="16"/>
                                                              </w:rPr>
                                                            </w:pPr>
                                                          </w:p>
                                                        </w:tc>
                                                      </w:tr>
                                                    </w:tbl>
                                                    <w:p w14:paraId="01068B9D" w14:textId="77777777" w:rsidR="00D560D1" w:rsidRPr="00D560D1" w:rsidRDefault="00D560D1" w:rsidP="00D560D1">
                                                      <w:pPr>
                                                        <w:rPr>
                                                          <w:sz w:val="16"/>
                                                          <w:szCs w:val="16"/>
                                                        </w:rPr>
                                                      </w:pPr>
                                                    </w:p>
                                                  </w:tc>
                                                </w:tr>
                                              </w:tbl>
                                              <w:p w14:paraId="3128D6EF" w14:textId="77777777" w:rsidR="00D560D1" w:rsidRPr="00D560D1" w:rsidRDefault="00D560D1" w:rsidP="00D560D1">
                                                <w:pPr>
                                                  <w:rPr>
                                                    <w:sz w:val="16"/>
                                                    <w:szCs w:val="16"/>
                                                  </w:rPr>
                                                </w:pPr>
                                              </w:p>
                                            </w:tc>
                                          </w:tr>
                                        </w:tbl>
                                        <w:p w14:paraId="1D82DA6A" w14:textId="77777777" w:rsidR="00D560D1" w:rsidRPr="00D560D1" w:rsidRDefault="00D560D1" w:rsidP="00D560D1"/>
                                      </w:tc>
                                    </w:tr>
                                  </w:tbl>
                                  <w:p w14:paraId="23EB2BF9" w14:textId="77777777" w:rsidR="00D560D1" w:rsidRPr="00D560D1" w:rsidRDefault="00D560D1" w:rsidP="00D560D1"/>
                                </w:tc>
                              </w:tr>
                            </w:tbl>
                            <w:p w14:paraId="53959570" w14:textId="77777777" w:rsidR="00D560D1" w:rsidRPr="00D560D1" w:rsidRDefault="00D560D1" w:rsidP="00D560D1"/>
                          </w:tc>
                        </w:tr>
                      </w:tbl>
                      <w:p w14:paraId="1888BF82" w14:textId="77777777" w:rsidR="00D560D1" w:rsidRPr="00D560D1" w:rsidRDefault="00D560D1" w:rsidP="00D560D1">
                        <w:pPr>
                          <w:rPr>
                            <w:vanish/>
                          </w:rPr>
                        </w:pPr>
                      </w:p>
                      <w:tbl>
                        <w:tblPr>
                          <w:tblW w:w="5000" w:type="pct"/>
                          <w:tblCellMar>
                            <w:left w:w="0" w:type="dxa"/>
                            <w:right w:w="0" w:type="dxa"/>
                          </w:tblCellMar>
                          <w:tblLook w:val="04A0" w:firstRow="1" w:lastRow="0" w:firstColumn="1" w:lastColumn="0" w:noHBand="0" w:noVBand="1"/>
                        </w:tblPr>
                        <w:tblGrid>
                          <w:gridCol w:w="9060"/>
                        </w:tblGrid>
                        <w:tr w:rsidR="00D560D1" w:rsidRPr="00D560D1" w14:paraId="36263ED6" w14:textId="77777777" w:rsidTr="006A3E7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D560D1" w:rsidRPr="00D560D1" w14:paraId="47284BEC" w14:textId="77777777" w:rsidTr="006A3E7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D560D1" w:rsidRPr="00D560D1" w14:paraId="0CDDDB8D" w14:textId="77777777" w:rsidTr="006A3E70">
                                      <w:tc>
                                        <w:tcPr>
                                          <w:tcW w:w="0" w:type="auto"/>
                                          <w:tcBorders>
                                            <w:top w:val="nil"/>
                                            <w:left w:val="nil"/>
                                            <w:bottom w:val="nil"/>
                                            <w:right w:val="nil"/>
                                          </w:tcBorders>
                                          <w:tcMar>
                                            <w:top w:w="0" w:type="dxa"/>
                                            <w:left w:w="270" w:type="dxa"/>
                                            <w:bottom w:w="135" w:type="dxa"/>
                                            <w:right w:w="270" w:type="dxa"/>
                                          </w:tcMar>
                                          <w:hideMark/>
                                        </w:tcPr>
                                        <w:p w14:paraId="51278E41" w14:textId="77777777" w:rsidR="00D560D1" w:rsidRPr="00D560D1" w:rsidRDefault="00D560D1" w:rsidP="00D560D1">
                                          <w:pPr>
                                            <w:jc w:val="center"/>
                                          </w:pPr>
                                          <w:r w:rsidRPr="00D560D1">
                                            <w:rPr>
                                              <w:b/>
                                              <w:bCs/>
                                            </w:rPr>
                                            <w:lastRenderedPageBreak/>
                                            <w:t>Community Pharmacy England</w:t>
                                          </w:r>
                                          <w:r w:rsidRPr="00D560D1">
                                            <w:br/>
                                            <w:t>Address: 14 Hosier Lane, London EC1A 9LQ</w:t>
                                          </w:r>
                                          <w:r w:rsidRPr="00D560D1">
                                            <w:br/>
                                            <w:t xml:space="preserve">Tel: 0203 1220 810 | Email: </w:t>
                                          </w:r>
                                          <w:hyperlink r:id="rId26" w:history="1">
                                            <w:r w:rsidRPr="00D560D1">
                                              <w:rPr>
                                                <w:rStyle w:val="Hyperlink"/>
                                              </w:rPr>
                                              <w:t>comms.team@cpe.org.uk</w:t>
                                            </w:r>
                                          </w:hyperlink>
                                        </w:p>
                                        <w:p w14:paraId="75893E02" w14:textId="77777777" w:rsidR="00D560D1" w:rsidRPr="00D560D1" w:rsidRDefault="00D560D1" w:rsidP="00D560D1">
                                          <w:pPr>
                                            <w:jc w:val="center"/>
                                          </w:pPr>
                                          <w:r w:rsidRPr="00D560D1">
                                            <w:rPr>
                                              <w:i/>
                                              <w:iCs/>
                                            </w:rPr>
                                            <w:t xml:space="preserve">Copyright © 2024 Community Pharmacy England, </w:t>
                                          </w:r>
                                          <w:proofErr w:type="gramStart"/>
                                          <w:r w:rsidRPr="00D560D1">
                                            <w:rPr>
                                              <w:i/>
                                              <w:iCs/>
                                            </w:rPr>
                                            <w:t>All</w:t>
                                          </w:r>
                                          <w:proofErr w:type="gramEnd"/>
                                          <w:r w:rsidRPr="00D560D1">
                                            <w:rPr>
                                              <w:i/>
                                              <w:iCs/>
                                            </w:rPr>
                                            <w:t xml:space="preserve"> rights reserved.</w:t>
                                          </w:r>
                                        </w:p>
                                        <w:p w14:paraId="456D4ADD" w14:textId="258E50E1" w:rsidR="00D560D1" w:rsidRPr="00D560D1" w:rsidRDefault="00D560D1" w:rsidP="00D560D1">
                                          <w:pPr>
                                            <w:jc w:val="center"/>
                                          </w:pPr>
                                          <w:r w:rsidRPr="00D560D1">
                                            <w:t>You are receiving this email because you are subscribed to our newsletters. Please note Community Pharmacy England is the operating name of the Pharmaceutical Services Negotiating Committee (PSNC).</w:t>
                                          </w:r>
                                        </w:p>
                                      </w:tc>
                                    </w:tr>
                                  </w:tbl>
                                  <w:p w14:paraId="363C6CD7" w14:textId="77777777" w:rsidR="00D560D1" w:rsidRPr="00D560D1" w:rsidRDefault="00D560D1" w:rsidP="00D560D1"/>
                                </w:tc>
                              </w:tr>
                            </w:tbl>
                            <w:p w14:paraId="6FF57213" w14:textId="77777777" w:rsidR="00D560D1" w:rsidRPr="00D560D1" w:rsidRDefault="00D560D1" w:rsidP="00D560D1"/>
                          </w:tc>
                        </w:tr>
                      </w:tbl>
                      <w:p w14:paraId="74455C00" w14:textId="77777777" w:rsidR="00D560D1" w:rsidRPr="00D560D1" w:rsidRDefault="00D560D1" w:rsidP="00D560D1"/>
                    </w:tc>
                  </w:tr>
                </w:tbl>
                <w:p w14:paraId="7D299B7F" w14:textId="77777777" w:rsidR="00D560D1" w:rsidRPr="00D560D1" w:rsidRDefault="00D560D1" w:rsidP="00D560D1"/>
              </w:tc>
            </w:tr>
          </w:tbl>
          <w:p w14:paraId="5A738600" w14:textId="77777777" w:rsidR="00D560D1" w:rsidRPr="00D560D1" w:rsidRDefault="00D560D1" w:rsidP="00D560D1"/>
        </w:tc>
      </w:tr>
    </w:tbl>
    <w:p w14:paraId="23C385D6" w14:textId="3940D618" w:rsidR="00D560D1" w:rsidRPr="00D560D1" w:rsidRDefault="00D560D1" w:rsidP="00D560D1">
      <w:r w:rsidRPr="00D560D1">
        <w:lastRenderedPageBreak/>
        <w:drawing>
          <wp:inline distT="0" distB="0" distL="0" distR="0" wp14:anchorId="099AA499" wp14:editId="241448FD">
            <wp:extent cx="9525" cy="9525"/>
            <wp:effectExtent l="0" t="0" r="0" b="0"/>
            <wp:docPr id="20271745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F215FF" w14:textId="77777777" w:rsidR="00D560D1" w:rsidRPr="00D560D1" w:rsidRDefault="00D560D1" w:rsidP="00D560D1"/>
    <w:p w14:paraId="3FFE6564" w14:textId="77777777" w:rsidR="00DD1890" w:rsidRDefault="00DD1890"/>
    <w:sectPr w:rsidR="00DD1890" w:rsidSect="00D560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6CC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6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D1"/>
    <w:rsid w:val="000B18EA"/>
    <w:rsid w:val="0026350C"/>
    <w:rsid w:val="005230FC"/>
    <w:rsid w:val="009144DC"/>
    <w:rsid w:val="00D560D1"/>
    <w:rsid w:val="00DD1890"/>
    <w:rsid w:val="00F5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2DD8"/>
  <w15:chartTrackingRefBased/>
  <w15:docId w15:val="{1EB9FB06-BE83-48A9-9182-0579586A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6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6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6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6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6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6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6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6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6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6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D1"/>
    <w:rPr>
      <w:rFonts w:eastAsiaTheme="majorEastAsia" w:cstheme="majorBidi"/>
      <w:color w:val="272727" w:themeColor="text1" w:themeTint="D8"/>
    </w:rPr>
  </w:style>
  <w:style w:type="paragraph" w:styleId="Title">
    <w:name w:val="Title"/>
    <w:basedOn w:val="Normal"/>
    <w:next w:val="Normal"/>
    <w:link w:val="TitleChar"/>
    <w:uiPriority w:val="10"/>
    <w:qFormat/>
    <w:rsid w:val="00D56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D1"/>
    <w:rPr>
      <w:i/>
      <w:iCs/>
      <w:color w:val="404040" w:themeColor="text1" w:themeTint="BF"/>
    </w:rPr>
  </w:style>
  <w:style w:type="paragraph" w:styleId="ListParagraph">
    <w:name w:val="List Paragraph"/>
    <w:basedOn w:val="Normal"/>
    <w:uiPriority w:val="34"/>
    <w:qFormat/>
    <w:rsid w:val="00D560D1"/>
    <w:pPr>
      <w:ind w:left="720"/>
      <w:contextualSpacing/>
    </w:pPr>
  </w:style>
  <w:style w:type="character" w:styleId="IntenseEmphasis">
    <w:name w:val="Intense Emphasis"/>
    <w:basedOn w:val="DefaultParagraphFont"/>
    <w:uiPriority w:val="21"/>
    <w:qFormat/>
    <w:rsid w:val="00D560D1"/>
    <w:rPr>
      <w:i/>
      <w:iCs/>
      <w:color w:val="2F5496" w:themeColor="accent1" w:themeShade="BF"/>
    </w:rPr>
  </w:style>
  <w:style w:type="paragraph" w:styleId="IntenseQuote">
    <w:name w:val="Intense Quote"/>
    <w:basedOn w:val="Normal"/>
    <w:next w:val="Normal"/>
    <w:link w:val="IntenseQuoteChar"/>
    <w:uiPriority w:val="30"/>
    <w:qFormat/>
    <w:rsid w:val="00D56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60D1"/>
    <w:rPr>
      <w:i/>
      <w:iCs/>
      <w:color w:val="2F5496" w:themeColor="accent1" w:themeShade="BF"/>
    </w:rPr>
  </w:style>
  <w:style w:type="character" w:styleId="IntenseReference">
    <w:name w:val="Intense Reference"/>
    <w:basedOn w:val="DefaultParagraphFont"/>
    <w:uiPriority w:val="32"/>
    <w:qFormat/>
    <w:rsid w:val="00D560D1"/>
    <w:rPr>
      <w:b/>
      <w:bCs/>
      <w:smallCaps/>
      <w:color w:val="2F5496" w:themeColor="accent1" w:themeShade="BF"/>
      <w:spacing w:val="5"/>
    </w:rPr>
  </w:style>
  <w:style w:type="character" w:styleId="Hyperlink">
    <w:name w:val="Hyperlink"/>
    <w:basedOn w:val="DefaultParagraphFont"/>
    <w:uiPriority w:val="99"/>
    <w:unhideWhenUsed/>
    <w:rsid w:val="00D560D1"/>
    <w:rPr>
      <w:color w:val="0563C1" w:themeColor="hyperlink"/>
      <w:u w:val="single"/>
    </w:rPr>
  </w:style>
  <w:style w:type="character" w:styleId="UnresolvedMention">
    <w:name w:val="Unresolved Mention"/>
    <w:basedOn w:val="DefaultParagraphFont"/>
    <w:uiPriority w:val="99"/>
    <w:semiHidden/>
    <w:unhideWhenUsed/>
    <w:rsid w:val="00D56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91c7e30246&amp;e=d19e9fd41c" TargetMode="External"/><Relationship Id="rId13" Type="http://schemas.openxmlformats.org/officeDocument/2006/relationships/hyperlink" Target="https://cpe.us7.list-manage.com/track/click?u=86d41ab7fa4c7c2c5d7210782&amp;id=a4316ed9a7&amp;e=d19e9fd41c" TargetMode="External"/><Relationship Id="rId18" Type="http://schemas.openxmlformats.org/officeDocument/2006/relationships/hyperlink" Target="https://cpe.us7.list-manage.com/track/click?u=86d41ab7fa4c7c2c5d7210782&amp;id=b8cfd77d3d&amp;e=d19e9fd41c" TargetMode="External"/><Relationship Id="rId26" Type="http://schemas.openxmlformats.org/officeDocument/2006/relationships/hyperlink" Target="mailto:comms.team@cpe.org.uk" TargetMode="External"/><Relationship Id="rId3" Type="http://schemas.openxmlformats.org/officeDocument/2006/relationships/settings" Target="settings.xml"/><Relationship Id="rId21" Type="http://schemas.openxmlformats.org/officeDocument/2006/relationships/image" Target="https://cdn-images.mailchimp.com/icons/social-block-v2/light-facebook-48.png" TargetMode="External"/><Relationship Id="rId7" Type="http://schemas.openxmlformats.org/officeDocument/2006/relationships/image" Target="https://mcusercontent.com/86d41ab7fa4c7c2c5d7210782/images/184b1219-1d34-33de-afcc-0ece65be3131.png" TargetMode="External"/><Relationship Id="rId12" Type="http://schemas.openxmlformats.org/officeDocument/2006/relationships/hyperlink" Target="https://cpe.us7.list-manage.com/track/click?u=86d41ab7fa4c7c2c5d7210782&amp;id=96771084c3&amp;e=d19e9fd41c" TargetMode="External"/><Relationship Id="rId17" Type="http://schemas.openxmlformats.org/officeDocument/2006/relationships/image" Target="https://mcusercontent.com/86d41ab7fa4c7c2c5d7210782/images/7dd25f18-3689-aa98-f45a-a0346a806f26.png" TargetMode="External"/><Relationship Id="rId25" Type="http://schemas.openxmlformats.org/officeDocument/2006/relationships/image" Target="https://cdn-images.mailchimp.com/icons/social-block-v2/light-link-48.png"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b4ade6dd9c&amp;e=d19e9fd41c" TargetMode="External"/><Relationship Id="rId20" Type="http://schemas.openxmlformats.org/officeDocument/2006/relationships/hyperlink" Target="https://cpe.us7.list-manage.com/track/click?u=86d41ab7fa4c7c2c5d7210782&amp;id=436cdb0fa2&amp;e=d19e9fd41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c1edbd9d5e&amp;e=d19e9fd41c" TargetMode="External"/><Relationship Id="rId24" Type="http://schemas.openxmlformats.org/officeDocument/2006/relationships/hyperlink" Target="https://cpe.us7.list-manage.com/track/click?u=86d41ab7fa4c7c2c5d7210782&amp;id=190be77fcb&amp;e=d19e9fd41c" TargetMode="External"/><Relationship Id="rId5" Type="http://schemas.openxmlformats.org/officeDocument/2006/relationships/hyperlink" Target="https://cpe.us7.list-manage.com/track/click?u=86d41ab7fa4c7c2c5d7210782&amp;id=83856538b1&amp;e=d19e9fd41c" TargetMode="External"/><Relationship Id="rId15" Type="http://schemas.openxmlformats.org/officeDocument/2006/relationships/hyperlink" Target="https://cpe.us7.list-manage.com/track/click?u=86d41ab7fa4c7c2c5d7210782&amp;id=a750afd828&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a917714e54&amp;e=d19e9fd41c" TargetMode="External"/><Relationship Id="rId19" Type="http://schemas.openxmlformats.org/officeDocument/2006/relationships/image" Target="https://cdn-images.mailchimp.com/icons/social-block-v2/light-twitter-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9dcaf190-751c-9f07-8b78-af158350a956.png" TargetMode="External"/><Relationship Id="rId14" Type="http://schemas.openxmlformats.org/officeDocument/2006/relationships/hyperlink" Target="https://cpe.us7.list-manage.com/track/click?u=86d41ab7fa4c7c2c5d7210782&amp;id=bf522e48f0&amp;e=d19e9fd41c" TargetMode="External"/><Relationship Id="rId22" Type="http://schemas.openxmlformats.org/officeDocument/2006/relationships/hyperlink" Target="https://cpe.us7.list-manage.com/track/click?u=86d41ab7fa4c7c2c5d7210782&amp;id=6640995552&amp;e=d19e9fd41c" TargetMode="External"/><Relationship Id="rId27" Type="http://schemas.openxmlformats.org/officeDocument/2006/relationships/image" Target="https://cpe.us7.list-manage.com/track/open.php?u=86d41ab7fa4c7c2c5d7210782&amp;id=598c0eba8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2024-09-10T07:50:00Z</dcterms:created>
  <dcterms:modified xsi:type="dcterms:W3CDTF">2024-09-10T07:53:00Z</dcterms:modified>
</cp:coreProperties>
</file>