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B31FDF" w:rsidRPr="00B31FDF" w14:paraId="780543A2" w14:textId="77777777" w:rsidTr="00B31FDF">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B31FDF" w:rsidRPr="00B31FDF" w14:paraId="4750A158"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B31FDF" w:rsidRPr="00B31FDF" w14:paraId="15381F66"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B31FDF" w:rsidRPr="00B31FDF" w14:paraId="0D07EF2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31FDF" w:rsidRPr="00B31FDF" w14:paraId="659B042C" w14:textId="77777777">
                                <w:tc>
                                  <w:tcPr>
                                    <w:tcW w:w="9000" w:type="dxa"/>
                                    <w:hideMark/>
                                  </w:tcPr>
                                  <w:p w14:paraId="7991B35E" w14:textId="77777777" w:rsidR="00B31FDF" w:rsidRPr="00B31FDF" w:rsidRDefault="00B31FDF" w:rsidP="00B31FDF"/>
                                </w:tc>
                              </w:tr>
                            </w:tbl>
                            <w:p w14:paraId="06FC02E6" w14:textId="77777777" w:rsidR="00B31FDF" w:rsidRPr="00B31FDF" w:rsidRDefault="00B31FDF" w:rsidP="00B31FDF"/>
                          </w:tc>
                        </w:tr>
                      </w:tbl>
                      <w:p w14:paraId="046E4420" w14:textId="77777777" w:rsidR="00B31FDF" w:rsidRPr="00B31FDF" w:rsidRDefault="00B31FDF" w:rsidP="00B31FDF"/>
                    </w:tc>
                  </w:tr>
                  <w:tr w:rsidR="00B31FDF" w:rsidRPr="00B31FDF" w14:paraId="35A739AB"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B31FDF" w:rsidRPr="00B31FDF" w14:paraId="61B5A756"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B31FDF" w:rsidRPr="00B31FDF" w14:paraId="0936BDC4"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B31FDF" w:rsidRPr="00B31FDF" w14:paraId="54BE150B" w14:textId="77777777">
                                      <w:tc>
                                        <w:tcPr>
                                          <w:tcW w:w="0" w:type="auto"/>
                                          <w:hideMark/>
                                        </w:tcPr>
                                        <w:p w14:paraId="25194022" w14:textId="6D86917C" w:rsidR="00B31FDF" w:rsidRPr="00B31FDF" w:rsidRDefault="00B31FDF" w:rsidP="00B31FDF">
                                          <w:r w:rsidRPr="00B31FDF">
                                            <w:drawing>
                                              <wp:inline distT="0" distB="0" distL="0" distR="0" wp14:anchorId="01B45930" wp14:editId="646E10C7">
                                                <wp:extent cx="2514600" cy="809625"/>
                                                <wp:effectExtent l="0" t="0" r="0" b="9525"/>
                                                <wp:docPr id="1986358920" name="Picture 20"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B31FDF" w:rsidRPr="00B31FDF" w14:paraId="3C879FAE" w14:textId="77777777">
                                      <w:tc>
                                        <w:tcPr>
                                          <w:tcW w:w="0" w:type="auto"/>
                                          <w:hideMark/>
                                        </w:tcPr>
                                        <w:p w14:paraId="1B3A25C8" w14:textId="77777777" w:rsidR="00B31FDF" w:rsidRPr="00B31FDF" w:rsidRDefault="00B31FDF" w:rsidP="00B31FDF">
                                          <w:pPr>
                                            <w:jc w:val="right"/>
                                            <w:rPr>
                                              <w:b/>
                                              <w:bCs/>
                                              <w:sz w:val="40"/>
                                              <w:szCs w:val="40"/>
                                            </w:rPr>
                                          </w:pPr>
                                          <w:r w:rsidRPr="00B31FDF">
                                            <w:rPr>
                                              <w:b/>
                                              <w:bCs/>
                                              <w:sz w:val="40"/>
                                              <w:szCs w:val="40"/>
                                            </w:rPr>
                                            <w:t>Newsletter</w:t>
                                          </w:r>
                                        </w:p>
                                        <w:p w14:paraId="20C83AE1" w14:textId="77777777" w:rsidR="00B31FDF" w:rsidRPr="00B31FDF" w:rsidRDefault="00B31FDF" w:rsidP="00B31FDF">
                                          <w:pPr>
                                            <w:jc w:val="right"/>
                                          </w:pPr>
                                          <w:r w:rsidRPr="00B31FDF">
                                            <w:rPr>
                                              <w:sz w:val="40"/>
                                              <w:szCs w:val="40"/>
                                            </w:rPr>
                                            <w:t>11th September 2024</w:t>
                                          </w:r>
                                        </w:p>
                                      </w:tc>
                                    </w:tr>
                                  </w:tbl>
                                  <w:p w14:paraId="3A05BD2A" w14:textId="77777777" w:rsidR="00B31FDF" w:rsidRPr="00B31FDF" w:rsidRDefault="00B31FDF" w:rsidP="00B31FDF"/>
                                </w:tc>
                              </w:tr>
                            </w:tbl>
                            <w:p w14:paraId="141AC2F3" w14:textId="77777777" w:rsidR="00B31FDF" w:rsidRPr="00B31FDF" w:rsidRDefault="00B31FDF" w:rsidP="00B31FDF"/>
                          </w:tc>
                        </w:tr>
                      </w:tbl>
                      <w:p w14:paraId="10E17DE3" w14:textId="77777777" w:rsidR="00B31FDF" w:rsidRPr="00B31FDF" w:rsidRDefault="00B31FDF" w:rsidP="00B31FDF"/>
                    </w:tc>
                  </w:tr>
                  <w:tr w:rsidR="00B31FDF" w:rsidRPr="00B31FDF" w14:paraId="332E3B1B"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B31FDF" w:rsidRPr="00B31FDF" w14:paraId="65FFAA17"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B31FDF" w:rsidRPr="00B31FDF" w14:paraId="48F2D704" w14:textId="77777777">
                                <w:tc>
                                  <w:tcPr>
                                    <w:tcW w:w="0" w:type="auto"/>
                                    <w:tcMar>
                                      <w:top w:w="0" w:type="dxa"/>
                                      <w:left w:w="135" w:type="dxa"/>
                                      <w:bottom w:w="0" w:type="dxa"/>
                                      <w:right w:w="135" w:type="dxa"/>
                                    </w:tcMar>
                                    <w:hideMark/>
                                  </w:tcPr>
                                  <w:p w14:paraId="6B5C248B" w14:textId="3D80855C" w:rsidR="00B31FDF" w:rsidRPr="00B31FDF" w:rsidRDefault="00B31FDF" w:rsidP="00B31FDF">
                                    <w:r w:rsidRPr="00B31FDF">
                                      <w:drawing>
                                        <wp:inline distT="0" distB="0" distL="0" distR="0" wp14:anchorId="7ECE3650" wp14:editId="53068DF3">
                                          <wp:extent cx="5372100" cy="333375"/>
                                          <wp:effectExtent l="0" t="0" r="0" b="9525"/>
                                          <wp:docPr id="982744775"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272F8B4C" w14:textId="77777777" w:rsidR="00B31FDF" w:rsidRPr="00B31FDF" w:rsidRDefault="00B31FDF" w:rsidP="00B31FDF"/>
                          </w:tc>
                        </w:tr>
                        <w:tr w:rsidR="00B31FDF" w:rsidRPr="00B31FDF" w14:paraId="7191B8A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31FDF" w:rsidRPr="00B31FDF" w14:paraId="18CDD76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31FDF" w:rsidRPr="00B31FDF" w14:paraId="2E26002B" w14:textId="77777777">
                                      <w:tc>
                                        <w:tcPr>
                                          <w:tcW w:w="0" w:type="auto"/>
                                          <w:tcMar>
                                            <w:top w:w="0" w:type="dxa"/>
                                            <w:left w:w="270" w:type="dxa"/>
                                            <w:bottom w:w="135" w:type="dxa"/>
                                            <w:right w:w="270" w:type="dxa"/>
                                          </w:tcMar>
                                          <w:hideMark/>
                                        </w:tcPr>
                                        <w:p w14:paraId="092A12F5" w14:textId="77777777" w:rsidR="00B31FDF" w:rsidRPr="00B31FDF" w:rsidRDefault="00B31FDF" w:rsidP="00B31FDF">
                                          <w:r w:rsidRPr="00B31FDF">
                                            <w:rPr>
                                              <w:b/>
                                              <w:bCs/>
                                            </w:rPr>
                                            <w:t>This newsletter - sent on Mondays, Wednesdays and Fridays - contains important information and resources to support community pharmacies across England.</w:t>
                                          </w:r>
                                        </w:p>
                                      </w:tc>
                                    </w:tr>
                                  </w:tbl>
                                  <w:p w14:paraId="02E1502F" w14:textId="77777777" w:rsidR="00B31FDF" w:rsidRPr="00B31FDF" w:rsidRDefault="00B31FDF" w:rsidP="00B31FDF"/>
                                </w:tc>
                              </w:tr>
                            </w:tbl>
                            <w:p w14:paraId="2BCCF9A3" w14:textId="77777777" w:rsidR="00B31FDF" w:rsidRPr="00B31FDF" w:rsidRDefault="00B31FDF" w:rsidP="00B31FDF"/>
                          </w:tc>
                        </w:tr>
                        <w:tr w:rsidR="00B31FDF" w:rsidRPr="00B31FDF" w14:paraId="1E7E4D4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31FDF" w:rsidRPr="00B31FDF" w14:paraId="7C139EB1" w14:textId="77777777">
                                <w:tc>
                                  <w:tcPr>
                                    <w:tcW w:w="0" w:type="auto"/>
                                    <w:tcBorders>
                                      <w:top w:val="single" w:sz="12" w:space="0" w:color="106B62"/>
                                      <w:left w:val="nil"/>
                                      <w:bottom w:val="nil"/>
                                      <w:right w:val="nil"/>
                                    </w:tcBorders>
                                    <w:vAlign w:val="center"/>
                                    <w:hideMark/>
                                  </w:tcPr>
                                  <w:p w14:paraId="4B28ECDC" w14:textId="77777777" w:rsidR="00B31FDF" w:rsidRPr="00B31FDF" w:rsidRDefault="00B31FDF" w:rsidP="00B31FDF"/>
                                </w:tc>
                              </w:tr>
                            </w:tbl>
                            <w:p w14:paraId="17BBE649" w14:textId="77777777" w:rsidR="00B31FDF" w:rsidRPr="00B31FDF" w:rsidRDefault="00B31FDF" w:rsidP="00B31FDF"/>
                          </w:tc>
                        </w:tr>
                        <w:tr w:rsidR="00B31FDF" w:rsidRPr="00B31FDF" w14:paraId="6322AFB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31FDF" w:rsidRPr="00B31FDF" w14:paraId="5EE70DE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31FDF" w:rsidRPr="00B31FDF" w14:paraId="5F627776" w14:textId="77777777">
                                      <w:tc>
                                        <w:tcPr>
                                          <w:tcW w:w="0" w:type="auto"/>
                                          <w:tcMar>
                                            <w:top w:w="0" w:type="dxa"/>
                                            <w:left w:w="270" w:type="dxa"/>
                                            <w:bottom w:w="135" w:type="dxa"/>
                                            <w:right w:w="270" w:type="dxa"/>
                                          </w:tcMar>
                                          <w:hideMark/>
                                        </w:tcPr>
                                        <w:p w14:paraId="0632A14B" w14:textId="77777777" w:rsidR="00B31FDF" w:rsidRPr="00B31FDF" w:rsidRDefault="00B31FDF" w:rsidP="00B31FDF">
                                          <w:pPr>
                                            <w:rPr>
                                              <w:b/>
                                              <w:bCs/>
                                            </w:rPr>
                                          </w:pPr>
                                          <w:r w:rsidRPr="00B31FDF">
                                            <w:rPr>
                                              <w:b/>
                                              <w:bCs/>
                                            </w:rPr>
                                            <w:t>In this update: MPs attend Community Pharmacy drop-in event; Pricing adjustments; Flu vac reminder.</w:t>
                                          </w:r>
                                        </w:p>
                                      </w:tc>
                                    </w:tr>
                                  </w:tbl>
                                  <w:p w14:paraId="5F8DD311" w14:textId="77777777" w:rsidR="00B31FDF" w:rsidRPr="00B31FDF" w:rsidRDefault="00B31FDF" w:rsidP="00B31FDF"/>
                                </w:tc>
                              </w:tr>
                            </w:tbl>
                            <w:p w14:paraId="610DA292" w14:textId="77777777" w:rsidR="00B31FDF" w:rsidRPr="00B31FDF" w:rsidRDefault="00B31FDF" w:rsidP="00B31FDF"/>
                          </w:tc>
                        </w:tr>
                        <w:tr w:rsidR="00B31FDF" w:rsidRPr="00B31FDF" w14:paraId="1AA495D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31FDF" w:rsidRPr="00B31FDF" w14:paraId="28551496" w14:textId="77777777">
                                <w:tc>
                                  <w:tcPr>
                                    <w:tcW w:w="0" w:type="auto"/>
                                    <w:tcBorders>
                                      <w:top w:val="single" w:sz="12" w:space="0" w:color="106B62"/>
                                      <w:left w:val="nil"/>
                                      <w:bottom w:val="nil"/>
                                      <w:right w:val="nil"/>
                                    </w:tcBorders>
                                    <w:vAlign w:val="center"/>
                                    <w:hideMark/>
                                  </w:tcPr>
                                  <w:p w14:paraId="633CA364" w14:textId="77777777" w:rsidR="00B31FDF" w:rsidRPr="00B31FDF" w:rsidRDefault="00B31FDF" w:rsidP="00B31FDF"/>
                                </w:tc>
                              </w:tr>
                            </w:tbl>
                            <w:p w14:paraId="63038F7D" w14:textId="77777777" w:rsidR="00B31FDF" w:rsidRPr="00B31FDF" w:rsidRDefault="00B31FDF" w:rsidP="00B31FDF"/>
                          </w:tc>
                        </w:tr>
                        <w:tr w:rsidR="00B31FDF" w:rsidRPr="00B31FDF" w14:paraId="09CEBE2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31FDF" w:rsidRPr="00B31FDF" w14:paraId="41933D9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31FDF" w:rsidRPr="00B31FDF" w14:paraId="678A6651" w14:textId="77777777">
                                      <w:tc>
                                        <w:tcPr>
                                          <w:tcW w:w="0" w:type="auto"/>
                                          <w:tcMar>
                                            <w:top w:w="0" w:type="dxa"/>
                                            <w:left w:w="270" w:type="dxa"/>
                                            <w:bottom w:w="135" w:type="dxa"/>
                                            <w:right w:w="270" w:type="dxa"/>
                                          </w:tcMar>
                                          <w:hideMark/>
                                        </w:tcPr>
                                        <w:p w14:paraId="1923A556" w14:textId="77777777" w:rsidR="00B31FDF" w:rsidRPr="00B31FDF" w:rsidRDefault="00B31FDF" w:rsidP="00B31FDF">
                                          <w:pPr>
                                            <w:rPr>
                                              <w:b/>
                                              <w:bCs/>
                                            </w:rPr>
                                          </w:pPr>
                                          <w:r w:rsidRPr="00B31FDF">
                                            <w:rPr>
                                              <w:b/>
                                              <w:bCs/>
                                            </w:rPr>
                                            <w:t>Community Pharmacy England host MP drop-in event</w:t>
                                          </w:r>
                                        </w:p>
                                        <w:p w14:paraId="078A998E" w14:textId="6D226100" w:rsidR="00B31FDF" w:rsidRPr="00B31FDF" w:rsidRDefault="00B31FDF" w:rsidP="00B31FDF">
                                          <w:pPr>
                                            <w:rPr>
                                              <w:b/>
                                              <w:bCs/>
                                            </w:rPr>
                                          </w:pPr>
                                          <w:r w:rsidRPr="00B31FDF">
                                            <w:rPr>
                                              <w:bCs/>
                                            </w:rPr>
                                            <w:drawing>
                                              <wp:inline distT="0" distB="0" distL="0" distR="0" wp14:anchorId="48069DE4" wp14:editId="0409C3FA">
                                                <wp:extent cx="5715000" cy="3209925"/>
                                                <wp:effectExtent l="0" t="0" r="0" b="9525"/>
                                                <wp:docPr id="706610280" name="Picture 18">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715000" cy="3209925"/>
                                                        </a:xfrm>
                                                        <a:prstGeom prst="rect">
                                                          <a:avLst/>
                                                        </a:prstGeom>
                                                        <a:noFill/>
                                                        <a:ln>
                                                          <a:noFill/>
                                                        </a:ln>
                                                      </pic:spPr>
                                                    </pic:pic>
                                                  </a:graphicData>
                                                </a:graphic>
                                              </wp:inline>
                                            </w:drawing>
                                          </w:r>
                                        </w:p>
                                        <w:p w14:paraId="6B3190BC" w14:textId="77777777" w:rsidR="00B31FDF" w:rsidRPr="00B31FDF" w:rsidRDefault="00B31FDF" w:rsidP="00B31FDF">
                                          <w:r w:rsidRPr="00B31FDF">
                                            <w:t>Community Pharmacy England met with Parliamentarians at the Houses of Parliament to highlight the growing pressures on the sector and the key role community pharmacies play in local constituencies.</w:t>
                                          </w:r>
                                          <w:r w:rsidRPr="00B31FDF">
                                            <w:br/>
                                          </w:r>
                                          <w:r w:rsidRPr="00B31FDF">
                                            <w:br/>
                                            <w:t>During a drop-in event, 45 MPs and parliamentary staff from various parties were briefed by members of the Community Pharmacy England Committee and Policy Team, LPC leaders and pharmacists on the value of pharmacy services such as Pharmacy First and the financial challenges affecting the sector. </w:t>
                                          </w:r>
                                          <w:r w:rsidRPr="00B31FDF">
                                            <w:br/>
                                          </w:r>
                                          <w:r w:rsidRPr="00B31FDF">
                                            <w:br/>
                                            <w:t xml:space="preserve">Attendees voiced support on social media, acknowledging the importance of pharmacies to </w:t>
                                          </w:r>
                                          <w:r w:rsidRPr="00B31FDF">
                                            <w:lastRenderedPageBreak/>
                                            <w:t>community health and committing to champion community pharmacy, raise these concerns in Parliament and with Government Ministers.</w:t>
                                          </w:r>
                                        </w:p>
                                      </w:tc>
                                    </w:tr>
                                  </w:tbl>
                                  <w:p w14:paraId="43843287" w14:textId="77777777" w:rsidR="00B31FDF" w:rsidRPr="00B31FDF" w:rsidRDefault="00B31FDF" w:rsidP="00B31FDF"/>
                                </w:tc>
                              </w:tr>
                            </w:tbl>
                            <w:p w14:paraId="48AF57F9" w14:textId="77777777" w:rsidR="00B31FDF" w:rsidRPr="00B31FDF" w:rsidRDefault="00B31FDF" w:rsidP="00B31FDF"/>
                          </w:tc>
                        </w:tr>
                        <w:tr w:rsidR="00B31FDF" w:rsidRPr="00B31FDF" w14:paraId="5264781F"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675"/>
                              </w:tblGrid>
                              <w:tr w:rsidR="00B31FDF" w:rsidRPr="00B31FDF" w14:paraId="05ACB2D3"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46945EE" w14:textId="77777777" w:rsidR="00B31FDF" w:rsidRPr="00B31FDF" w:rsidRDefault="00B31FDF" w:rsidP="00B31FDF">
                                    <w:hyperlink r:id="rId12" w:tgtFrame="_blank" w:tooltip="View the latest posts on social media" w:history="1">
                                      <w:r w:rsidRPr="00B31FDF">
                                        <w:rPr>
                                          <w:rStyle w:val="Hyperlink"/>
                                          <w:b/>
                                          <w:bCs/>
                                        </w:rPr>
                                        <w:t>View the latest posts on social media</w:t>
                                      </w:r>
                                    </w:hyperlink>
                                    <w:r w:rsidRPr="00B31FDF">
                                      <w:t xml:space="preserve"> </w:t>
                                    </w:r>
                                  </w:p>
                                </w:tc>
                              </w:tr>
                            </w:tbl>
                            <w:p w14:paraId="4D5509C4" w14:textId="77777777" w:rsidR="00B31FDF" w:rsidRPr="00B31FDF" w:rsidRDefault="00B31FDF" w:rsidP="00B31FDF"/>
                          </w:tc>
                        </w:tr>
                        <w:tr w:rsidR="00B31FDF" w:rsidRPr="00B31FDF" w14:paraId="6C6FC73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31FDF" w:rsidRPr="00B31FDF" w14:paraId="572089F2" w14:textId="77777777">
                                <w:tc>
                                  <w:tcPr>
                                    <w:tcW w:w="0" w:type="auto"/>
                                    <w:tcBorders>
                                      <w:top w:val="single" w:sz="12" w:space="0" w:color="106B62"/>
                                      <w:left w:val="nil"/>
                                      <w:bottom w:val="nil"/>
                                      <w:right w:val="nil"/>
                                    </w:tcBorders>
                                    <w:vAlign w:val="center"/>
                                    <w:hideMark/>
                                  </w:tcPr>
                                  <w:p w14:paraId="7143F525" w14:textId="77777777" w:rsidR="00B31FDF" w:rsidRPr="00B31FDF" w:rsidRDefault="00B31FDF" w:rsidP="00B31FDF"/>
                                </w:tc>
                              </w:tr>
                            </w:tbl>
                            <w:p w14:paraId="1658EC59" w14:textId="77777777" w:rsidR="00B31FDF" w:rsidRPr="00B31FDF" w:rsidRDefault="00B31FDF" w:rsidP="00B31FDF"/>
                          </w:tc>
                        </w:tr>
                        <w:tr w:rsidR="00B31FDF" w:rsidRPr="00B31FDF" w14:paraId="0F2DA1E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31FDF" w:rsidRPr="00B31FDF" w14:paraId="752BA3C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31FDF" w:rsidRPr="00B31FDF" w14:paraId="15C17B99" w14:textId="77777777">
                                      <w:tc>
                                        <w:tcPr>
                                          <w:tcW w:w="0" w:type="auto"/>
                                          <w:tcMar>
                                            <w:top w:w="0" w:type="dxa"/>
                                            <w:left w:w="270" w:type="dxa"/>
                                            <w:bottom w:w="135" w:type="dxa"/>
                                            <w:right w:w="270" w:type="dxa"/>
                                          </w:tcMar>
                                          <w:hideMark/>
                                        </w:tcPr>
                                        <w:p w14:paraId="4E4B8B66" w14:textId="77777777" w:rsidR="00B31FDF" w:rsidRPr="00B31FDF" w:rsidRDefault="00B31FDF" w:rsidP="00B31FDF">
                                          <w:pPr>
                                            <w:rPr>
                                              <w:b/>
                                              <w:bCs/>
                                            </w:rPr>
                                          </w:pPr>
                                          <w:r w:rsidRPr="00B31FDF">
                                            <w:rPr>
                                              <w:b/>
                                              <w:bCs/>
                                            </w:rPr>
                                            <w:t>Reimbursement price adjustments</w:t>
                                          </w:r>
                                        </w:p>
                                        <w:p w14:paraId="432FA45E" w14:textId="13C6FBEA" w:rsidR="00B31FDF" w:rsidRPr="00B31FDF" w:rsidRDefault="00B31FDF" w:rsidP="00B31FDF">
                                          <w:r w:rsidRPr="00B31FDF">
                                            <w:t>The reimbursement prices for some items have been redetermined following succes</w:t>
                                          </w:r>
                                          <w:r>
                                            <w:t>s</w:t>
                                          </w:r>
                                          <w:r w:rsidRPr="00B31FDF">
                                            <w:t>ful representations made by Community Pharmacy England on behalf of pharmacy owners.</w:t>
                                          </w:r>
                                          <w:r w:rsidRPr="00B31FDF">
                                            <w:br/>
                                          </w:r>
                                          <w:r w:rsidRPr="00B31FDF">
                                            <w:br/>
                                          </w:r>
                                          <w:hyperlink r:id="rId13" w:tgtFrame="_blank" w:history="1">
                                            <w:proofErr w:type="spellStart"/>
                                            <w:r w:rsidRPr="00B31FDF">
                                              <w:rPr>
                                                <w:rStyle w:val="Hyperlink"/>
                                              </w:rPr>
                                              <w:t>Oestrogel</w:t>
                                            </w:r>
                                            <w:proofErr w:type="spellEnd"/>
                                            <w:r w:rsidRPr="00B31FDF">
                                              <w:rPr>
                                                <w:rStyle w:val="Hyperlink"/>
                                              </w:rPr>
                                              <w:t xml:space="preserve">® and </w:t>
                                            </w:r>
                                            <w:proofErr w:type="spellStart"/>
                                            <w:r w:rsidRPr="00B31FDF">
                                              <w:rPr>
                                                <w:rStyle w:val="Hyperlink"/>
                                              </w:rPr>
                                              <w:t>Testogel</w:t>
                                            </w:r>
                                            <w:proofErr w:type="spellEnd"/>
                                            <w:r w:rsidRPr="00B31FDF">
                                              <w:rPr>
                                                <w:rStyle w:val="Hyperlink"/>
                                              </w:rPr>
                                              <w:t>®</w:t>
                                            </w:r>
                                          </w:hyperlink>
                                          <w:r w:rsidRPr="00B31FDF">
                                            <w:t>: price increases have been made where these preparations have been dispensed in August 2024. This follows an NHS list price increase on 1st August 2024, which would usually have only impacted prescriptions from September onwards.</w:t>
                                          </w:r>
                                          <w:r w:rsidRPr="00B31FDF">
                                            <w:br/>
                                          </w:r>
                                          <w:r w:rsidRPr="00B31FDF">
                                            <w:br/>
                                          </w:r>
                                          <w:hyperlink r:id="rId14" w:tgtFrame="_blank" w:history="1">
                                            <w:proofErr w:type="spellStart"/>
                                            <w:r w:rsidRPr="00B31FDF">
                                              <w:rPr>
                                                <w:rStyle w:val="Hyperlink"/>
                                              </w:rPr>
                                              <w:t>Nutrison</w:t>
                                            </w:r>
                                            <w:proofErr w:type="spellEnd"/>
                                            <w:r w:rsidRPr="00B31FDF">
                                              <w:rPr>
                                                <w:rStyle w:val="Hyperlink"/>
                                              </w:rPr>
                                              <w:t xml:space="preserve">® water for </w:t>
                                            </w:r>
                                            <w:proofErr w:type="spellStart"/>
                                            <w:r w:rsidRPr="00B31FDF">
                                              <w:rPr>
                                                <w:rStyle w:val="Hyperlink"/>
                                              </w:rPr>
                                              <w:t>gastroenteral</w:t>
                                            </w:r>
                                            <w:proofErr w:type="spellEnd"/>
                                            <w:r w:rsidRPr="00B31FDF">
                                              <w:rPr>
                                                <w:rStyle w:val="Hyperlink"/>
                                              </w:rPr>
                                              <w:t xml:space="preserve"> feeds</w:t>
                                            </w:r>
                                          </w:hyperlink>
                                          <w:r w:rsidRPr="00B31FDF">
                                            <w:t>: where this item has been dispensed between January and July 2024, the reimbursement price has been retrospectively increased.</w:t>
                                          </w:r>
                                        </w:p>
                                      </w:tc>
                                    </w:tr>
                                  </w:tbl>
                                  <w:p w14:paraId="3AAF6111" w14:textId="77777777" w:rsidR="00B31FDF" w:rsidRPr="00B31FDF" w:rsidRDefault="00B31FDF" w:rsidP="00B31FDF"/>
                                </w:tc>
                              </w:tr>
                            </w:tbl>
                            <w:p w14:paraId="263660D5" w14:textId="77777777" w:rsidR="00B31FDF" w:rsidRPr="00B31FDF" w:rsidRDefault="00B31FDF" w:rsidP="00B31FDF"/>
                          </w:tc>
                        </w:tr>
                        <w:tr w:rsidR="00B31FDF" w:rsidRPr="00B31FDF" w14:paraId="026F89F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31FDF" w:rsidRPr="00B31FDF" w14:paraId="072F6CC7" w14:textId="77777777">
                                <w:tc>
                                  <w:tcPr>
                                    <w:tcW w:w="0" w:type="auto"/>
                                    <w:tcBorders>
                                      <w:top w:val="single" w:sz="12" w:space="0" w:color="106B62"/>
                                      <w:left w:val="nil"/>
                                      <w:bottom w:val="nil"/>
                                      <w:right w:val="nil"/>
                                    </w:tcBorders>
                                    <w:vAlign w:val="center"/>
                                    <w:hideMark/>
                                  </w:tcPr>
                                  <w:p w14:paraId="5C536AA7" w14:textId="77777777" w:rsidR="00B31FDF" w:rsidRPr="00B31FDF" w:rsidRDefault="00B31FDF" w:rsidP="00B31FDF"/>
                                </w:tc>
                              </w:tr>
                            </w:tbl>
                            <w:p w14:paraId="416CB52E" w14:textId="77777777" w:rsidR="00B31FDF" w:rsidRPr="00B31FDF" w:rsidRDefault="00B31FDF" w:rsidP="00B31FDF"/>
                          </w:tc>
                        </w:tr>
                        <w:tr w:rsidR="00B31FDF" w:rsidRPr="00B31FDF" w14:paraId="365ABD1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31FDF" w:rsidRPr="00B31FDF" w14:paraId="6F9E9EF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31FDF" w:rsidRPr="00B31FDF" w14:paraId="06943864" w14:textId="77777777">
                                      <w:tc>
                                        <w:tcPr>
                                          <w:tcW w:w="0" w:type="auto"/>
                                          <w:tcMar>
                                            <w:top w:w="0" w:type="dxa"/>
                                            <w:left w:w="270" w:type="dxa"/>
                                            <w:bottom w:w="135" w:type="dxa"/>
                                            <w:right w:w="270" w:type="dxa"/>
                                          </w:tcMar>
                                          <w:hideMark/>
                                        </w:tcPr>
                                        <w:p w14:paraId="5BF94A62" w14:textId="6815ACA5" w:rsidR="00B31FDF" w:rsidRPr="00B31FDF" w:rsidRDefault="00B31FDF" w:rsidP="00B31FDF">
                                          <w:r w:rsidRPr="00B31FDF">
                                            <w:drawing>
                                              <wp:inline distT="0" distB="0" distL="0" distR="0" wp14:anchorId="40E403ED" wp14:editId="6B6E5D9A">
                                                <wp:extent cx="5715000" cy="1905000"/>
                                                <wp:effectExtent l="0" t="0" r="0" b="0"/>
                                                <wp:docPr id="823883342" name="Picture 17">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p w14:paraId="05A78489" w14:textId="77777777" w:rsidR="00B31FDF" w:rsidRPr="00B31FDF" w:rsidRDefault="00B31FDF" w:rsidP="00B31FDF">
                                          <w:r w:rsidRPr="00B31FDF">
                                            <w:t xml:space="preserve">Pharmacy owners are reminded that while flu vaccinations can now be given to pregnant women, the vaccination of other eligible adult groups for the 2024/25 campaign </w:t>
                                          </w:r>
                                          <w:r w:rsidRPr="00B31FDF">
                                            <w:rPr>
                                              <w:u w:val="single"/>
                                            </w:rPr>
                                            <w:t>cannot</w:t>
                                          </w:r>
                                          <w:r w:rsidRPr="00B31FDF">
                                            <w:t xml:space="preserve"> begin until 3rd October 2024. This delayed start applies to both pharmacies and GP practices.</w:t>
                                          </w:r>
                                          <w:r w:rsidRPr="00B31FDF">
                                            <w:br/>
                                          </w:r>
                                          <w:r w:rsidRPr="00B31FDF">
                                            <w:br/>
                                            <w:t xml:space="preserve">To help explain this change to patients, we have produced a </w:t>
                                          </w:r>
                                          <w:hyperlink r:id="rId18" w:tgtFrame="_blank" w:history="1">
                                            <w:r w:rsidRPr="00B31FDF">
                                              <w:rPr>
                                                <w:rStyle w:val="Hyperlink"/>
                                              </w:rPr>
                                              <w:t>poster to display in pharmacies</w:t>
                                            </w:r>
                                          </w:hyperlink>
                                          <w:r w:rsidRPr="00B31FDF">
                                            <w:t xml:space="preserve">, and the UK Health Security Agency has also published a </w:t>
                                          </w:r>
                                          <w:hyperlink r:id="rId19" w:tgtFrame="_blank" w:history="1">
                                            <w:r w:rsidRPr="00B31FDF">
                                              <w:rPr>
                                                <w:rStyle w:val="Hyperlink"/>
                                              </w:rPr>
                                              <w:t>leaflet for the public</w:t>
                                            </w:r>
                                          </w:hyperlink>
                                          <w:r w:rsidRPr="00B31FDF">
                                            <w:t>. Should local issues with the service arise, pharmacy owners can seek support from their Local Pharmaceutical Committee (LPC) if needed.</w:t>
                                          </w:r>
                                          <w:r w:rsidRPr="00B31FDF">
                                            <w:br/>
                                          </w:r>
                                          <w:r w:rsidRPr="00B31FDF">
                                            <w:br/>
                                          </w:r>
                                          <w:hyperlink r:id="rId20" w:tgtFrame="_blank" w:history="1">
                                            <w:r w:rsidRPr="00B31FDF">
                                              <w:rPr>
                                                <w:rStyle w:val="Hyperlink"/>
                                                <w:b/>
                                                <w:bCs/>
                                              </w:rPr>
                                              <w:t>Read more</w:t>
                                            </w:r>
                                          </w:hyperlink>
                                        </w:p>
                                      </w:tc>
                                    </w:tr>
                                  </w:tbl>
                                  <w:p w14:paraId="7F4405C7" w14:textId="77777777" w:rsidR="00B31FDF" w:rsidRPr="00B31FDF" w:rsidRDefault="00B31FDF" w:rsidP="00B31FDF"/>
                                </w:tc>
                              </w:tr>
                            </w:tbl>
                            <w:p w14:paraId="334698A5" w14:textId="77777777" w:rsidR="00B31FDF" w:rsidRPr="00B31FDF" w:rsidRDefault="00B31FDF" w:rsidP="00B31FDF"/>
                          </w:tc>
                        </w:tr>
                        <w:tr w:rsidR="00B31FDF" w:rsidRPr="00B31FDF" w14:paraId="38B6438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31FDF" w:rsidRPr="00B31FDF" w14:paraId="24920EC4" w14:textId="77777777">
                                <w:tc>
                                  <w:tcPr>
                                    <w:tcW w:w="0" w:type="auto"/>
                                    <w:tcBorders>
                                      <w:top w:val="single" w:sz="12" w:space="0" w:color="106B62"/>
                                      <w:left w:val="nil"/>
                                      <w:bottom w:val="nil"/>
                                      <w:right w:val="nil"/>
                                    </w:tcBorders>
                                    <w:vAlign w:val="center"/>
                                    <w:hideMark/>
                                  </w:tcPr>
                                  <w:p w14:paraId="0FE02257" w14:textId="77777777" w:rsidR="00B31FDF" w:rsidRPr="00B31FDF" w:rsidRDefault="00B31FDF" w:rsidP="00B31FDF"/>
                                </w:tc>
                              </w:tr>
                            </w:tbl>
                            <w:p w14:paraId="124D40A9" w14:textId="77777777" w:rsidR="00B31FDF" w:rsidRPr="00B31FDF" w:rsidRDefault="00B31FDF" w:rsidP="00B31FDF"/>
                          </w:tc>
                        </w:tr>
                        <w:tr w:rsidR="00B31FDF" w:rsidRPr="00B31FDF" w14:paraId="4ABF92AA"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B31FDF" w:rsidRPr="00B31FDF" w14:paraId="227DBCD5" w14:textId="77777777">
                                <w:tc>
                                  <w:tcPr>
                                    <w:tcW w:w="0" w:type="auto"/>
                                    <w:tcMar>
                                      <w:top w:w="0" w:type="dxa"/>
                                      <w:left w:w="135" w:type="dxa"/>
                                      <w:bottom w:w="0" w:type="dxa"/>
                                      <w:right w:w="135" w:type="dxa"/>
                                    </w:tcMar>
                                    <w:hideMark/>
                                  </w:tcPr>
                                  <w:p w14:paraId="484537E2" w14:textId="1D6DFC87" w:rsidR="00B31FDF" w:rsidRPr="00B31FDF" w:rsidRDefault="00B31FDF" w:rsidP="00B31FDF">
                                    <w:r w:rsidRPr="00B31FDF">
                                      <w:drawing>
                                        <wp:inline distT="0" distB="0" distL="0" distR="0" wp14:anchorId="06777B9C" wp14:editId="3021D826">
                                          <wp:extent cx="5372100" cy="838200"/>
                                          <wp:effectExtent l="0" t="0" r="0" b="0"/>
                                          <wp:docPr id="1469514014" name="Picture 16" descr="Community Pharmacy England banner">
                                            <a:hlinkClick xmlns:a="http://schemas.openxmlformats.org/drawingml/2006/main" r:id="rId21"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ommunity Pharmacy England banne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CC20827" w14:textId="77777777" w:rsidR="00B31FDF" w:rsidRPr="00B31FDF" w:rsidRDefault="00B31FDF" w:rsidP="00B31FDF"/>
                          </w:tc>
                        </w:tr>
                        <w:tr w:rsidR="00B31FDF" w:rsidRPr="00B31FDF" w14:paraId="3E0D640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31FDF" w:rsidRPr="00B31FDF" w14:paraId="40AC19C5" w14:textId="77777777">
                                <w:tc>
                                  <w:tcPr>
                                    <w:tcW w:w="0" w:type="auto"/>
                                    <w:tcBorders>
                                      <w:top w:val="single" w:sz="12" w:space="0" w:color="106B62"/>
                                      <w:left w:val="nil"/>
                                      <w:bottom w:val="nil"/>
                                      <w:right w:val="nil"/>
                                    </w:tcBorders>
                                    <w:vAlign w:val="center"/>
                                    <w:hideMark/>
                                  </w:tcPr>
                                  <w:p w14:paraId="35816929" w14:textId="77777777" w:rsidR="00B31FDF" w:rsidRPr="00B31FDF" w:rsidRDefault="00B31FDF" w:rsidP="00B31FDF"/>
                                </w:tc>
                              </w:tr>
                            </w:tbl>
                            <w:p w14:paraId="2565662C" w14:textId="77777777" w:rsidR="00B31FDF" w:rsidRPr="00B31FDF" w:rsidRDefault="00B31FDF" w:rsidP="00B31FDF"/>
                          </w:tc>
                        </w:tr>
                      </w:tbl>
                      <w:p w14:paraId="22C3234E" w14:textId="77777777" w:rsidR="00B31FDF" w:rsidRPr="00B31FDF" w:rsidRDefault="00B31FDF" w:rsidP="00B31FDF"/>
                    </w:tc>
                  </w:tr>
                  <w:tr w:rsidR="00B31FDF" w:rsidRPr="00B31FDF" w14:paraId="22EBF702"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B31FDF" w:rsidRPr="00B31FDF" w14:paraId="70D95A37"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B31FDF" w:rsidRPr="00B31FDF" w14:paraId="37F42F7E"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B31FDF" w:rsidRPr="00B31FDF" w14:paraId="2A93FD2A"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B31FDF" w:rsidRPr="00B31FDF" w14:paraId="394BE114"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B31FDF" w:rsidRPr="00B31FDF" w14:paraId="0587342A"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B31FDF" w:rsidRPr="00B31FDF" w14:paraId="071C292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31FDF" w:rsidRPr="00B31FDF" w14:paraId="608C7A8C"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B31FDF" w:rsidRPr="00B31FDF" w14:paraId="488F7110" w14:textId="77777777">
                                                                    <w:tc>
                                                                      <w:tcPr>
                                                                        <w:tcW w:w="360" w:type="dxa"/>
                                                                        <w:vAlign w:val="center"/>
                                                                        <w:hideMark/>
                                                                      </w:tcPr>
                                                                      <w:p w14:paraId="0F9E5780" w14:textId="7D07656A" w:rsidR="00B31FDF" w:rsidRPr="00B31FDF" w:rsidRDefault="00B31FDF" w:rsidP="00B31FDF">
                                                                        <w:r w:rsidRPr="00B31FDF">
                                                                          <w:lastRenderedPageBreak/>
                                                                          <w:drawing>
                                                                            <wp:inline distT="0" distB="0" distL="0" distR="0" wp14:anchorId="30CDC15A" wp14:editId="0B84B459">
                                                                              <wp:extent cx="228600" cy="228600"/>
                                                                              <wp:effectExtent l="0" t="0" r="0" b="0"/>
                                                                              <wp:docPr id="687224371" name="Picture 15" descr="Twitter">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Twitter"/>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1F1490E" w14:textId="77777777" w:rsidR="00B31FDF" w:rsidRPr="00B31FDF" w:rsidRDefault="00B31FDF" w:rsidP="00B31FDF"/>
                                                              </w:tc>
                                                            </w:tr>
                                                          </w:tbl>
                                                          <w:p w14:paraId="08462C3F" w14:textId="77777777" w:rsidR="00B31FDF" w:rsidRPr="00B31FDF" w:rsidRDefault="00B31FDF" w:rsidP="00B31FDF"/>
                                                        </w:tc>
                                                      </w:tr>
                                                    </w:tbl>
                                                    <w:p w14:paraId="5E62B253" w14:textId="77777777" w:rsidR="00B31FDF" w:rsidRPr="00B31FDF" w:rsidRDefault="00B31FDF" w:rsidP="00B31FDF"/>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B31FDF" w:rsidRPr="00B31FDF" w14:paraId="7EE5900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31FDF" w:rsidRPr="00B31FDF" w14:paraId="4D1CCB28"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B31FDF" w:rsidRPr="00B31FDF" w14:paraId="7D8A2D23" w14:textId="77777777">
                                                                    <w:tc>
                                                                      <w:tcPr>
                                                                        <w:tcW w:w="360" w:type="dxa"/>
                                                                        <w:vAlign w:val="center"/>
                                                                        <w:hideMark/>
                                                                      </w:tcPr>
                                                                      <w:p w14:paraId="0B60041B" w14:textId="2E802100" w:rsidR="00B31FDF" w:rsidRPr="00B31FDF" w:rsidRDefault="00B31FDF" w:rsidP="00B31FDF">
                                                                        <w:r w:rsidRPr="00B31FDF">
                                                                          <w:drawing>
                                                                            <wp:inline distT="0" distB="0" distL="0" distR="0" wp14:anchorId="607F5D94" wp14:editId="469DCAF6">
                                                                              <wp:extent cx="228600" cy="228600"/>
                                                                              <wp:effectExtent l="0" t="0" r="0" b="0"/>
                                                                              <wp:docPr id="805623968" name="Picture 14" descr="Facebook">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Facebook"/>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8F293CC" w14:textId="77777777" w:rsidR="00B31FDF" w:rsidRPr="00B31FDF" w:rsidRDefault="00B31FDF" w:rsidP="00B31FDF"/>
                                                              </w:tc>
                                                            </w:tr>
                                                          </w:tbl>
                                                          <w:p w14:paraId="64AA9366" w14:textId="77777777" w:rsidR="00B31FDF" w:rsidRPr="00B31FDF" w:rsidRDefault="00B31FDF" w:rsidP="00B31FDF"/>
                                                        </w:tc>
                                                      </w:tr>
                                                    </w:tbl>
                                                    <w:p w14:paraId="47D39D42" w14:textId="77777777" w:rsidR="00B31FDF" w:rsidRPr="00B31FDF" w:rsidRDefault="00B31FDF" w:rsidP="00B31FDF"/>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B31FDF" w:rsidRPr="00B31FDF" w14:paraId="42D78BF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31FDF" w:rsidRPr="00B31FDF" w14:paraId="78883855"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B31FDF" w:rsidRPr="00B31FDF" w14:paraId="169485B4" w14:textId="77777777">
                                                                    <w:tc>
                                                                      <w:tcPr>
                                                                        <w:tcW w:w="360" w:type="dxa"/>
                                                                        <w:vAlign w:val="center"/>
                                                                        <w:hideMark/>
                                                                      </w:tcPr>
                                                                      <w:p w14:paraId="1C44CDB6" w14:textId="493D5B27" w:rsidR="00B31FDF" w:rsidRPr="00B31FDF" w:rsidRDefault="00B31FDF" w:rsidP="00B31FDF">
                                                                        <w:r w:rsidRPr="00B31FDF">
                                                                          <w:drawing>
                                                                            <wp:inline distT="0" distB="0" distL="0" distR="0" wp14:anchorId="1135E656" wp14:editId="4BA30D2D">
                                                                              <wp:extent cx="228600" cy="228600"/>
                                                                              <wp:effectExtent l="0" t="0" r="0" b="0"/>
                                                                              <wp:docPr id="765256759" name="Picture 13" descr="LinkedIn">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inkedIn"/>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ADA01E9" w14:textId="77777777" w:rsidR="00B31FDF" w:rsidRPr="00B31FDF" w:rsidRDefault="00B31FDF" w:rsidP="00B31FDF"/>
                                                              </w:tc>
                                                            </w:tr>
                                                          </w:tbl>
                                                          <w:p w14:paraId="1CE61C47" w14:textId="77777777" w:rsidR="00B31FDF" w:rsidRPr="00B31FDF" w:rsidRDefault="00B31FDF" w:rsidP="00B31FDF"/>
                                                        </w:tc>
                                                      </w:tr>
                                                    </w:tbl>
                                                    <w:p w14:paraId="622130BC" w14:textId="77777777" w:rsidR="00B31FDF" w:rsidRPr="00B31FDF" w:rsidRDefault="00B31FDF" w:rsidP="00B31FDF"/>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B31FDF" w:rsidRPr="00B31FDF" w14:paraId="7803E1E7"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B31FDF" w:rsidRPr="00B31FDF" w14:paraId="0F83791C"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B31FDF" w:rsidRPr="00B31FDF" w14:paraId="6F640B77" w14:textId="77777777">
                                                                    <w:tc>
                                                                      <w:tcPr>
                                                                        <w:tcW w:w="360" w:type="dxa"/>
                                                                        <w:vAlign w:val="center"/>
                                                                        <w:hideMark/>
                                                                      </w:tcPr>
                                                                      <w:p w14:paraId="2E578A5E" w14:textId="6B123CE9" w:rsidR="00B31FDF" w:rsidRPr="00B31FDF" w:rsidRDefault="00B31FDF" w:rsidP="00B31FDF">
                                                                        <w:r w:rsidRPr="00B31FDF">
                                                                          <w:drawing>
                                                                            <wp:inline distT="0" distB="0" distL="0" distR="0" wp14:anchorId="5BD23679" wp14:editId="2879FE01">
                                                                              <wp:extent cx="228600" cy="228600"/>
                                                                              <wp:effectExtent l="0" t="0" r="0" b="0"/>
                                                                              <wp:docPr id="920991916" name="Picture 12" descr="Website">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Website"/>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C18D3D5" w14:textId="77777777" w:rsidR="00B31FDF" w:rsidRPr="00B31FDF" w:rsidRDefault="00B31FDF" w:rsidP="00B31FDF"/>
                                                              </w:tc>
                                                            </w:tr>
                                                          </w:tbl>
                                                          <w:p w14:paraId="41C9DBD9" w14:textId="77777777" w:rsidR="00B31FDF" w:rsidRPr="00B31FDF" w:rsidRDefault="00B31FDF" w:rsidP="00B31FDF"/>
                                                        </w:tc>
                                                      </w:tr>
                                                    </w:tbl>
                                                    <w:p w14:paraId="47FE6576" w14:textId="77777777" w:rsidR="00B31FDF" w:rsidRPr="00B31FDF" w:rsidRDefault="00B31FDF" w:rsidP="00B31FDF"/>
                                                  </w:tc>
                                                </w:tr>
                                              </w:tbl>
                                              <w:p w14:paraId="2EE8EFFF" w14:textId="77777777" w:rsidR="00B31FDF" w:rsidRPr="00B31FDF" w:rsidRDefault="00B31FDF" w:rsidP="00B31FDF"/>
                                            </w:tc>
                                          </w:tr>
                                        </w:tbl>
                                        <w:p w14:paraId="2F069522" w14:textId="77777777" w:rsidR="00B31FDF" w:rsidRPr="00B31FDF" w:rsidRDefault="00B31FDF" w:rsidP="00B31FDF"/>
                                      </w:tc>
                                    </w:tr>
                                  </w:tbl>
                                  <w:p w14:paraId="0A63F67F" w14:textId="77777777" w:rsidR="00B31FDF" w:rsidRPr="00B31FDF" w:rsidRDefault="00B31FDF" w:rsidP="00B31FDF"/>
                                </w:tc>
                              </w:tr>
                            </w:tbl>
                            <w:p w14:paraId="2DCEC7F2" w14:textId="77777777" w:rsidR="00B31FDF" w:rsidRPr="00B31FDF" w:rsidRDefault="00B31FDF" w:rsidP="00B31FDF"/>
                          </w:tc>
                        </w:tr>
                        <w:tr w:rsidR="00B31FDF" w:rsidRPr="00B31FDF" w14:paraId="78ED01C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31FDF" w:rsidRPr="00B31FDF" w14:paraId="2ADB590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31FDF" w:rsidRPr="00B31FDF" w14:paraId="48B67521" w14:textId="77777777">
                                      <w:tc>
                                        <w:tcPr>
                                          <w:tcW w:w="0" w:type="auto"/>
                                          <w:tcMar>
                                            <w:top w:w="0" w:type="dxa"/>
                                            <w:left w:w="270" w:type="dxa"/>
                                            <w:bottom w:w="135" w:type="dxa"/>
                                            <w:right w:w="270" w:type="dxa"/>
                                          </w:tcMar>
                                          <w:hideMark/>
                                        </w:tcPr>
                                        <w:p w14:paraId="4E810A9F" w14:textId="77777777" w:rsidR="00B31FDF" w:rsidRPr="00B31FDF" w:rsidRDefault="00B31FDF" w:rsidP="00B31FDF">
                                          <w:pPr>
                                            <w:jc w:val="center"/>
                                          </w:pPr>
                                          <w:r w:rsidRPr="00B31FDF">
                                            <w:rPr>
                                              <w:b/>
                                              <w:bCs/>
                                            </w:rPr>
                                            <w:t>Community Pharmacy England</w:t>
                                          </w:r>
                                          <w:r w:rsidRPr="00B31FDF">
                                            <w:br/>
                                            <w:t>Address: 14 Hosier Lane, London EC1A 9LQ</w:t>
                                          </w:r>
                                          <w:r w:rsidRPr="00B31FDF">
                                            <w:br/>
                                            <w:t xml:space="preserve">Tel: 0203 1220 810 | Email: </w:t>
                                          </w:r>
                                          <w:hyperlink r:id="rId36" w:history="1">
                                            <w:r w:rsidRPr="00B31FDF">
                                              <w:rPr>
                                                <w:rStyle w:val="Hyperlink"/>
                                              </w:rPr>
                                              <w:t>comms.team@cpe.org.uk</w:t>
                                            </w:r>
                                          </w:hyperlink>
                                        </w:p>
                                        <w:p w14:paraId="47814808" w14:textId="77777777" w:rsidR="00B31FDF" w:rsidRPr="00B31FDF" w:rsidRDefault="00B31FDF" w:rsidP="00B31FDF">
                                          <w:pPr>
                                            <w:jc w:val="center"/>
                                          </w:pPr>
                                          <w:r w:rsidRPr="00B31FDF">
                                            <w:rPr>
                                              <w:i/>
                                              <w:iCs/>
                                            </w:rPr>
                                            <w:t xml:space="preserve">Copyright © 2024 Community Pharmacy England, </w:t>
                                          </w:r>
                                          <w:proofErr w:type="gramStart"/>
                                          <w:r w:rsidRPr="00B31FDF">
                                            <w:rPr>
                                              <w:i/>
                                              <w:iCs/>
                                            </w:rPr>
                                            <w:t>All</w:t>
                                          </w:r>
                                          <w:proofErr w:type="gramEnd"/>
                                          <w:r w:rsidRPr="00B31FDF">
                                            <w:rPr>
                                              <w:i/>
                                              <w:iCs/>
                                            </w:rPr>
                                            <w:t xml:space="preserve"> rights reserved.</w:t>
                                          </w:r>
                                        </w:p>
                                        <w:p w14:paraId="563EF7D4" w14:textId="4926AAAC" w:rsidR="00B31FDF" w:rsidRPr="00B31FDF" w:rsidRDefault="00B31FDF" w:rsidP="00B31FDF">
                                          <w:pPr>
                                            <w:jc w:val="center"/>
                                          </w:pPr>
                                          <w:r w:rsidRPr="00B31FDF">
                                            <w:t>You are receiving this email because you are subscribed to our newsletters. Please note Community Pharmacy England is the operating name of the Pharmaceutical Services Negotiating Committee (PSNC).</w:t>
                                          </w:r>
                                        </w:p>
                                      </w:tc>
                                    </w:tr>
                                  </w:tbl>
                                  <w:p w14:paraId="1AB84929" w14:textId="77777777" w:rsidR="00B31FDF" w:rsidRPr="00B31FDF" w:rsidRDefault="00B31FDF" w:rsidP="00B31FDF"/>
                                </w:tc>
                              </w:tr>
                            </w:tbl>
                            <w:p w14:paraId="3BF31EAF" w14:textId="77777777" w:rsidR="00B31FDF" w:rsidRPr="00B31FDF" w:rsidRDefault="00B31FDF" w:rsidP="00B31FDF"/>
                          </w:tc>
                        </w:tr>
                      </w:tbl>
                      <w:p w14:paraId="376B1AB2" w14:textId="77777777" w:rsidR="00B31FDF" w:rsidRPr="00B31FDF" w:rsidRDefault="00B31FDF" w:rsidP="00B31FDF"/>
                    </w:tc>
                  </w:tr>
                </w:tbl>
                <w:p w14:paraId="516FC11F" w14:textId="77777777" w:rsidR="00B31FDF" w:rsidRPr="00B31FDF" w:rsidRDefault="00B31FDF" w:rsidP="00B31FDF"/>
              </w:tc>
            </w:tr>
          </w:tbl>
          <w:p w14:paraId="7B4A9A10" w14:textId="77777777" w:rsidR="00B31FDF" w:rsidRPr="00B31FDF" w:rsidRDefault="00B31FDF" w:rsidP="00B31FDF"/>
        </w:tc>
      </w:tr>
    </w:tbl>
    <w:p w14:paraId="7D008660" w14:textId="3237211A" w:rsidR="00B31FDF" w:rsidRPr="00B31FDF" w:rsidRDefault="00B31FDF" w:rsidP="00B31FDF">
      <w:r w:rsidRPr="00B31FDF">
        <w:lastRenderedPageBreak/>
        <w:drawing>
          <wp:inline distT="0" distB="0" distL="0" distR="0" wp14:anchorId="2A80B9DE" wp14:editId="4935DB9E">
            <wp:extent cx="9525" cy="9525"/>
            <wp:effectExtent l="0" t="0" r="0" b="0"/>
            <wp:docPr id="73227773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3820A95"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FDF"/>
    <w:rsid w:val="000B18EA"/>
    <w:rsid w:val="0026350C"/>
    <w:rsid w:val="005230FC"/>
    <w:rsid w:val="009144DC"/>
    <w:rsid w:val="00B31FDF"/>
    <w:rsid w:val="00B60980"/>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AC70E"/>
  <w15:chartTrackingRefBased/>
  <w15:docId w15:val="{36EC6719-5324-415F-90A3-0A16DD5B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F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1F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1F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1F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1F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1F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F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F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F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F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1F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1F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1F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1F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1F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F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F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FDF"/>
    <w:rPr>
      <w:rFonts w:eastAsiaTheme="majorEastAsia" w:cstheme="majorBidi"/>
      <w:color w:val="272727" w:themeColor="text1" w:themeTint="D8"/>
    </w:rPr>
  </w:style>
  <w:style w:type="paragraph" w:styleId="Title">
    <w:name w:val="Title"/>
    <w:basedOn w:val="Normal"/>
    <w:next w:val="Normal"/>
    <w:link w:val="TitleChar"/>
    <w:uiPriority w:val="10"/>
    <w:qFormat/>
    <w:rsid w:val="00B31F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FD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F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F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1FDF"/>
    <w:rPr>
      <w:i/>
      <w:iCs/>
      <w:color w:val="404040" w:themeColor="text1" w:themeTint="BF"/>
    </w:rPr>
  </w:style>
  <w:style w:type="paragraph" w:styleId="ListParagraph">
    <w:name w:val="List Paragraph"/>
    <w:basedOn w:val="Normal"/>
    <w:uiPriority w:val="34"/>
    <w:qFormat/>
    <w:rsid w:val="00B31FDF"/>
    <w:pPr>
      <w:ind w:left="720"/>
      <w:contextualSpacing/>
    </w:pPr>
  </w:style>
  <w:style w:type="character" w:styleId="IntenseEmphasis">
    <w:name w:val="Intense Emphasis"/>
    <w:basedOn w:val="DefaultParagraphFont"/>
    <w:uiPriority w:val="21"/>
    <w:qFormat/>
    <w:rsid w:val="00B31FDF"/>
    <w:rPr>
      <w:i/>
      <w:iCs/>
      <w:color w:val="2F5496" w:themeColor="accent1" w:themeShade="BF"/>
    </w:rPr>
  </w:style>
  <w:style w:type="paragraph" w:styleId="IntenseQuote">
    <w:name w:val="Intense Quote"/>
    <w:basedOn w:val="Normal"/>
    <w:next w:val="Normal"/>
    <w:link w:val="IntenseQuoteChar"/>
    <w:uiPriority w:val="30"/>
    <w:qFormat/>
    <w:rsid w:val="00B31F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1FDF"/>
    <w:rPr>
      <w:i/>
      <w:iCs/>
      <w:color w:val="2F5496" w:themeColor="accent1" w:themeShade="BF"/>
    </w:rPr>
  </w:style>
  <w:style w:type="character" w:styleId="IntenseReference">
    <w:name w:val="Intense Reference"/>
    <w:basedOn w:val="DefaultParagraphFont"/>
    <w:uiPriority w:val="32"/>
    <w:qFormat/>
    <w:rsid w:val="00B31FDF"/>
    <w:rPr>
      <w:b/>
      <w:bCs/>
      <w:smallCaps/>
      <w:color w:val="2F5496" w:themeColor="accent1" w:themeShade="BF"/>
      <w:spacing w:val="5"/>
    </w:rPr>
  </w:style>
  <w:style w:type="character" w:styleId="Hyperlink">
    <w:name w:val="Hyperlink"/>
    <w:basedOn w:val="DefaultParagraphFont"/>
    <w:uiPriority w:val="99"/>
    <w:unhideWhenUsed/>
    <w:rsid w:val="00B31FDF"/>
    <w:rPr>
      <w:color w:val="0563C1" w:themeColor="hyperlink"/>
      <w:u w:val="single"/>
    </w:rPr>
  </w:style>
  <w:style w:type="character" w:styleId="UnresolvedMention">
    <w:name w:val="Unresolved Mention"/>
    <w:basedOn w:val="DefaultParagraphFont"/>
    <w:uiPriority w:val="99"/>
    <w:semiHidden/>
    <w:unhideWhenUsed/>
    <w:rsid w:val="00B31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145089">
      <w:bodyDiv w:val="1"/>
      <w:marLeft w:val="0"/>
      <w:marRight w:val="0"/>
      <w:marTop w:val="0"/>
      <w:marBottom w:val="0"/>
      <w:divBdr>
        <w:top w:val="none" w:sz="0" w:space="0" w:color="auto"/>
        <w:left w:val="none" w:sz="0" w:space="0" w:color="auto"/>
        <w:bottom w:val="none" w:sz="0" w:space="0" w:color="auto"/>
        <w:right w:val="none" w:sz="0" w:space="0" w:color="auto"/>
      </w:divBdr>
    </w:div>
    <w:div w:id="59397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hyperlink" Target="https://cpe.us7.list-manage.com/track/click?u=86d41ab7fa4c7c2c5d7210782&amp;id=79af489367&amp;e=d19e9fd41c" TargetMode="External"/><Relationship Id="rId18" Type="http://schemas.openxmlformats.org/officeDocument/2006/relationships/hyperlink" Target="https://cpe.us7.list-manage.com/track/click?u=86d41ab7fa4c7c2c5d7210782&amp;id=fdcd14d192&amp;e=d19e9fd41c" TargetMode="External"/><Relationship Id="rId26" Type="http://schemas.openxmlformats.org/officeDocument/2006/relationships/image" Target="https://cdn-images.mailchimp.com/icons/social-block-v2/light-twitter-48.png"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13fd29fb71&amp;e=d19e9fd41c" TargetMode="External"/><Relationship Id="rId34" Type="http://schemas.openxmlformats.org/officeDocument/2006/relationships/image" Target="media/image9.png"/><Relationship Id="rId7" Type="http://schemas.openxmlformats.org/officeDocument/2006/relationships/image" Target="media/image2.png"/><Relationship Id="rId12" Type="http://schemas.openxmlformats.org/officeDocument/2006/relationships/hyperlink" Target="https://cpe.us7.list-manage.com/track/click?u=86d41ab7fa4c7c2c5d7210782&amp;id=1e64caff0f&amp;e=d19e9fd41c" TargetMode="External"/><Relationship Id="rId17" Type="http://schemas.openxmlformats.org/officeDocument/2006/relationships/image" Target="https://mcusercontent.com/86d41ab7fa4c7c2c5d7210782/images/613e8b04-e792-a2a3-c63d-b173ef3e0bfb.png" TargetMode="External"/><Relationship Id="rId25" Type="http://schemas.openxmlformats.org/officeDocument/2006/relationships/image" Target="media/image6.png"/><Relationship Id="rId33" Type="http://schemas.openxmlformats.org/officeDocument/2006/relationships/hyperlink" Target="https://cpe.us7.list-manage.com/track/click?u=86d41ab7fa4c7c2c5d7210782&amp;id=38eae99487&amp;e=d19e9fd41c" TargetMode="External"/><Relationship Id="rId38" Type="http://schemas.openxmlformats.org/officeDocument/2006/relationships/image" Target="https://cpe.us7.list-manage.com/track/open.php?u=86d41ab7fa4c7c2c5d7210782&amp;id=f871707e72&amp;e=d19e9fd41c"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hyperlink" Target="https://cpe.us7.list-manage.com/track/click?u=86d41ab7fa4c7c2c5d7210782&amp;id=c7b91c93dc&amp;e=d19e9fd41c" TargetMode="External"/><Relationship Id="rId29" Type="http://schemas.openxmlformats.org/officeDocument/2006/relationships/image" Target="https://cdn-images.mailchimp.com/icons/social-block-v2/light-facebook-48.png" TargetMode="External"/><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image" Target="https://mcusercontent.com/86d41ab7fa4c7c2c5d7210782/images/0898b59e-3b02-8c0a-ab76-efcbf0154568.png" TargetMode="External"/><Relationship Id="rId24" Type="http://schemas.openxmlformats.org/officeDocument/2006/relationships/hyperlink" Target="https://cpe.us7.list-manage.com/track/click?u=86d41ab7fa4c7c2c5d7210782&amp;id=1014972919&amp;e=d19e9fd41c" TargetMode="External"/><Relationship Id="rId32" Type="http://schemas.openxmlformats.org/officeDocument/2006/relationships/image" Target="https://cdn-images.mailchimp.com/icons/social-block-v2/light-linkedin-48.png" TargetMode="External"/><Relationship Id="rId37" Type="http://schemas.openxmlformats.org/officeDocument/2006/relationships/image" Target="media/image10.gif"/><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cpe.us7.list-manage.com/track/click?u=86d41ab7fa4c7c2c5d7210782&amp;id=687e880318&amp;e=d19e9fd41c" TargetMode="External"/><Relationship Id="rId23" Type="http://schemas.openxmlformats.org/officeDocument/2006/relationships/image" Target="https://mcusercontent.com/86d41ab7fa4c7c2c5d7210782/images/7dd25f18-3689-aa98-f45a-a0346a806f26.png" TargetMode="External"/><Relationship Id="rId28" Type="http://schemas.openxmlformats.org/officeDocument/2006/relationships/image" Target="media/image7.png"/><Relationship Id="rId36" Type="http://schemas.openxmlformats.org/officeDocument/2006/relationships/hyperlink" Target="mailto:comms.team@cpe.org.uk" TargetMode="External"/><Relationship Id="rId10" Type="http://schemas.openxmlformats.org/officeDocument/2006/relationships/image" Target="media/image3.jpeg"/><Relationship Id="rId19" Type="http://schemas.openxmlformats.org/officeDocument/2006/relationships/hyperlink" Target="https://cpe.us7.list-manage.com/track/click?u=86d41ab7fa4c7c2c5d7210782&amp;id=f46de86646&amp;e=d19e9fd41c" TargetMode="External"/><Relationship Id="rId31" Type="http://schemas.openxmlformats.org/officeDocument/2006/relationships/image" Target="media/image8.png"/><Relationship Id="rId4" Type="http://schemas.openxmlformats.org/officeDocument/2006/relationships/hyperlink" Target="https://cpe.us7.list-manage.com/track/click?u=86d41ab7fa4c7c2c5d7210782&amp;id=71b9cd27aa&amp;e=d19e9fd41c" TargetMode="External"/><Relationship Id="rId9" Type="http://schemas.openxmlformats.org/officeDocument/2006/relationships/hyperlink" Target="https://cpe.us7.list-manage.com/track/click?u=86d41ab7fa4c7c2c5d7210782&amp;id=0d0ad84fa5&amp;e=d19e9fd41c" TargetMode="External"/><Relationship Id="rId14" Type="http://schemas.openxmlformats.org/officeDocument/2006/relationships/hyperlink" Target="https://cpe.us7.list-manage.com/track/click?u=86d41ab7fa4c7c2c5d7210782&amp;id=b536ccd99e&amp;e=d19e9fd41c" TargetMode="External"/><Relationship Id="rId22" Type="http://schemas.openxmlformats.org/officeDocument/2006/relationships/image" Target="media/image5.png"/><Relationship Id="rId27" Type="http://schemas.openxmlformats.org/officeDocument/2006/relationships/hyperlink" Target="https://cpe.us7.list-manage.com/track/click?u=86d41ab7fa4c7c2c5d7210782&amp;id=ba02ce9bf0&amp;e=d19e9fd41c" TargetMode="External"/><Relationship Id="rId30" Type="http://schemas.openxmlformats.org/officeDocument/2006/relationships/hyperlink" Target="https://cpe.us7.list-manage.com/track/click?u=86d41ab7fa4c7c2c5d7210782&amp;id=3ea711d3b8&amp;e=d19e9fd41c" TargetMode="External"/><Relationship Id="rId35" Type="http://schemas.openxmlformats.org/officeDocument/2006/relationships/image" Target="https://cdn-images.mailchimp.com/icons/social-block-v2/light-link-48.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546</Words>
  <Characters>3113</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2024-09-12T07:12:00Z</dcterms:created>
  <dcterms:modified xsi:type="dcterms:W3CDTF">2024-09-12T07:17:00Z</dcterms:modified>
</cp:coreProperties>
</file>