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27F9E" w:rsidRPr="00127F9E" w14:paraId="795C8AEB" w14:textId="77777777" w:rsidTr="00127F9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27F9E" w:rsidRPr="00127F9E" w14:paraId="28315D3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27F9E" w:rsidRPr="00127F9E" w14:paraId="393654D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27F9E" w:rsidRPr="00127F9E" w14:paraId="51ED94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27F9E" w:rsidRPr="00127F9E" w14:paraId="0113E1CD" w14:textId="77777777">
                                <w:tc>
                                  <w:tcPr>
                                    <w:tcW w:w="9000" w:type="dxa"/>
                                    <w:hideMark/>
                                  </w:tcPr>
                                  <w:p w14:paraId="3B9C952E" w14:textId="77777777" w:rsidR="00127F9E" w:rsidRPr="00127F9E" w:rsidRDefault="00127F9E" w:rsidP="00127F9E"/>
                                </w:tc>
                              </w:tr>
                            </w:tbl>
                            <w:p w14:paraId="72CA3203" w14:textId="77777777" w:rsidR="00127F9E" w:rsidRPr="00127F9E" w:rsidRDefault="00127F9E" w:rsidP="00127F9E"/>
                          </w:tc>
                        </w:tr>
                      </w:tbl>
                      <w:p w14:paraId="225F330E" w14:textId="77777777" w:rsidR="00127F9E" w:rsidRPr="00127F9E" w:rsidRDefault="00127F9E" w:rsidP="00127F9E"/>
                    </w:tc>
                  </w:tr>
                  <w:tr w:rsidR="00127F9E" w:rsidRPr="00127F9E" w14:paraId="3CE2E90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27F9E" w:rsidRPr="00127F9E" w14:paraId="0A34B66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27F9E" w:rsidRPr="00127F9E" w14:paraId="307AA2A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27F9E" w:rsidRPr="00127F9E" w14:paraId="584A8114" w14:textId="77777777">
                                      <w:tc>
                                        <w:tcPr>
                                          <w:tcW w:w="0" w:type="auto"/>
                                          <w:hideMark/>
                                        </w:tcPr>
                                        <w:p w14:paraId="74616AC8" w14:textId="69827323" w:rsidR="00127F9E" w:rsidRPr="00127F9E" w:rsidRDefault="00127F9E" w:rsidP="00127F9E">
                                          <w:r w:rsidRPr="00127F9E">
                                            <w:drawing>
                                              <wp:inline distT="0" distB="0" distL="0" distR="0" wp14:anchorId="0287DE6C" wp14:editId="7A0D40F8">
                                                <wp:extent cx="2514600" cy="809625"/>
                                                <wp:effectExtent l="0" t="0" r="0" b="9525"/>
                                                <wp:docPr id="961618947" name="Picture 22"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27F9E" w:rsidRPr="00127F9E" w14:paraId="413C5682" w14:textId="77777777">
                                      <w:tc>
                                        <w:tcPr>
                                          <w:tcW w:w="0" w:type="auto"/>
                                          <w:hideMark/>
                                        </w:tcPr>
                                        <w:p w14:paraId="3D46B103" w14:textId="77777777" w:rsidR="00127F9E" w:rsidRPr="00127F9E" w:rsidRDefault="00127F9E" w:rsidP="00D4073B">
                                          <w:pPr>
                                            <w:jc w:val="right"/>
                                            <w:rPr>
                                              <w:b/>
                                              <w:bCs/>
                                              <w:sz w:val="40"/>
                                              <w:szCs w:val="40"/>
                                            </w:rPr>
                                          </w:pPr>
                                          <w:r w:rsidRPr="00127F9E">
                                            <w:rPr>
                                              <w:b/>
                                              <w:bCs/>
                                              <w:sz w:val="40"/>
                                              <w:szCs w:val="40"/>
                                            </w:rPr>
                                            <w:t>Newsletter</w:t>
                                          </w:r>
                                        </w:p>
                                        <w:p w14:paraId="5C018446" w14:textId="77777777" w:rsidR="00127F9E" w:rsidRPr="00127F9E" w:rsidRDefault="00127F9E" w:rsidP="00D4073B">
                                          <w:pPr>
                                            <w:jc w:val="right"/>
                                          </w:pPr>
                                          <w:r w:rsidRPr="00127F9E">
                                            <w:rPr>
                                              <w:sz w:val="40"/>
                                              <w:szCs w:val="40"/>
                                            </w:rPr>
                                            <w:t>13th September 2024</w:t>
                                          </w:r>
                                        </w:p>
                                      </w:tc>
                                    </w:tr>
                                  </w:tbl>
                                  <w:p w14:paraId="42CF9457" w14:textId="77777777" w:rsidR="00127F9E" w:rsidRPr="00127F9E" w:rsidRDefault="00127F9E" w:rsidP="00127F9E"/>
                                </w:tc>
                              </w:tr>
                            </w:tbl>
                            <w:p w14:paraId="6BBE9A5C" w14:textId="77777777" w:rsidR="00127F9E" w:rsidRPr="00127F9E" w:rsidRDefault="00127F9E" w:rsidP="00127F9E"/>
                          </w:tc>
                        </w:tr>
                      </w:tbl>
                      <w:p w14:paraId="234583ED" w14:textId="77777777" w:rsidR="00127F9E" w:rsidRPr="00127F9E" w:rsidRDefault="00127F9E" w:rsidP="00127F9E"/>
                    </w:tc>
                  </w:tr>
                  <w:tr w:rsidR="00127F9E" w:rsidRPr="00127F9E" w14:paraId="21B6B58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27F9E" w:rsidRPr="00127F9E" w14:paraId="1E4512F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27F9E" w:rsidRPr="00127F9E" w14:paraId="243048B3" w14:textId="77777777">
                                <w:tc>
                                  <w:tcPr>
                                    <w:tcW w:w="0" w:type="auto"/>
                                    <w:tcMar>
                                      <w:top w:w="0" w:type="dxa"/>
                                      <w:left w:w="135" w:type="dxa"/>
                                      <w:bottom w:w="0" w:type="dxa"/>
                                      <w:right w:w="135" w:type="dxa"/>
                                    </w:tcMar>
                                    <w:hideMark/>
                                  </w:tcPr>
                                  <w:p w14:paraId="6812616C" w14:textId="0932E107" w:rsidR="00127F9E" w:rsidRPr="00127F9E" w:rsidRDefault="00127F9E" w:rsidP="00127F9E">
                                    <w:r w:rsidRPr="00127F9E">
                                      <w:drawing>
                                        <wp:inline distT="0" distB="0" distL="0" distR="0" wp14:anchorId="316C9839" wp14:editId="71DEBE2E">
                                          <wp:extent cx="5372100" cy="333375"/>
                                          <wp:effectExtent l="0" t="0" r="0" b="9525"/>
                                          <wp:docPr id="108428578"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6B61B40C" w14:textId="77777777" w:rsidR="00127F9E" w:rsidRPr="00127F9E" w:rsidRDefault="00127F9E" w:rsidP="00127F9E"/>
                          </w:tc>
                        </w:tr>
                        <w:tr w:rsidR="00127F9E" w:rsidRPr="00127F9E" w14:paraId="3669C8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27F9E" w:rsidRPr="00127F9E" w14:paraId="0F2A6E4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27F9E" w:rsidRPr="00127F9E" w14:paraId="2B67EE52" w14:textId="77777777">
                                      <w:tc>
                                        <w:tcPr>
                                          <w:tcW w:w="0" w:type="auto"/>
                                          <w:tcMar>
                                            <w:top w:w="0" w:type="dxa"/>
                                            <w:left w:w="270" w:type="dxa"/>
                                            <w:bottom w:w="135" w:type="dxa"/>
                                            <w:right w:w="270" w:type="dxa"/>
                                          </w:tcMar>
                                          <w:hideMark/>
                                        </w:tcPr>
                                        <w:p w14:paraId="13CC9B21" w14:textId="77777777" w:rsidR="00127F9E" w:rsidRPr="00127F9E" w:rsidRDefault="00127F9E" w:rsidP="00127F9E">
                                          <w:r w:rsidRPr="00127F9E">
                                            <w:rPr>
                                              <w:b/>
                                              <w:bCs/>
                                            </w:rPr>
                                            <w:t>This newsletter - sent on Mondays, Wednesdays and Fridays - contains important information and resources to support community pharmacies across England.</w:t>
                                          </w:r>
                                        </w:p>
                                      </w:tc>
                                    </w:tr>
                                  </w:tbl>
                                  <w:p w14:paraId="4D2E9582" w14:textId="77777777" w:rsidR="00127F9E" w:rsidRPr="00127F9E" w:rsidRDefault="00127F9E" w:rsidP="00127F9E"/>
                                </w:tc>
                              </w:tr>
                            </w:tbl>
                            <w:p w14:paraId="69D5494C" w14:textId="77777777" w:rsidR="00127F9E" w:rsidRPr="00127F9E" w:rsidRDefault="00127F9E" w:rsidP="00127F9E"/>
                          </w:tc>
                        </w:tr>
                        <w:tr w:rsidR="00127F9E" w:rsidRPr="00127F9E" w14:paraId="75FCDBC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27F9E" w:rsidRPr="00127F9E" w14:paraId="3D629079" w14:textId="77777777">
                                <w:tc>
                                  <w:tcPr>
                                    <w:tcW w:w="0" w:type="auto"/>
                                    <w:tcBorders>
                                      <w:top w:val="single" w:sz="12" w:space="0" w:color="106B62"/>
                                      <w:left w:val="nil"/>
                                      <w:bottom w:val="nil"/>
                                      <w:right w:val="nil"/>
                                    </w:tcBorders>
                                    <w:vAlign w:val="center"/>
                                    <w:hideMark/>
                                  </w:tcPr>
                                  <w:p w14:paraId="48C80B33" w14:textId="77777777" w:rsidR="00127F9E" w:rsidRPr="00127F9E" w:rsidRDefault="00127F9E" w:rsidP="00127F9E"/>
                                </w:tc>
                              </w:tr>
                            </w:tbl>
                            <w:p w14:paraId="094D4FD9" w14:textId="77777777" w:rsidR="00127F9E" w:rsidRPr="00127F9E" w:rsidRDefault="00127F9E" w:rsidP="00127F9E"/>
                          </w:tc>
                        </w:tr>
                        <w:tr w:rsidR="00127F9E" w:rsidRPr="00127F9E" w14:paraId="6AEB97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27F9E" w:rsidRPr="00127F9E" w14:paraId="4E5743E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27F9E" w:rsidRPr="00127F9E" w14:paraId="375E920B" w14:textId="77777777">
                                      <w:tc>
                                        <w:tcPr>
                                          <w:tcW w:w="0" w:type="auto"/>
                                          <w:tcMar>
                                            <w:top w:w="0" w:type="dxa"/>
                                            <w:left w:w="270" w:type="dxa"/>
                                            <w:bottom w:w="135" w:type="dxa"/>
                                            <w:right w:w="270" w:type="dxa"/>
                                          </w:tcMar>
                                          <w:hideMark/>
                                        </w:tcPr>
                                        <w:p w14:paraId="2324019C" w14:textId="77777777" w:rsidR="00127F9E" w:rsidRPr="00127F9E" w:rsidRDefault="00127F9E" w:rsidP="00127F9E">
                                          <w:pPr>
                                            <w:rPr>
                                              <w:b/>
                                              <w:bCs/>
                                            </w:rPr>
                                          </w:pPr>
                                          <w:r w:rsidRPr="00127F9E">
                                            <w:rPr>
                                              <w:b/>
                                              <w:bCs/>
                                            </w:rPr>
                                            <w:t>In this update: NHS Review highlights pharmacy's potential; MPs back pharmacies; Notify of Temporary Suspensions via MYS; Dispensing and Supply updates.</w:t>
                                          </w:r>
                                        </w:p>
                                      </w:tc>
                                    </w:tr>
                                  </w:tbl>
                                  <w:p w14:paraId="42158334" w14:textId="77777777" w:rsidR="00127F9E" w:rsidRPr="00127F9E" w:rsidRDefault="00127F9E" w:rsidP="00127F9E"/>
                                </w:tc>
                              </w:tr>
                            </w:tbl>
                            <w:p w14:paraId="04D49883" w14:textId="77777777" w:rsidR="00127F9E" w:rsidRPr="00127F9E" w:rsidRDefault="00127F9E" w:rsidP="00127F9E"/>
                          </w:tc>
                        </w:tr>
                        <w:tr w:rsidR="00127F9E" w:rsidRPr="00127F9E" w14:paraId="6A46237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27F9E" w:rsidRPr="00127F9E" w14:paraId="5BA2F1DF" w14:textId="77777777">
                                <w:tc>
                                  <w:tcPr>
                                    <w:tcW w:w="0" w:type="auto"/>
                                    <w:tcBorders>
                                      <w:top w:val="single" w:sz="12" w:space="0" w:color="106B62"/>
                                      <w:left w:val="nil"/>
                                      <w:bottom w:val="nil"/>
                                      <w:right w:val="nil"/>
                                    </w:tcBorders>
                                    <w:vAlign w:val="center"/>
                                    <w:hideMark/>
                                  </w:tcPr>
                                  <w:p w14:paraId="5DF002A9" w14:textId="77777777" w:rsidR="00127F9E" w:rsidRPr="00127F9E" w:rsidRDefault="00127F9E" w:rsidP="00127F9E"/>
                                </w:tc>
                              </w:tr>
                            </w:tbl>
                            <w:p w14:paraId="1525E81B" w14:textId="77777777" w:rsidR="00127F9E" w:rsidRPr="00127F9E" w:rsidRDefault="00127F9E" w:rsidP="00127F9E"/>
                          </w:tc>
                        </w:tr>
                        <w:tr w:rsidR="00127F9E" w:rsidRPr="00127F9E" w14:paraId="005A946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27F9E" w:rsidRPr="00127F9E" w14:paraId="647D3444" w14:textId="77777777">
                                <w:tc>
                                  <w:tcPr>
                                    <w:tcW w:w="0" w:type="auto"/>
                                    <w:tcMar>
                                      <w:top w:w="0" w:type="dxa"/>
                                      <w:left w:w="135" w:type="dxa"/>
                                      <w:bottom w:w="0" w:type="dxa"/>
                                      <w:right w:w="135" w:type="dxa"/>
                                    </w:tcMar>
                                    <w:hideMark/>
                                  </w:tcPr>
                                  <w:p w14:paraId="4E13B114" w14:textId="29D46AA4" w:rsidR="00127F9E" w:rsidRPr="00127F9E" w:rsidRDefault="00127F9E" w:rsidP="00127F9E">
                                    <w:r w:rsidRPr="00127F9E">
                                      <w:drawing>
                                        <wp:inline distT="0" distB="0" distL="0" distR="0" wp14:anchorId="2E188506" wp14:editId="6C2DCC5E">
                                          <wp:extent cx="5372100" cy="1790700"/>
                                          <wp:effectExtent l="0" t="0" r="0" b="0"/>
                                          <wp:docPr id="658887181" name="Picture 20">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24AF30A" w14:textId="77777777" w:rsidR="00127F9E" w:rsidRPr="00127F9E" w:rsidRDefault="00127F9E" w:rsidP="00127F9E"/>
                          </w:tc>
                        </w:tr>
                        <w:tr w:rsidR="00127F9E" w:rsidRPr="00127F9E" w14:paraId="3D9CEC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27F9E" w:rsidRPr="00127F9E" w14:paraId="36D8B81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27F9E" w:rsidRPr="00127F9E" w14:paraId="020D83B5" w14:textId="77777777">
                                      <w:tc>
                                        <w:tcPr>
                                          <w:tcW w:w="0" w:type="auto"/>
                                          <w:tcMar>
                                            <w:top w:w="0" w:type="dxa"/>
                                            <w:left w:w="270" w:type="dxa"/>
                                            <w:bottom w:w="135" w:type="dxa"/>
                                            <w:right w:w="270" w:type="dxa"/>
                                          </w:tcMar>
                                          <w:hideMark/>
                                        </w:tcPr>
                                        <w:p w14:paraId="4274487C" w14:textId="77777777" w:rsidR="00127F9E" w:rsidRPr="00127F9E" w:rsidRDefault="00127F9E" w:rsidP="00127F9E">
                                          <w:r w:rsidRPr="00127F9E">
                                            <w:t>Both the huge potential for expanding the clinical role of pharmacists and a growing concern for community pharmacy's resources have been recognised in an independent investigation into the NHS.</w:t>
                                          </w:r>
                                          <w:r w:rsidRPr="00127F9E">
                                            <w:br/>
                                          </w:r>
                                          <w:r w:rsidRPr="00127F9E">
                                            <w:br/>
                                            <w:t>The final report of Lord Darzi's review recommends a shift of care from hospital to community, noting the success of Pharmacy First and the potential for pharmacies to provide further clinical services in the future. However, it also outlines concerns around pharmacy closures in recent years, expressing a "very real risk" that community pharmacy could soon find itself with "too few resources in the places where it is needed the most".</w:t>
                                          </w:r>
                                          <w:r w:rsidRPr="00127F9E">
                                            <w:br/>
                                          </w:r>
                                          <w:r w:rsidRPr="00127F9E">
                                            <w:br/>
                                            <w:t xml:space="preserve">Last month </w:t>
                                          </w:r>
                                          <w:hyperlink r:id="rId12" w:tgtFrame="_blank" w:history="1">
                                            <w:r w:rsidRPr="00127F9E">
                                              <w:rPr>
                                                <w:rStyle w:val="Hyperlink"/>
                                              </w:rPr>
                                              <w:t>Community Pharmacy England submitted evidence to Lord Darzi's team</w:t>
                                            </w:r>
                                          </w:hyperlink>
                                          <w:r w:rsidRPr="00127F9E">
                                            <w:t xml:space="preserve"> and will continue to input into the Government's work in this area, including by feeding into the development of its 10-year healthcare plan and the Spending Reviews.</w:t>
                                          </w:r>
                                          <w:r w:rsidRPr="00127F9E">
                                            <w:br/>
                                          </w:r>
                                          <w:r w:rsidRPr="00127F9E">
                                            <w:br/>
                                          </w:r>
                                          <w:r w:rsidRPr="00127F9E">
                                            <w:rPr>
                                              <w:b/>
                                              <w:bCs/>
                                            </w:rPr>
                                            <w:t>Janet Morrison, Community Pharmacy England Chief Executive, said:</w:t>
                                          </w:r>
                                        </w:p>
                                      </w:tc>
                                    </w:tr>
                                  </w:tbl>
                                  <w:p w14:paraId="5B82753E" w14:textId="77777777" w:rsidR="00127F9E" w:rsidRPr="00127F9E" w:rsidRDefault="00127F9E" w:rsidP="00127F9E"/>
                                </w:tc>
                              </w:tr>
                            </w:tbl>
                            <w:p w14:paraId="331B6921" w14:textId="77777777" w:rsidR="00127F9E" w:rsidRPr="00127F9E" w:rsidRDefault="00127F9E" w:rsidP="00127F9E"/>
                          </w:tc>
                        </w:tr>
                      </w:tbl>
                      <w:p w14:paraId="48376D8B" w14:textId="77777777" w:rsidR="00127F9E" w:rsidRPr="00127F9E" w:rsidRDefault="00127F9E" w:rsidP="00127F9E"/>
                      <w:tbl>
                        <w:tblPr>
                          <w:tblW w:w="5000" w:type="pct"/>
                          <w:tblCellMar>
                            <w:left w:w="0" w:type="dxa"/>
                            <w:right w:w="0" w:type="dxa"/>
                          </w:tblCellMar>
                          <w:tblLook w:val="04A0" w:firstRow="1" w:lastRow="0" w:firstColumn="1" w:lastColumn="0" w:noHBand="0" w:noVBand="1"/>
                        </w:tblPr>
                        <w:tblGrid>
                          <w:gridCol w:w="8726"/>
                        </w:tblGrid>
                        <w:tr w:rsidR="00127F9E" w:rsidRPr="00127F9E" w14:paraId="2F6EBF3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27F9E" w:rsidRPr="00127F9E" w14:paraId="6652F4FE" w14:textId="77777777">
                                <w:tc>
                                  <w:tcPr>
                                    <w:tcW w:w="0" w:type="auto"/>
                                    <w:tcMar>
                                      <w:top w:w="0" w:type="dxa"/>
                                      <w:left w:w="135" w:type="dxa"/>
                                      <w:bottom w:w="0" w:type="dxa"/>
                                      <w:right w:w="135" w:type="dxa"/>
                                    </w:tcMar>
                                    <w:hideMark/>
                                  </w:tcPr>
                                  <w:p w14:paraId="11723B20" w14:textId="26940092" w:rsidR="00127F9E" w:rsidRPr="00127F9E" w:rsidRDefault="00127F9E" w:rsidP="00127F9E">
                                    <w:r w:rsidRPr="00127F9E">
                                      <w:lastRenderedPageBreak/>
                                      <w:drawing>
                                        <wp:inline distT="0" distB="0" distL="0" distR="0" wp14:anchorId="7DB3F824" wp14:editId="46EA538C">
                                          <wp:extent cx="5372100" cy="3019425"/>
                                          <wp:effectExtent l="0" t="0" r="0" b="9525"/>
                                          <wp:docPr id="1755871352" name="Picture 19">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178DA139" w14:textId="77777777" w:rsidR="00127F9E" w:rsidRPr="00127F9E" w:rsidRDefault="00127F9E" w:rsidP="00127F9E"/>
                          </w:tc>
                        </w:tr>
                        <w:tr w:rsidR="00127F9E" w:rsidRPr="00127F9E" w14:paraId="06D9E08B"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127F9E" w:rsidRPr="00127F9E" w14:paraId="7369867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9E28DE0" w14:textId="1F6AC7FE" w:rsidR="00127F9E" w:rsidRPr="00127F9E" w:rsidRDefault="00127F9E" w:rsidP="00D4073B">
                                    <w:pPr>
                                      <w:jc w:val="center"/>
                                    </w:pPr>
                                    <w:hyperlink r:id="rId16" w:tgtFrame="_blank" w:tooltip="Read more, including our CEO's full statement" w:history="1">
                                      <w:r w:rsidRPr="00127F9E">
                                        <w:rPr>
                                          <w:rStyle w:val="Hyperlink"/>
                                          <w:b/>
                                          <w:bCs/>
                                        </w:rPr>
                                        <w:t>Read more, including our CEO's full statement</w:t>
                                      </w:r>
                                    </w:hyperlink>
                                  </w:p>
                                </w:tc>
                              </w:tr>
                            </w:tbl>
                            <w:p w14:paraId="325876FF" w14:textId="77777777" w:rsidR="00127F9E" w:rsidRPr="00127F9E" w:rsidRDefault="00127F9E" w:rsidP="00127F9E"/>
                          </w:tc>
                        </w:tr>
                        <w:tr w:rsidR="00127F9E" w:rsidRPr="00127F9E" w14:paraId="2525213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27F9E" w:rsidRPr="00127F9E" w14:paraId="1BD9EE59" w14:textId="77777777">
                                <w:tc>
                                  <w:tcPr>
                                    <w:tcW w:w="0" w:type="auto"/>
                                    <w:tcBorders>
                                      <w:top w:val="single" w:sz="12" w:space="0" w:color="106B62"/>
                                      <w:left w:val="nil"/>
                                      <w:bottom w:val="nil"/>
                                      <w:right w:val="nil"/>
                                    </w:tcBorders>
                                    <w:vAlign w:val="center"/>
                                    <w:hideMark/>
                                  </w:tcPr>
                                  <w:p w14:paraId="4BDDED00" w14:textId="77777777" w:rsidR="00127F9E" w:rsidRPr="00127F9E" w:rsidRDefault="00127F9E" w:rsidP="00127F9E"/>
                                </w:tc>
                              </w:tr>
                            </w:tbl>
                            <w:p w14:paraId="12997B8A" w14:textId="77777777" w:rsidR="00127F9E" w:rsidRPr="00127F9E" w:rsidRDefault="00127F9E" w:rsidP="00127F9E"/>
                          </w:tc>
                        </w:tr>
                        <w:tr w:rsidR="00127F9E" w:rsidRPr="00127F9E" w14:paraId="279AAA6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27F9E" w:rsidRPr="00127F9E" w14:paraId="61A1FBA9" w14:textId="77777777">
                                <w:tc>
                                  <w:tcPr>
                                    <w:tcW w:w="0" w:type="auto"/>
                                    <w:tcMar>
                                      <w:top w:w="0" w:type="dxa"/>
                                      <w:left w:w="135" w:type="dxa"/>
                                      <w:bottom w:w="0" w:type="dxa"/>
                                      <w:right w:w="135" w:type="dxa"/>
                                    </w:tcMar>
                                    <w:hideMark/>
                                  </w:tcPr>
                                  <w:p w14:paraId="6EA59715" w14:textId="3749352E" w:rsidR="00127F9E" w:rsidRPr="00127F9E" w:rsidRDefault="00127F9E" w:rsidP="00127F9E">
                                    <w:r w:rsidRPr="00127F9E">
                                      <w:drawing>
                                        <wp:inline distT="0" distB="0" distL="0" distR="0" wp14:anchorId="7C43696C" wp14:editId="64DAC1C9">
                                          <wp:extent cx="5372100" cy="1790700"/>
                                          <wp:effectExtent l="0" t="0" r="0" b="0"/>
                                          <wp:docPr id="663903625" name="Picture 18">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E406620" w14:textId="77777777" w:rsidR="00127F9E" w:rsidRPr="00127F9E" w:rsidRDefault="00127F9E" w:rsidP="00127F9E"/>
                          </w:tc>
                        </w:tr>
                        <w:tr w:rsidR="00127F9E" w:rsidRPr="00127F9E" w14:paraId="2719E3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27F9E" w:rsidRPr="00127F9E" w14:paraId="1CEBDE7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27F9E" w:rsidRPr="00127F9E" w14:paraId="686ACC63" w14:textId="77777777">
                                      <w:tc>
                                        <w:tcPr>
                                          <w:tcW w:w="0" w:type="auto"/>
                                          <w:tcMar>
                                            <w:top w:w="0" w:type="dxa"/>
                                            <w:left w:w="270" w:type="dxa"/>
                                            <w:bottom w:w="135" w:type="dxa"/>
                                            <w:right w:w="270" w:type="dxa"/>
                                          </w:tcMar>
                                          <w:hideMark/>
                                        </w:tcPr>
                                        <w:p w14:paraId="3E4B438A" w14:textId="77777777" w:rsidR="00127F9E" w:rsidRPr="00127F9E" w:rsidRDefault="00127F9E" w:rsidP="00127F9E">
                                          <w:r w:rsidRPr="00127F9E">
                                            <w:t>More than 40 MPs and parliamentary staff were briefed by Community Pharmacy England on the growing pressures on community pharmacies and their crucial role in local healthcare earlier this week.</w:t>
                                          </w:r>
                                          <w:r w:rsidRPr="00127F9E">
                                            <w:br/>
                                          </w:r>
                                          <w:r w:rsidRPr="00127F9E">
                                            <w:br/>
                                            <w:t>During a busy event at the Houses of Parliament, MPs were shown how residents in their constituencies benefit from pharmacy services including Pharmacy First service and winter vaccinations, and they were briefed on the untapped clinical potential of the sector. The financial crisis affecting community pharmacies was a key focus, with many MPs signing a cross-party letter urging the Secretary of State to stabilise the sector and expand services with adequate funding.</w:t>
                                          </w:r>
                                        </w:p>
                                      </w:tc>
                                    </w:tr>
                                  </w:tbl>
                                  <w:p w14:paraId="642FE833" w14:textId="77777777" w:rsidR="00127F9E" w:rsidRPr="00127F9E" w:rsidRDefault="00127F9E" w:rsidP="00127F9E"/>
                                </w:tc>
                              </w:tr>
                            </w:tbl>
                            <w:p w14:paraId="1FC36C2E" w14:textId="77777777" w:rsidR="00127F9E" w:rsidRPr="00127F9E" w:rsidRDefault="00127F9E" w:rsidP="00127F9E"/>
                          </w:tc>
                        </w:tr>
                        <w:tr w:rsidR="00127F9E" w:rsidRPr="00127F9E" w14:paraId="2235F65C"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127F9E" w:rsidRPr="00127F9E" w14:paraId="0BD3C9E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AAFF842" w14:textId="5E8724ED" w:rsidR="00127F9E" w:rsidRPr="00127F9E" w:rsidRDefault="00127F9E" w:rsidP="00D4073B">
                                    <w:pPr>
                                      <w:jc w:val="center"/>
                                    </w:pPr>
                                    <w:hyperlink r:id="rId20" w:tgtFrame="_blank" w:tooltip="Read more, including MPs engagement posts on social media" w:history="1">
                                      <w:r w:rsidRPr="00127F9E">
                                        <w:rPr>
                                          <w:rStyle w:val="Hyperlink"/>
                                          <w:b/>
                                          <w:bCs/>
                                        </w:rPr>
                                        <w:t>Read more, including MPs engagement posts on social media</w:t>
                                      </w:r>
                                    </w:hyperlink>
                                  </w:p>
                                </w:tc>
                              </w:tr>
                            </w:tbl>
                            <w:p w14:paraId="56F57929" w14:textId="77777777" w:rsidR="00127F9E" w:rsidRPr="00127F9E" w:rsidRDefault="00127F9E" w:rsidP="00127F9E"/>
                          </w:tc>
                        </w:tr>
                        <w:tr w:rsidR="00127F9E" w:rsidRPr="00127F9E" w14:paraId="740FCFC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27F9E" w:rsidRPr="00127F9E" w14:paraId="4F08D55E" w14:textId="77777777">
                                <w:tc>
                                  <w:tcPr>
                                    <w:tcW w:w="0" w:type="auto"/>
                                    <w:tcBorders>
                                      <w:top w:val="single" w:sz="12" w:space="0" w:color="106B62"/>
                                      <w:left w:val="nil"/>
                                      <w:bottom w:val="nil"/>
                                      <w:right w:val="nil"/>
                                    </w:tcBorders>
                                    <w:vAlign w:val="center"/>
                                    <w:hideMark/>
                                  </w:tcPr>
                                  <w:p w14:paraId="200731A9" w14:textId="77777777" w:rsidR="00127F9E" w:rsidRPr="00127F9E" w:rsidRDefault="00127F9E" w:rsidP="00127F9E"/>
                                </w:tc>
                              </w:tr>
                            </w:tbl>
                            <w:p w14:paraId="20EE6119" w14:textId="77777777" w:rsidR="00127F9E" w:rsidRPr="00127F9E" w:rsidRDefault="00127F9E" w:rsidP="00127F9E"/>
                          </w:tc>
                        </w:tr>
                      </w:tbl>
                      <w:p w14:paraId="1DA2DB03" w14:textId="77777777" w:rsidR="00127F9E" w:rsidRPr="00127F9E" w:rsidRDefault="00127F9E" w:rsidP="00127F9E"/>
                      <w:tbl>
                        <w:tblPr>
                          <w:tblW w:w="5000" w:type="pct"/>
                          <w:tblCellMar>
                            <w:left w:w="0" w:type="dxa"/>
                            <w:right w:w="0" w:type="dxa"/>
                          </w:tblCellMar>
                          <w:tblLook w:val="04A0" w:firstRow="1" w:lastRow="0" w:firstColumn="1" w:lastColumn="0" w:noHBand="0" w:noVBand="1"/>
                        </w:tblPr>
                        <w:tblGrid>
                          <w:gridCol w:w="8726"/>
                        </w:tblGrid>
                        <w:tr w:rsidR="00127F9E" w:rsidRPr="00127F9E" w14:paraId="6DC9D2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27F9E" w:rsidRPr="00127F9E" w14:paraId="26251FA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27F9E" w:rsidRPr="00127F9E" w14:paraId="744EEC1C" w14:textId="77777777">
                                      <w:tc>
                                        <w:tcPr>
                                          <w:tcW w:w="0" w:type="auto"/>
                                          <w:tcMar>
                                            <w:top w:w="0" w:type="dxa"/>
                                            <w:left w:w="270" w:type="dxa"/>
                                            <w:bottom w:w="135" w:type="dxa"/>
                                            <w:right w:w="270" w:type="dxa"/>
                                          </w:tcMar>
                                          <w:hideMark/>
                                        </w:tcPr>
                                        <w:p w14:paraId="0BB8D424" w14:textId="77777777" w:rsidR="00127F9E" w:rsidRPr="00127F9E" w:rsidRDefault="00127F9E" w:rsidP="00127F9E">
                                          <w:pPr>
                                            <w:rPr>
                                              <w:b/>
                                              <w:bCs/>
                                            </w:rPr>
                                          </w:pPr>
                                          <w:r w:rsidRPr="00127F9E">
                                            <w:rPr>
                                              <w:b/>
                                              <w:bCs/>
                                            </w:rPr>
                                            <w:lastRenderedPageBreak/>
                                            <w:t>New MYS route for Temporary Suspensions Notifications</w:t>
                                          </w:r>
                                        </w:p>
                                        <w:p w14:paraId="4CAF1895" w14:textId="77777777" w:rsidR="00127F9E" w:rsidRPr="00127F9E" w:rsidRDefault="00127F9E" w:rsidP="00127F9E">
                                          <w:r w:rsidRPr="00127F9E">
                                            <w:t>Community pharmacy owners can now report unplanned temporary service suspensions via the Manage Your Service (MYS) portal.</w:t>
                                          </w:r>
                                          <w:r w:rsidRPr="00127F9E">
                                            <w:br/>
                                          </w:r>
                                          <w:r w:rsidRPr="00127F9E">
                                            <w:br/>
                                            <w:t>This digital route offers a simpler method of notifying Integrated Care Boards (ICBs) about suspensions due to illness or other unforeseen circumstances, which is required under the Terms of Service. At this stage, the hard-copy notification route also remains available.</w:t>
                                          </w:r>
                                          <w:r w:rsidRPr="00127F9E">
                                            <w:br/>
                                          </w:r>
                                          <w:r w:rsidRPr="00127F9E">
                                            <w:br/>
                                          </w:r>
                                          <w:hyperlink r:id="rId21" w:tgtFrame="_blank" w:history="1">
                                            <w:r w:rsidRPr="00127F9E">
                                              <w:rPr>
                                                <w:rStyle w:val="Hyperlink"/>
                                                <w:b/>
                                                <w:bCs/>
                                              </w:rPr>
                                              <w:t>Find out more</w:t>
                                            </w:r>
                                          </w:hyperlink>
                                        </w:p>
                                      </w:tc>
                                    </w:tr>
                                  </w:tbl>
                                  <w:p w14:paraId="12C4E22A" w14:textId="77777777" w:rsidR="00127F9E" w:rsidRPr="00127F9E" w:rsidRDefault="00127F9E" w:rsidP="00127F9E"/>
                                </w:tc>
                              </w:tr>
                            </w:tbl>
                            <w:p w14:paraId="793B2A11" w14:textId="77777777" w:rsidR="00127F9E" w:rsidRPr="00127F9E" w:rsidRDefault="00127F9E" w:rsidP="00127F9E"/>
                          </w:tc>
                        </w:tr>
                        <w:tr w:rsidR="00127F9E" w:rsidRPr="00127F9E" w14:paraId="5972EF3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27F9E" w:rsidRPr="00127F9E" w14:paraId="6AAF4047" w14:textId="77777777">
                                <w:tc>
                                  <w:tcPr>
                                    <w:tcW w:w="0" w:type="auto"/>
                                    <w:tcBorders>
                                      <w:top w:val="single" w:sz="12" w:space="0" w:color="106B62"/>
                                      <w:left w:val="nil"/>
                                      <w:bottom w:val="nil"/>
                                      <w:right w:val="nil"/>
                                    </w:tcBorders>
                                    <w:vAlign w:val="center"/>
                                    <w:hideMark/>
                                  </w:tcPr>
                                  <w:p w14:paraId="28E16A14" w14:textId="77777777" w:rsidR="00127F9E" w:rsidRPr="00127F9E" w:rsidRDefault="00127F9E" w:rsidP="00127F9E"/>
                                </w:tc>
                              </w:tr>
                            </w:tbl>
                            <w:p w14:paraId="6041DAC7" w14:textId="77777777" w:rsidR="00127F9E" w:rsidRPr="00127F9E" w:rsidRDefault="00127F9E" w:rsidP="00127F9E"/>
                          </w:tc>
                        </w:tr>
                        <w:tr w:rsidR="00127F9E" w:rsidRPr="00127F9E" w14:paraId="289021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27F9E" w:rsidRPr="00127F9E" w14:paraId="5AAE5CA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27F9E" w:rsidRPr="00127F9E" w14:paraId="4AFB2696" w14:textId="77777777">
                                      <w:tc>
                                        <w:tcPr>
                                          <w:tcW w:w="0" w:type="auto"/>
                                          <w:tcMar>
                                            <w:top w:w="0" w:type="dxa"/>
                                            <w:left w:w="270" w:type="dxa"/>
                                            <w:bottom w:w="135" w:type="dxa"/>
                                            <w:right w:w="270" w:type="dxa"/>
                                          </w:tcMar>
                                          <w:hideMark/>
                                        </w:tcPr>
                                        <w:p w14:paraId="7B185EA3" w14:textId="77777777" w:rsidR="00127F9E" w:rsidRPr="00127F9E" w:rsidRDefault="00127F9E" w:rsidP="00127F9E">
                                          <w:pPr>
                                            <w:rPr>
                                              <w:b/>
                                              <w:bCs/>
                                            </w:rPr>
                                          </w:pPr>
                                          <w:r w:rsidRPr="00127F9E">
                                            <w:rPr>
                                              <w:b/>
                                              <w:bCs/>
                                            </w:rPr>
                                            <w:t>Dispensing and Supply Updates</w:t>
                                          </w:r>
                                        </w:p>
                                        <w:p w14:paraId="70F3907E" w14:textId="77777777" w:rsidR="00127F9E" w:rsidRPr="00127F9E" w:rsidRDefault="00127F9E" w:rsidP="00127F9E">
                                          <w:r w:rsidRPr="00127F9E">
                                            <w:rPr>
                                              <w:b/>
                                              <w:bCs/>
                                            </w:rPr>
                                            <w:t>Expiry of nine Quetiapine SSPs (SSP062-SSP070)</w:t>
                                          </w:r>
                                          <w:r w:rsidRPr="00127F9E">
                                            <w:br/>
                                            <w:t>The Department of Health and Social Care (DHSC) has confirmed that there is now sufficient stock of Quetiapine tablets to meet normal demand and the Serious Shortage Protocols (SSP062 - SSP070) will therefore end</w:t>
                                          </w:r>
                                          <w:r w:rsidRPr="00127F9E">
                                            <w:rPr>
                                              <w:b/>
                                              <w:bCs/>
                                            </w:rPr>
                                            <w:t xml:space="preserve"> today (13th September) at 23:59. </w:t>
                                          </w:r>
                                          <w:hyperlink r:id="rId22" w:tgtFrame="_blank" w:history="1">
                                            <w:r w:rsidRPr="00127F9E">
                                              <w:rPr>
                                                <w:rStyle w:val="Hyperlink"/>
                                                <w:b/>
                                                <w:bCs/>
                                              </w:rPr>
                                              <w:t>Read our top tips for SSP claims</w:t>
                                            </w:r>
                                          </w:hyperlink>
                                          <w:r w:rsidRPr="00127F9E">
                                            <w:rPr>
                                              <w:b/>
                                              <w:bCs/>
                                            </w:rPr>
                                            <w:br/>
                                          </w:r>
                                          <w:r w:rsidRPr="00127F9E">
                                            <w:br/>
                                          </w:r>
                                          <w:r w:rsidRPr="00127F9E">
                                            <w:rPr>
                                              <w:b/>
                                              <w:bCs/>
                                            </w:rPr>
                                            <w:t>Class 3 Medicines Recall</w:t>
                                          </w:r>
                                          <w:r w:rsidRPr="00127F9E">
                                            <w:br/>
                                            <w:t xml:space="preserve">One batch of </w:t>
                                          </w:r>
                                          <w:proofErr w:type="spellStart"/>
                                          <w:r w:rsidRPr="00127F9E">
                                            <w:t>Evorel</w:t>
                                          </w:r>
                                          <w:proofErr w:type="spellEnd"/>
                                          <w:r w:rsidRPr="00127F9E">
                                            <w:t xml:space="preserve"> </w:t>
                                          </w:r>
                                          <w:proofErr w:type="spellStart"/>
                                          <w:r w:rsidRPr="00127F9E">
                                            <w:t>Sequi</w:t>
                                          </w:r>
                                          <w:proofErr w:type="spellEnd"/>
                                          <w:r w:rsidRPr="00127F9E">
                                            <w:t xml:space="preserve"> (</w:t>
                                          </w:r>
                                          <w:proofErr w:type="spellStart"/>
                                          <w:r w:rsidRPr="00127F9E">
                                            <w:t>Theramex</w:t>
                                          </w:r>
                                          <w:proofErr w:type="spellEnd"/>
                                          <w:r w:rsidRPr="00127F9E">
                                            <w:t xml:space="preserve"> HQ UK Ltd) is being recalled due to a packaging error. </w:t>
                                          </w:r>
                                          <w:hyperlink r:id="rId23" w:tgtFrame="_blank" w:history="1">
                                            <w:r w:rsidRPr="00127F9E">
                                              <w:rPr>
                                                <w:rStyle w:val="Hyperlink"/>
                                                <w:b/>
                                                <w:bCs/>
                                              </w:rPr>
                                              <w:t>Learn more</w:t>
                                            </w:r>
                                          </w:hyperlink>
                                        </w:p>
                                      </w:tc>
                                    </w:tr>
                                  </w:tbl>
                                  <w:p w14:paraId="2004293A" w14:textId="77777777" w:rsidR="00127F9E" w:rsidRPr="00127F9E" w:rsidRDefault="00127F9E" w:rsidP="00127F9E"/>
                                </w:tc>
                              </w:tr>
                            </w:tbl>
                            <w:p w14:paraId="6E25508D" w14:textId="77777777" w:rsidR="00127F9E" w:rsidRPr="00127F9E" w:rsidRDefault="00127F9E" w:rsidP="00127F9E"/>
                          </w:tc>
                        </w:tr>
                        <w:tr w:rsidR="00127F9E" w:rsidRPr="00127F9E" w14:paraId="098E893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27F9E" w:rsidRPr="00127F9E" w14:paraId="75BD80C1" w14:textId="77777777">
                                <w:tc>
                                  <w:tcPr>
                                    <w:tcW w:w="0" w:type="auto"/>
                                    <w:tcBorders>
                                      <w:top w:val="single" w:sz="12" w:space="0" w:color="106B62"/>
                                      <w:left w:val="nil"/>
                                      <w:bottom w:val="nil"/>
                                      <w:right w:val="nil"/>
                                    </w:tcBorders>
                                    <w:vAlign w:val="center"/>
                                    <w:hideMark/>
                                  </w:tcPr>
                                  <w:p w14:paraId="79EC3516" w14:textId="77777777" w:rsidR="00127F9E" w:rsidRPr="00127F9E" w:rsidRDefault="00127F9E" w:rsidP="00127F9E"/>
                                </w:tc>
                              </w:tr>
                            </w:tbl>
                            <w:p w14:paraId="02015E62" w14:textId="77777777" w:rsidR="00127F9E" w:rsidRPr="00127F9E" w:rsidRDefault="00127F9E" w:rsidP="00127F9E"/>
                          </w:tc>
                        </w:tr>
                        <w:tr w:rsidR="00127F9E" w:rsidRPr="00127F9E" w14:paraId="2E204ED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27F9E" w:rsidRPr="00127F9E" w14:paraId="569445AE" w14:textId="77777777">
                                <w:tc>
                                  <w:tcPr>
                                    <w:tcW w:w="0" w:type="auto"/>
                                    <w:tcMar>
                                      <w:top w:w="0" w:type="dxa"/>
                                      <w:left w:w="135" w:type="dxa"/>
                                      <w:bottom w:w="0" w:type="dxa"/>
                                      <w:right w:w="135" w:type="dxa"/>
                                    </w:tcMar>
                                    <w:hideMark/>
                                  </w:tcPr>
                                  <w:p w14:paraId="186ADC5B" w14:textId="774501CE" w:rsidR="00127F9E" w:rsidRPr="00127F9E" w:rsidRDefault="00127F9E" w:rsidP="00127F9E">
                                    <w:r w:rsidRPr="00127F9E">
                                      <w:drawing>
                                        <wp:inline distT="0" distB="0" distL="0" distR="0" wp14:anchorId="41304740" wp14:editId="1861B40C">
                                          <wp:extent cx="5372100" cy="838200"/>
                                          <wp:effectExtent l="0" t="0" r="0" b="0"/>
                                          <wp:docPr id="2142650000" name="Picture 17" descr="Community Pharmacy England banner">
                                            <a:hlinkClick xmlns:a="http://schemas.openxmlformats.org/drawingml/2006/main" r:id="rId2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1420E03" w14:textId="77777777" w:rsidR="00127F9E" w:rsidRPr="00127F9E" w:rsidRDefault="00127F9E" w:rsidP="00127F9E"/>
                          </w:tc>
                        </w:tr>
                        <w:tr w:rsidR="00127F9E" w:rsidRPr="00127F9E" w14:paraId="3AB4486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27F9E" w:rsidRPr="00127F9E" w14:paraId="485F23E8" w14:textId="77777777">
                                <w:tc>
                                  <w:tcPr>
                                    <w:tcW w:w="0" w:type="auto"/>
                                    <w:tcBorders>
                                      <w:top w:val="single" w:sz="12" w:space="0" w:color="106B62"/>
                                      <w:left w:val="nil"/>
                                      <w:bottom w:val="nil"/>
                                      <w:right w:val="nil"/>
                                    </w:tcBorders>
                                    <w:vAlign w:val="center"/>
                                    <w:hideMark/>
                                  </w:tcPr>
                                  <w:p w14:paraId="7A27150A" w14:textId="77777777" w:rsidR="00127F9E" w:rsidRPr="00127F9E" w:rsidRDefault="00127F9E" w:rsidP="00127F9E"/>
                                </w:tc>
                              </w:tr>
                            </w:tbl>
                            <w:p w14:paraId="04F15E1E" w14:textId="77777777" w:rsidR="00127F9E" w:rsidRPr="00127F9E" w:rsidRDefault="00127F9E" w:rsidP="00127F9E"/>
                          </w:tc>
                        </w:tr>
                      </w:tbl>
                      <w:p w14:paraId="314AE818" w14:textId="77777777" w:rsidR="00127F9E" w:rsidRPr="00127F9E" w:rsidRDefault="00127F9E" w:rsidP="00127F9E"/>
                    </w:tc>
                  </w:tr>
                  <w:tr w:rsidR="00127F9E" w:rsidRPr="00127F9E" w14:paraId="50FC651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27F9E" w:rsidRPr="00127F9E" w14:paraId="5AE2391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127F9E" w:rsidRPr="00127F9E" w14:paraId="4DE2DC7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127F9E" w:rsidRPr="00127F9E" w14:paraId="7C03C2B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27F9E" w:rsidRPr="00127F9E" w14:paraId="70A0795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27F9E" w:rsidRPr="00127F9E" w14:paraId="36839585"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27F9E" w:rsidRPr="00127F9E" w14:paraId="1EB4C65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27F9E" w:rsidRPr="00127F9E" w14:paraId="70DF887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27F9E" w:rsidRPr="00127F9E" w14:paraId="554BE37A" w14:textId="77777777">
                                                                    <w:tc>
                                                                      <w:tcPr>
                                                                        <w:tcW w:w="360" w:type="dxa"/>
                                                                        <w:vAlign w:val="center"/>
                                                                        <w:hideMark/>
                                                                      </w:tcPr>
                                                                      <w:p w14:paraId="795F3A48" w14:textId="3151881D" w:rsidR="00127F9E" w:rsidRPr="00127F9E" w:rsidRDefault="00127F9E" w:rsidP="00127F9E">
                                                                        <w:r w:rsidRPr="00127F9E">
                                                                          <w:lastRenderedPageBreak/>
                                                                          <w:drawing>
                                                                            <wp:inline distT="0" distB="0" distL="0" distR="0" wp14:anchorId="742A3531" wp14:editId="579CB17A">
                                                                              <wp:extent cx="228600" cy="228600"/>
                                                                              <wp:effectExtent l="0" t="0" r="0" b="0"/>
                                                                              <wp:docPr id="631578186" name="Picture 16"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B629AF5" w14:textId="77777777" w:rsidR="00127F9E" w:rsidRPr="00127F9E" w:rsidRDefault="00127F9E" w:rsidP="00127F9E"/>
                                                              </w:tc>
                                                            </w:tr>
                                                          </w:tbl>
                                                          <w:p w14:paraId="4A830071" w14:textId="77777777" w:rsidR="00127F9E" w:rsidRPr="00127F9E" w:rsidRDefault="00127F9E" w:rsidP="00127F9E"/>
                                                        </w:tc>
                                                      </w:tr>
                                                    </w:tbl>
                                                    <w:p w14:paraId="1829E8E6" w14:textId="77777777" w:rsidR="00127F9E" w:rsidRPr="00127F9E" w:rsidRDefault="00127F9E" w:rsidP="00127F9E"/>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27F9E" w:rsidRPr="00127F9E" w14:paraId="2868B8C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27F9E" w:rsidRPr="00127F9E" w14:paraId="5FA47D4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27F9E" w:rsidRPr="00127F9E" w14:paraId="0070A12A" w14:textId="77777777">
                                                                    <w:tc>
                                                                      <w:tcPr>
                                                                        <w:tcW w:w="360" w:type="dxa"/>
                                                                        <w:vAlign w:val="center"/>
                                                                        <w:hideMark/>
                                                                      </w:tcPr>
                                                                      <w:p w14:paraId="1AD88B9C" w14:textId="77773A3B" w:rsidR="00127F9E" w:rsidRPr="00127F9E" w:rsidRDefault="00127F9E" w:rsidP="00127F9E">
                                                                        <w:r w:rsidRPr="00127F9E">
                                                                          <w:drawing>
                                                                            <wp:inline distT="0" distB="0" distL="0" distR="0" wp14:anchorId="12479BEE" wp14:editId="4D134628">
                                                                              <wp:extent cx="228600" cy="228600"/>
                                                                              <wp:effectExtent l="0" t="0" r="0" b="0"/>
                                                                              <wp:docPr id="1487760135" name="Picture 15"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E3724A" w14:textId="77777777" w:rsidR="00127F9E" w:rsidRPr="00127F9E" w:rsidRDefault="00127F9E" w:rsidP="00127F9E"/>
                                                              </w:tc>
                                                            </w:tr>
                                                          </w:tbl>
                                                          <w:p w14:paraId="44666CCC" w14:textId="77777777" w:rsidR="00127F9E" w:rsidRPr="00127F9E" w:rsidRDefault="00127F9E" w:rsidP="00127F9E"/>
                                                        </w:tc>
                                                      </w:tr>
                                                    </w:tbl>
                                                    <w:p w14:paraId="5486A9DA" w14:textId="77777777" w:rsidR="00127F9E" w:rsidRPr="00127F9E" w:rsidRDefault="00127F9E" w:rsidP="00127F9E"/>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27F9E" w:rsidRPr="00127F9E" w14:paraId="53A0ED0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27F9E" w:rsidRPr="00127F9E" w14:paraId="1DA0B2E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27F9E" w:rsidRPr="00127F9E" w14:paraId="1AC9D8F9" w14:textId="77777777">
                                                                    <w:tc>
                                                                      <w:tcPr>
                                                                        <w:tcW w:w="360" w:type="dxa"/>
                                                                        <w:vAlign w:val="center"/>
                                                                        <w:hideMark/>
                                                                      </w:tcPr>
                                                                      <w:p w14:paraId="4D2EE311" w14:textId="17C4088B" w:rsidR="00127F9E" w:rsidRPr="00127F9E" w:rsidRDefault="00127F9E" w:rsidP="00127F9E">
                                                                        <w:r w:rsidRPr="00127F9E">
                                                                          <w:drawing>
                                                                            <wp:inline distT="0" distB="0" distL="0" distR="0" wp14:anchorId="6035A824" wp14:editId="62C41770">
                                                                              <wp:extent cx="228600" cy="228600"/>
                                                                              <wp:effectExtent l="0" t="0" r="0" b="0"/>
                                                                              <wp:docPr id="481423578" name="Picture 14" descr="LinkedI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C957B1C" w14:textId="77777777" w:rsidR="00127F9E" w:rsidRPr="00127F9E" w:rsidRDefault="00127F9E" w:rsidP="00127F9E"/>
                                                              </w:tc>
                                                            </w:tr>
                                                          </w:tbl>
                                                          <w:p w14:paraId="38FCC1BB" w14:textId="77777777" w:rsidR="00127F9E" w:rsidRPr="00127F9E" w:rsidRDefault="00127F9E" w:rsidP="00127F9E"/>
                                                        </w:tc>
                                                      </w:tr>
                                                    </w:tbl>
                                                    <w:p w14:paraId="5FB264C2" w14:textId="77777777" w:rsidR="00127F9E" w:rsidRPr="00127F9E" w:rsidRDefault="00127F9E" w:rsidP="00127F9E"/>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27F9E" w:rsidRPr="00127F9E" w14:paraId="6A4A29C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27F9E" w:rsidRPr="00127F9E" w14:paraId="33B87DF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27F9E" w:rsidRPr="00127F9E" w14:paraId="286510E3" w14:textId="77777777">
                                                                    <w:tc>
                                                                      <w:tcPr>
                                                                        <w:tcW w:w="360" w:type="dxa"/>
                                                                        <w:vAlign w:val="center"/>
                                                                        <w:hideMark/>
                                                                      </w:tcPr>
                                                                      <w:p w14:paraId="59D0554B" w14:textId="67EC1E0D" w:rsidR="00127F9E" w:rsidRPr="00127F9E" w:rsidRDefault="00127F9E" w:rsidP="00127F9E">
                                                                        <w:r w:rsidRPr="00127F9E">
                                                                          <w:drawing>
                                                                            <wp:inline distT="0" distB="0" distL="0" distR="0" wp14:anchorId="05804D24" wp14:editId="2C9B9692">
                                                                              <wp:extent cx="228600" cy="228600"/>
                                                                              <wp:effectExtent l="0" t="0" r="0" b="0"/>
                                                                              <wp:docPr id="1324108926" name="Picture 13" descr="Websit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845AADB" w14:textId="77777777" w:rsidR="00127F9E" w:rsidRPr="00127F9E" w:rsidRDefault="00127F9E" w:rsidP="00127F9E"/>
                                                              </w:tc>
                                                            </w:tr>
                                                          </w:tbl>
                                                          <w:p w14:paraId="47C4F725" w14:textId="77777777" w:rsidR="00127F9E" w:rsidRPr="00127F9E" w:rsidRDefault="00127F9E" w:rsidP="00127F9E"/>
                                                        </w:tc>
                                                      </w:tr>
                                                    </w:tbl>
                                                    <w:p w14:paraId="3A324B68" w14:textId="77777777" w:rsidR="00127F9E" w:rsidRPr="00127F9E" w:rsidRDefault="00127F9E" w:rsidP="00127F9E"/>
                                                  </w:tc>
                                                </w:tr>
                                              </w:tbl>
                                              <w:p w14:paraId="710BE6C1" w14:textId="77777777" w:rsidR="00127F9E" w:rsidRPr="00127F9E" w:rsidRDefault="00127F9E" w:rsidP="00127F9E"/>
                                            </w:tc>
                                          </w:tr>
                                        </w:tbl>
                                        <w:p w14:paraId="575BE8ED" w14:textId="77777777" w:rsidR="00127F9E" w:rsidRPr="00127F9E" w:rsidRDefault="00127F9E" w:rsidP="00127F9E"/>
                                      </w:tc>
                                    </w:tr>
                                  </w:tbl>
                                  <w:p w14:paraId="37518833" w14:textId="77777777" w:rsidR="00127F9E" w:rsidRPr="00127F9E" w:rsidRDefault="00127F9E" w:rsidP="00127F9E"/>
                                </w:tc>
                              </w:tr>
                            </w:tbl>
                            <w:p w14:paraId="133106E5" w14:textId="77777777" w:rsidR="00127F9E" w:rsidRPr="00127F9E" w:rsidRDefault="00127F9E" w:rsidP="00127F9E"/>
                          </w:tc>
                        </w:tr>
                        <w:tr w:rsidR="00127F9E" w:rsidRPr="00127F9E" w14:paraId="574A4A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27F9E" w:rsidRPr="00127F9E" w14:paraId="72B51C9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27F9E" w:rsidRPr="00127F9E" w14:paraId="44E4783A" w14:textId="77777777">
                                      <w:tc>
                                        <w:tcPr>
                                          <w:tcW w:w="0" w:type="auto"/>
                                          <w:tcMar>
                                            <w:top w:w="0" w:type="dxa"/>
                                            <w:left w:w="270" w:type="dxa"/>
                                            <w:bottom w:w="135" w:type="dxa"/>
                                            <w:right w:w="270" w:type="dxa"/>
                                          </w:tcMar>
                                          <w:hideMark/>
                                        </w:tcPr>
                                        <w:p w14:paraId="611326BB" w14:textId="77777777" w:rsidR="00127F9E" w:rsidRPr="00127F9E" w:rsidRDefault="00127F9E" w:rsidP="00D4073B">
                                          <w:pPr>
                                            <w:jc w:val="center"/>
                                          </w:pPr>
                                          <w:r w:rsidRPr="00127F9E">
                                            <w:rPr>
                                              <w:b/>
                                              <w:bCs/>
                                            </w:rPr>
                                            <w:t>Community Pharmacy England</w:t>
                                          </w:r>
                                          <w:r w:rsidRPr="00127F9E">
                                            <w:br/>
                                            <w:t>Address: 14 Hosier Lane, London EC1A 9LQ</w:t>
                                          </w:r>
                                          <w:r w:rsidRPr="00127F9E">
                                            <w:br/>
                                            <w:t xml:space="preserve">Tel: 0203 1220 810 | Email: </w:t>
                                          </w:r>
                                          <w:hyperlink r:id="rId39" w:history="1">
                                            <w:r w:rsidRPr="00127F9E">
                                              <w:rPr>
                                                <w:rStyle w:val="Hyperlink"/>
                                              </w:rPr>
                                              <w:t>comms.team@cpe.org.uk</w:t>
                                            </w:r>
                                          </w:hyperlink>
                                        </w:p>
                                        <w:p w14:paraId="36C1C261" w14:textId="77777777" w:rsidR="00127F9E" w:rsidRPr="00127F9E" w:rsidRDefault="00127F9E" w:rsidP="00D4073B">
                                          <w:pPr>
                                            <w:jc w:val="center"/>
                                          </w:pPr>
                                          <w:r w:rsidRPr="00127F9E">
                                            <w:rPr>
                                              <w:i/>
                                              <w:iCs/>
                                            </w:rPr>
                                            <w:t xml:space="preserve">Copyright © 2024 Community Pharmacy England, </w:t>
                                          </w:r>
                                          <w:proofErr w:type="gramStart"/>
                                          <w:r w:rsidRPr="00127F9E">
                                            <w:rPr>
                                              <w:i/>
                                              <w:iCs/>
                                            </w:rPr>
                                            <w:t>All</w:t>
                                          </w:r>
                                          <w:proofErr w:type="gramEnd"/>
                                          <w:r w:rsidRPr="00127F9E">
                                            <w:rPr>
                                              <w:i/>
                                              <w:iCs/>
                                            </w:rPr>
                                            <w:t xml:space="preserve"> rights reserved.</w:t>
                                          </w:r>
                                        </w:p>
                                        <w:p w14:paraId="4B8EEB44" w14:textId="066D5144" w:rsidR="00127F9E" w:rsidRPr="00127F9E" w:rsidRDefault="00127F9E" w:rsidP="00D4073B">
                                          <w:pPr>
                                            <w:jc w:val="center"/>
                                          </w:pPr>
                                          <w:r w:rsidRPr="00127F9E">
                                            <w:t>You are receiving this email because you are subscribed to our newsletters. Please note Community Pharmacy England is the operating name of the Pharmaceutical Services Negotiating Committee (PSNC).</w:t>
                                          </w:r>
                                        </w:p>
                                      </w:tc>
                                    </w:tr>
                                  </w:tbl>
                                  <w:p w14:paraId="0BE531D3" w14:textId="77777777" w:rsidR="00127F9E" w:rsidRPr="00127F9E" w:rsidRDefault="00127F9E" w:rsidP="00127F9E"/>
                                </w:tc>
                              </w:tr>
                            </w:tbl>
                            <w:p w14:paraId="29164B0F" w14:textId="77777777" w:rsidR="00127F9E" w:rsidRPr="00127F9E" w:rsidRDefault="00127F9E" w:rsidP="00127F9E"/>
                          </w:tc>
                        </w:tr>
                      </w:tbl>
                      <w:p w14:paraId="5818F859" w14:textId="77777777" w:rsidR="00127F9E" w:rsidRPr="00127F9E" w:rsidRDefault="00127F9E" w:rsidP="00127F9E"/>
                    </w:tc>
                  </w:tr>
                </w:tbl>
                <w:p w14:paraId="7DBF1FBC" w14:textId="77777777" w:rsidR="00127F9E" w:rsidRPr="00127F9E" w:rsidRDefault="00127F9E" w:rsidP="00127F9E"/>
              </w:tc>
            </w:tr>
          </w:tbl>
          <w:p w14:paraId="08D1F2CE" w14:textId="77777777" w:rsidR="00127F9E" w:rsidRPr="00127F9E" w:rsidRDefault="00127F9E" w:rsidP="00127F9E"/>
        </w:tc>
      </w:tr>
    </w:tbl>
    <w:p w14:paraId="6E4A6183" w14:textId="4B27B1C0" w:rsidR="00127F9E" w:rsidRPr="00127F9E" w:rsidRDefault="00127F9E" w:rsidP="00127F9E">
      <w:r w:rsidRPr="00127F9E">
        <w:lastRenderedPageBreak/>
        <w:drawing>
          <wp:inline distT="0" distB="0" distL="0" distR="0" wp14:anchorId="261C0C50" wp14:editId="091D7BEC">
            <wp:extent cx="9525" cy="9525"/>
            <wp:effectExtent l="0" t="0" r="0" b="0"/>
            <wp:docPr id="2860798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4743B43"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F9E"/>
    <w:rsid w:val="000B18EA"/>
    <w:rsid w:val="00127F9E"/>
    <w:rsid w:val="0026350C"/>
    <w:rsid w:val="005230FC"/>
    <w:rsid w:val="009144DC"/>
    <w:rsid w:val="00961DA1"/>
    <w:rsid w:val="00D4073B"/>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3F29D"/>
  <w15:chartTrackingRefBased/>
  <w15:docId w15:val="{2BD2BFB9-2F7D-4461-AD1E-4FC1BDB75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F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7F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7F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7F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7F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7F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F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F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F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F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7F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7F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7F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7F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7F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F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F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F9E"/>
    <w:rPr>
      <w:rFonts w:eastAsiaTheme="majorEastAsia" w:cstheme="majorBidi"/>
      <w:color w:val="272727" w:themeColor="text1" w:themeTint="D8"/>
    </w:rPr>
  </w:style>
  <w:style w:type="paragraph" w:styleId="Title">
    <w:name w:val="Title"/>
    <w:basedOn w:val="Normal"/>
    <w:next w:val="Normal"/>
    <w:link w:val="TitleChar"/>
    <w:uiPriority w:val="10"/>
    <w:qFormat/>
    <w:rsid w:val="00127F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F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F9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F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F9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27F9E"/>
    <w:rPr>
      <w:i/>
      <w:iCs/>
      <w:color w:val="404040" w:themeColor="text1" w:themeTint="BF"/>
    </w:rPr>
  </w:style>
  <w:style w:type="paragraph" w:styleId="ListParagraph">
    <w:name w:val="List Paragraph"/>
    <w:basedOn w:val="Normal"/>
    <w:uiPriority w:val="34"/>
    <w:qFormat/>
    <w:rsid w:val="00127F9E"/>
    <w:pPr>
      <w:ind w:left="720"/>
      <w:contextualSpacing/>
    </w:pPr>
  </w:style>
  <w:style w:type="character" w:styleId="IntenseEmphasis">
    <w:name w:val="Intense Emphasis"/>
    <w:basedOn w:val="DefaultParagraphFont"/>
    <w:uiPriority w:val="21"/>
    <w:qFormat/>
    <w:rsid w:val="00127F9E"/>
    <w:rPr>
      <w:i/>
      <w:iCs/>
      <w:color w:val="2F5496" w:themeColor="accent1" w:themeShade="BF"/>
    </w:rPr>
  </w:style>
  <w:style w:type="paragraph" w:styleId="IntenseQuote">
    <w:name w:val="Intense Quote"/>
    <w:basedOn w:val="Normal"/>
    <w:next w:val="Normal"/>
    <w:link w:val="IntenseQuoteChar"/>
    <w:uiPriority w:val="30"/>
    <w:qFormat/>
    <w:rsid w:val="00127F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7F9E"/>
    <w:rPr>
      <w:i/>
      <w:iCs/>
      <w:color w:val="2F5496" w:themeColor="accent1" w:themeShade="BF"/>
    </w:rPr>
  </w:style>
  <w:style w:type="character" w:styleId="IntenseReference">
    <w:name w:val="Intense Reference"/>
    <w:basedOn w:val="DefaultParagraphFont"/>
    <w:uiPriority w:val="32"/>
    <w:qFormat/>
    <w:rsid w:val="00127F9E"/>
    <w:rPr>
      <w:b/>
      <w:bCs/>
      <w:smallCaps/>
      <w:color w:val="2F5496" w:themeColor="accent1" w:themeShade="BF"/>
      <w:spacing w:val="5"/>
    </w:rPr>
  </w:style>
  <w:style w:type="character" w:styleId="Hyperlink">
    <w:name w:val="Hyperlink"/>
    <w:basedOn w:val="DefaultParagraphFont"/>
    <w:uiPriority w:val="99"/>
    <w:unhideWhenUsed/>
    <w:rsid w:val="00127F9E"/>
    <w:rPr>
      <w:color w:val="0563C1" w:themeColor="hyperlink"/>
      <w:u w:val="single"/>
    </w:rPr>
  </w:style>
  <w:style w:type="character" w:styleId="UnresolvedMention">
    <w:name w:val="Unresolved Mention"/>
    <w:basedOn w:val="DefaultParagraphFont"/>
    <w:uiPriority w:val="99"/>
    <w:semiHidden/>
    <w:unhideWhenUsed/>
    <w:rsid w:val="00127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9556045">
      <w:bodyDiv w:val="1"/>
      <w:marLeft w:val="0"/>
      <w:marRight w:val="0"/>
      <w:marTop w:val="0"/>
      <w:marBottom w:val="0"/>
      <w:divBdr>
        <w:top w:val="none" w:sz="0" w:space="0" w:color="auto"/>
        <w:left w:val="none" w:sz="0" w:space="0" w:color="auto"/>
        <w:bottom w:val="none" w:sz="0" w:space="0" w:color="auto"/>
        <w:right w:val="none" w:sz="0" w:space="0" w:color="auto"/>
      </w:divBdr>
    </w:div>
    <w:div w:id="199348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6db8eac171&amp;e=d19e9fd41c" TargetMode="External"/><Relationship Id="rId18" Type="http://schemas.openxmlformats.org/officeDocument/2006/relationships/image" Target="media/image5.gif"/><Relationship Id="rId26" Type="http://schemas.openxmlformats.org/officeDocument/2006/relationships/image" Target="https://mcusercontent.com/86d41ab7fa4c7c2c5d7210782/images/7dd25f18-3689-aa98-f45a-a0346a806f26.png" TargetMode="External"/><Relationship Id="rId39" Type="http://schemas.openxmlformats.org/officeDocument/2006/relationships/hyperlink" Target="mailto:comms.team@cpe.org.uk"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38b53fbbcc&amp;e=d19e9fd41c"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pe.us7.list-manage.com/track/click?u=86d41ab7fa4c7c2c5d7210782&amp;id=30ad7d9cd2&amp;e=d19e9fd41c" TargetMode="External"/><Relationship Id="rId17" Type="http://schemas.openxmlformats.org/officeDocument/2006/relationships/hyperlink" Target="https://cpe.us7.list-manage.com/track/click?u=86d41ab7fa4c7c2c5d7210782&amp;id=209c9b8430&amp;e=d19e9fd41c" TargetMode="External"/><Relationship Id="rId25" Type="http://schemas.openxmlformats.org/officeDocument/2006/relationships/image" Target="media/image6.png"/><Relationship Id="rId33" Type="http://schemas.openxmlformats.org/officeDocument/2006/relationships/hyperlink" Target="https://cpe.us7.list-manage.com/track/click?u=86d41ab7fa4c7c2c5d7210782&amp;id=7db1bc3bfc&amp;e=d19e9fd41c" TargetMode="External"/><Relationship Id="rId38" Type="http://schemas.openxmlformats.org/officeDocument/2006/relationships/image" Target="https://cdn-images.mailchimp.com/icons/social-block-v2/light-link-48.png"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ddc5fea261&amp;e=d19e9fd41c" TargetMode="External"/><Relationship Id="rId20" Type="http://schemas.openxmlformats.org/officeDocument/2006/relationships/hyperlink" Target="https://cpe.us7.list-manage.com/track/click?u=86d41ab7fa4c7c2c5d7210782&amp;id=57cae6cb3c&amp;e=d19e9fd41c" TargetMode="External"/><Relationship Id="rId29" Type="http://schemas.openxmlformats.org/officeDocument/2006/relationships/image" Target="https://cdn-images.mailchimp.com/icons/social-block-v2/light-twitter-48.png" TargetMode="External"/><Relationship Id="rId41" Type="http://schemas.openxmlformats.org/officeDocument/2006/relationships/image" Target="https://cpe.us7.list-manage.com/track/open.php?u=86d41ab7fa4c7c2c5d7210782&amp;id=e57940c6ee&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8a2d8c8d-da7b-c855-a010-4908e0a41dd2.png" TargetMode="External"/><Relationship Id="rId24" Type="http://schemas.openxmlformats.org/officeDocument/2006/relationships/hyperlink" Target="https://cpe.us7.list-manage.com/track/click?u=86d41ab7fa4c7c2c5d7210782&amp;id=52faf3e03e&amp;e=d19e9fd41c" TargetMode="External"/><Relationship Id="rId32" Type="http://schemas.openxmlformats.org/officeDocument/2006/relationships/image" Target="https://cdn-images.mailchimp.com/icons/social-block-v2/light-facebook-48.png" TargetMode="External"/><Relationship Id="rId37" Type="http://schemas.openxmlformats.org/officeDocument/2006/relationships/image" Target="media/image10.png"/><Relationship Id="rId40" Type="http://schemas.openxmlformats.org/officeDocument/2006/relationships/image" Target="media/image11.gif"/><Relationship Id="rId5" Type="http://schemas.openxmlformats.org/officeDocument/2006/relationships/image" Target="media/image1.png"/><Relationship Id="rId15" Type="http://schemas.openxmlformats.org/officeDocument/2006/relationships/image" Target="https://mcusercontent.com/86d41ab7fa4c7c2c5d7210782/images/ead3135c-7658-f5f7-19f9-a842e5533777.png" TargetMode="External"/><Relationship Id="rId23" Type="http://schemas.openxmlformats.org/officeDocument/2006/relationships/hyperlink" Target="https://cpe.us7.list-manage.com/track/click?u=86d41ab7fa4c7c2c5d7210782&amp;id=0177900cef&amp;e=d19e9fd41c" TargetMode="External"/><Relationship Id="rId28" Type="http://schemas.openxmlformats.org/officeDocument/2006/relationships/image" Target="media/image7.png"/><Relationship Id="rId36" Type="http://schemas.openxmlformats.org/officeDocument/2006/relationships/hyperlink" Target="https://cpe.us7.list-manage.com/track/click?u=86d41ab7fa4c7c2c5d7210782&amp;id=899f220c4e&amp;e=d19e9fd41c" TargetMode="External"/><Relationship Id="rId10" Type="http://schemas.openxmlformats.org/officeDocument/2006/relationships/image" Target="media/image3.png"/><Relationship Id="rId19" Type="http://schemas.openxmlformats.org/officeDocument/2006/relationships/image" Target="https://mcusercontent.com/86d41ab7fa4c7c2c5d7210782/images/60759c9f-263f-b280-c40b-09b69e19d034.gif" TargetMode="External"/><Relationship Id="rId31" Type="http://schemas.openxmlformats.org/officeDocument/2006/relationships/image" Target="media/image8.png"/><Relationship Id="rId4" Type="http://schemas.openxmlformats.org/officeDocument/2006/relationships/hyperlink" Target="https://cpe.us7.list-manage.com/track/click?u=86d41ab7fa4c7c2c5d7210782&amp;id=1b449b04e8&amp;e=d19e9fd41c" TargetMode="External"/><Relationship Id="rId9" Type="http://schemas.openxmlformats.org/officeDocument/2006/relationships/hyperlink" Target="https://cpe.us7.list-manage.com/track/click?u=86d41ab7fa4c7c2c5d7210782&amp;id=31d49efeff&amp;e=d19e9fd41c" TargetMode="External"/><Relationship Id="rId14" Type="http://schemas.openxmlformats.org/officeDocument/2006/relationships/image" Target="media/image4.png"/><Relationship Id="rId22" Type="http://schemas.openxmlformats.org/officeDocument/2006/relationships/hyperlink" Target="https://cpe.us7.list-manage.com/track/click?u=86d41ab7fa4c7c2c5d7210782&amp;id=6bb7c73f67&amp;e=d19e9fd41c" TargetMode="External"/><Relationship Id="rId27" Type="http://schemas.openxmlformats.org/officeDocument/2006/relationships/hyperlink" Target="https://cpe.us7.list-manage.com/track/click?u=86d41ab7fa4c7c2c5d7210782&amp;id=6b15efef28&amp;e=d19e9fd41c" TargetMode="External"/><Relationship Id="rId30" Type="http://schemas.openxmlformats.org/officeDocument/2006/relationships/hyperlink" Target="https://cpe.us7.list-manage.com/track/click?u=86d41ab7fa4c7c2c5d7210782&amp;id=3f18239da2&amp;e=d19e9fd41c" TargetMode="External"/><Relationship Id="rId35" Type="http://schemas.openxmlformats.org/officeDocument/2006/relationships/image" Target="https://cdn-images.mailchimp.com/icons/social-block-v2/light-linkedin-48.pn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2024-09-17T07:01:00Z</dcterms:created>
  <dcterms:modified xsi:type="dcterms:W3CDTF">2024-09-17T07:43:00Z</dcterms:modified>
</cp:coreProperties>
</file>