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A3A80" w:rsidRPr="003A3A80" w14:paraId="2DB1EE62" w14:textId="77777777" w:rsidTr="003A3A80">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A3A80" w:rsidRPr="003A3A80" w14:paraId="493B10A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A3A80" w:rsidRPr="003A3A80" w14:paraId="54D1EC6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A3A80" w:rsidRPr="003A3A80" w14:paraId="0A00E8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106EB223" w14:textId="77777777">
                                <w:tc>
                                  <w:tcPr>
                                    <w:tcW w:w="9000" w:type="dxa"/>
                                    <w:hideMark/>
                                  </w:tcPr>
                                  <w:p w14:paraId="580344AE" w14:textId="77777777" w:rsidR="003A3A80" w:rsidRPr="003A3A80" w:rsidRDefault="003A3A80" w:rsidP="003A3A80"/>
                                </w:tc>
                              </w:tr>
                            </w:tbl>
                            <w:p w14:paraId="01B4A3EA" w14:textId="77777777" w:rsidR="003A3A80" w:rsidRPr="003A3A80" w:rsidRDefault="003A3A80" w:rsidP="003A3A80"/>
                          </w:tc>
                        </w:tr>
                      </w:tbl>
                      <w:p w14:paraId="5FD6F716" w14:textId="77777777" w:rsidR="003A3A80" w:rsidRPr="003A3A80" w:rsidRDefault="003A3A80" w:rsidP="003A3A80"/>
                    </w:tc>
                  </w:tr>
                  <w:tr w:rsidR="003A3A80" w:rsidRPr="003A3A80" w14:paraId="37FC11B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A3A80" w:rsidRPr="003A3A80" w14:paraId="2EA9539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A3A80" w:rsidRPr="003A3A80" w14:paraId="5ACF9A3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A3A80" w:rsidRPr="003A3A80" w14:paraId="005E90FB" w14:textId="77777777">
                                      <w:tc>
                                        <w:tcPr>
                                          <w:tcW w:w="0" w:type="auto"/>
                                          <w:hideMark/>
                                        </w:tcPr>
                                        <w:p w14:paraId="14684CFF" w14:textId="5E7EFAAC" w:rsidR="003A3A80" w:rsidRPr="003A3A80" w:rsidRDefault="003A3A80" w:rsidP="003A3A80">
                                          <w:r w:rsidRPr="003A3A80">
                                            <w:drawing>
                                              <wp:inline distT="0" distB="0" distL="0" distR="0" wp14:anchorId="21620275" wp14:editId="6A551E79">
                                                <wp:extent cx="2514600" cy="809625"/>
                                                <wp:effectExtent l="0" t="0" r="0" b="9525"/>
                                                <wp:docPr id="450215769" name="Picture 2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A3A80" w:rsidRPr="003A3A80" w14:paraId="74ECFDF3" w14:textId="77777777">
                                      <w:tc>
                                        <w:tcPr>
                                          <w:tcW w:w="0" w:type="auto"/>
                                          <w:hideMark/>
                                        </w:tcPr>
                                        <w:p w14:paraId="46ECA574" w14:textId="77777777" w:rsidR="003A3A80" w:rsidRPr="003A3A80" w:rsidRDefault="003A3A80" w:rsidP="003A3A80">
                                          <w:pPr>
                                            <w:jc w:val="right"/>
                                            <w:rPr>
                                              <w:b/>
                                              <w:bCs/>
                                              <w:sz w:val="36"/>
                                              <w:szCs w:val="36"/>
                                            </w:rPr>
                                          </w:pPr>
                                          <w:r w:rsidRPr="003A3A80">
                                            <w:rPr>
                                              <w:b/>
                                              <w:bCs/>
                                              <w:sz w:val="36"/>
                                              <w:szCs w:val="36"/>
                                            </w:rPr>
                                            <w:t>Newsletter</w:t>
                                          </w:r>
                                        </w:p>
                                        <w:p w14:paraId="7F943CCA" w14:textId="77777777" w:rsidR="003A3A80" w:rsidRPr="003A3A80" w:rsidRDefault="003A3A80" w:rsidP="003A3A80">
                                          <w:pPr>
                                            <w:jc w:val="right"/>
                                          </w:pPr>
                                          <w:r w:rsidRPr="003A3A80">
                                            <w:rPr>
                                              <w:sz w:val="36"/>
                                              <w:szCs w:val="36"/>
                                            </w:rPr>
                                            <w:t>7th October 2024</w:t>
                                          </w:r>
                                        </w:p>
                                      </w:tc>
                                    </w:tr>
                                  </w:tbl>
                                  <w:p w14:paraId="42D75B1F" w14:textId="77777777" w:rsidR="003A3A80" w:rsidRPr="003A3A80" w:rsidRDefault="003A3A80" w:rsidP="003A3A80"/>
                                </w:tc>
                              </w:tr>
                            </w:tbl>
                            <w:p w14:paraId="695CF82A" w14:textId="77777777" w:rsidR="003A3A80" w:rsidRPr="003A3A80" w:rsidRDefault="003A3A80" w:rsidP="003A3A80"/>
                          </w:tc>
                        </w:tr>
                      </w:tbl>
                      <w:p w14:paraId="30F812F5" w14:textId="77777777" w:rsidR="003A3A80" w:rsidRPr="003A3A80" w:rsidRDefault="003A3A80" w:rsidP="003A3A80"/>
                    </w:tc>
                  </w:tr>
                  <w:tr w:rsidR="003A3A80" w:rsidRPr="003A3A80" w14:paraId="701671D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A3A80" w:rsidRPr="003A3A80" w14:paraId="224C7E0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3A80" w:rsidRPr="003A3A80" w14:paraId="1C30A1CF" w14:textId="77777777">
                                <w:tc>
                                  <w:tcPr>
                                    <w:tcW w:w="0" w:type="auto"/>
                                    <w:tcMar>
                                      <w:top w:w="0" w:type="dxa"/>
                                      <w:left w:w="135" w:type="dxa"/>
                                      <w:bottom w:w="0" w:type="dxa"/>
                                      <w:right w:w="135" w:type="dxa"/>
                                    </w:tcMar>
                                    <w:hideMark/>
                                  </w:tcPr>
                                  <w:p w14:paraId="5C3FF1EB" w14:textId="40BD4462" w:rsidR="003A3A80" w:rsidRPr="003A3A80" w:rsidRDefault="003A3A80" w:rsidP="003A3A80">
                                    <w:r w:rsidRPr="003A3A80">
                                      <w:drawing>
                                        <wp:inline distT="0" distB="0" distL="0" distR="0" wp14:anchorId="48051347" wp14:editId="6D03AAD3">
                                          <wp:extent cx="5372100" cy="333375"/>
                                          <wp:effectExtent l="0" t="0" r="0" b="9525"/>
                                          <wp:docPr id="1376315249"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0BC4916" w14:textId="77777777" w:rsidR="003A3A80" w:rsidRPr="003A3A80" w:rsidRDefault="003A3A80" w:rsidP="003A3A80"/>
                          </w:tc>
                        </w:tr>
                        <w:tr w:rsidR="003A3A80" w:rsidRPr="003A3A80" w14:paraId="6701A72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6CF6A82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7C6EA094" w14:textId="77777777">
                                      <w:tc>
                                        <w:tcPr>
                                          <w:tcW w:w="0" w:type="auto"/>
                                          <w:tcMar>
                                            <w:top w:w="0" w:type="dxa"/>
                                            <w:left w:w="270" w:type="dxa"/>
                                            <w:bottom w:w="135" w:type="dxa"/>
                                            <w:right w:w="270" w:type="dxa"/>
                                          </w:tcMar>
                                          <w:hideMark/>
                                        </w:tcPr>
                                        <w:p w14:paraId="6395947E" w14:textId="77777777" w:rsidR="003A3A80" w:rsidRPr="003A3A80" w:rsidRDefault="003A3A80" w:rsidP="003A3A80">
                                          <w:r w:rsidRPr="003A3A80">
                                            <w:rPr>
                                              <w:b/>
                                              <w:bCs/>
                                            </w:rPr>
                                            <w:t>This newsletter - sent on Mondays, Wednesdays and Fridays - contains important information and resources to support community pharmacies across England.</w:t>
                                          </w:r>
                                        </w:p>
                                      </w:tc>
                                    </w:tr>
                                  </w:tbl>
                                  <w:p w14:paraId="3B1342CE" w14:textId="77777777" w:rsidR="003A3A80" w:rsidRPr="003A3A80" w:rsidRDefault="003A3A80" w:rsidP="003A3A80"/>
                                </w:tc>
                              </w:tr>
                            </w:tbl>
                            <w:p w14:paraId="4D9EFAA0" w14:textId="77777777" w:rsidR="003A3A80" w:rsidRPr="003A3A80" w:rsidRDefault="003A3A80" w:rsidP="003A3A80"/>
                          </w:tc>
                        </w:tr>
                        <w:tr w:rsidR="003A3A80" w:rsidRPr="003A3A80" w14:paraId="7B0A2D2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363874AB" w14:textId="77777777">
                                <w:tc>
                                  <w:tcPr>
                                    <w:tcW w:w="0" w:type="auto"/>
                                    <w:tcBorders>
                                      <w:top w:val="single" w:sz="12" w:space="0" w:color="106B62"/>
                                      <w:left w:val="nil"/>
                                      <w:bottom w:val="nil"/>
                                      <w:right w:val="nil"/>
                                    </w:tcBorders>
                                    <w:vAlign w:val="center"/>
                                    <w:hideMark/>
                                  </w:tcPr>
                                  <w:p w14:paraId="7856D50E" w14:textId="77777777" w:rsidR="003A3A80" w:rsidRPr="003A3A80" w:rsidRDefault="003A3A80" w:rsidP="003A3A80"/>
                                </w:tc>
                              </w:tr>
                            </w:tbl>
                            <w:p w14:paraId="2EE0A441" w14:textId="77777777" w:rsidR="003A3A80" w:rsidRPr="003A3A80" w:rsidRDefault="003A3A80" w:rsidP="003A3A80"/>
                          </w:tc>
                        </w:tr>
                        <w:tr w:rsidR="003A3A80" w:rsidRPr="003A3A80" w14:paraId="69FD560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3F03B27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3BCCC967" w14:textId="77777777">
                                      <w:tc>
                                        <w:tcPr>
                                          <w:tcW w:w="0" w:type="auto"/>
                                          <w:tcMar>
                                            <w:top w:w="0" w:type="dxa"/>
                                            <w:left w:w="270" w:type="dxa"/>
                                            <w:bottom w:w="135" w:type="dxa"/>
                                            <w:right w:w="270" w:type="dxa"/>
                                          </w:tcMar>
                                          <w:hideMark/>
                                        </w:tcPr>
                                        <w:p w14:paraId="0AC4D284" w14:textId="77777777" w:rsidR="003A3A80" w:rsidRPr="003A3A80" w:rsidRDefault="003A3A80" w:rsidP="003A3A80">
                                          <w:pPr>
                                            <w:rPr>
                                              <w:b/>
                                              <w:bCs/>
                                            </w:rPr>
                                          </w:pPr>
                                          <w:r w:rsidRPr="003A3A80">
                                            <w:rPr>
                                              <w:b/>
                                              <w:bCs/>
                                            </w:rPr>
                                            <w:t>In this update: Talk to us at the upcoming Pharmacy Show; Pharmacy Technician Apprenticeship Funding; #ActNow wellbeing campaign returns; Help Improve Regulation of Nutritional Products.</w:t>
                                          </w:r>
                                        </w:p>
                                      </w:tc>
                                    </w:tr>
                                  </w:tbl>
                                  <w:p w14:paraId="3A5737C7" w14:textId="77777777" w:rsidR="003A3A80" w:rsidRPr="003A3A80" w:rsidRDefault="003A3A80" w:rsidP="003A3A80"/>
                                </w:tc>
                              </w:tr>
                            </w:tbl>
                            <w:p w14:paraId="0BE1A180" w14:textId="77777777" w:rsidR="003A3A80" w:rsidRPr="003A3A80" w:rsidRDefault="003A3A80" w:rsidP="003A3A80"/>
                          </w:tc>
                        </w:tr>
                        <w:tr w:rsidR="003A3A80" w:rsidRPr="003A3A80" w14:paraId="6F0F609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51E81E5A" w14:textId="77777777">
                                <w:tc>
                                  <w:tcPr>
                                    <w:tcW w:w="0" w:type="auto"/>
                                    <w:tcBorders>
                                      <w:top w:val="single" w:sz="12" w:space="0" w:color="106B62"/>
                                      <w:left w:val="nil"/>
                                      <w:bottom w:val="nil"/>
                                      <w:right w:val="nil"/>
                                    </w:tcBorders>
                                    <w:vAlign w:val="center"/>
                                    <w:hideMark/>
                                  </w:tcPr>
                                  <w:p w14:paraId="18AD782D" w14:textId="77777777" w:rsidR="003A3A80" w:rsidRPr="003A3A80" w:rsidRDefault="003A3A80" w:rsidP="003A3A80"/>
                                </w:tc>
                              </w:tr>
                            </w:tbl>
                            <w:p w14:paraId="50E151E3" w14:textId="77777777" w:rsidR="003A3A80" w:rsidRPr="003A3A80" w:rsidRDefault="003A3A80" w:rsidP="003A3A80"/>
                          </w:tc>
                        </w:tr>
                        <w:tr w:rsidR="003A3A80" w:rsidRPr="003A3A80" w14:paraId="701C9A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299EC8C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3EE0CE0D" w14:textId="77777777">
                                      <w:tc>
                                        <w:tcPr>
                                          <w:tcW w:w="0" w:type="auto"/>
                                          <w:tcMar>
                                            <w:top w:w="0" w:type="dxa"/>
                                            <w:left w:w="270" w:type="dxa"/>
                                            <w:bottom w:w="135" w:type="dxa"/>
                                            <w:right w:w="270" w:type="dxa"/>
                                          </w:tcMar>
                                          <w:hideMark/>
                                        </w:tcPr>
                                        <w:p w14:paraId="5EBEBC36" w14:textId="77777777" w:rsidR="003A3A80" w:rsidRPr="003A3A80" w:rsidRDefault="003A3A80" w:rsidP="003A3A80">
                                          <w:pPr>
                                            <w:rPr>
                                              <w:b/>
                                              <w:bCs/>
                                            </w:rPr>
                                          </w:pPr>
                                          <w:r w:rsidRPr="003A3A80">
                                            <w:rPr>
                                              <w:b/>
                                              <w:bCs/>
                                            </w:rPr>
                                            <w:t>Come and talk to us at the Pharmacy Show</w:t>
                                          </w:r>
                                        </w:p>
                                        <w:p w14:paraId="56475D73" w14:textId="77777777" w:rsidR="003A3A80" w:rsidRPr="003A3A80" w:rsidRDefault="003A3A80" w:rsidP="003A3A80">
                                          <w:r w:rsidRPr="003A3A80">
                                            <w:t xml:space="preserve">The Community Pharmacy England team will have a significant presence at the upcoming </w:t>
                                          </w:r>
                                          <w:hyperlink r:id="rId9" w:tgtFrame="_blank" w:history="1">
                                            <w:r w:rsidRPr="003A3A80">
                                              <w:rPr>
                                                <w:rStyle w:val="Hyperlink"/>
                                              </w:rPr>
                                              <w:t>Pharmacy Show</w:t>
                                            </w:r>
                                          </w:hyperlink>
                                          <w:r w:rsidRPr="003A3A80">
                                            <w:t xml:space="preserve"> (NEC Birmingham, 13th and 14th October). Activities include a keynote on the future of the CPCF, panels on influencing Government and Pharmacy First learnings, and funding and regulatory masterclasses.</w:t>
                                          </w:r>
                                          <w:r w:rsidRPr="003A3A80">
                                            <w:br/>
                                          </w:r>
                                          <w:r w:rsidRPr="003A3A80">
                                            <w:br/>
                                            <w:t xml:space="preserve">In her recent blog, Chief Executive Janet Morrison urges pharmacy owners, team members, and others working in the sector to come and talk to us, highlighting the importance of discussing key issues and engaging with our </w:t>
                                          </w:r>
                                          <w:proofErr w:type="gramStart"/>
                                          <w:r w:rsidRPr="003A3A80">
                                            <w:t>future plans</w:t>
                                          </w:r>
                                          <w:proofErr w:type="gramEnd"/>
                                          <w:r w:rsidRPr="003A3A80">
                                            <w:t>. Janet notes that hearing from pharmacy owners across the country and sharing more about what the work Community Pharmacy England is doing is part of a wider set of changes to better engage with you, helping shape our strategy and address your concerns. </w:t>
                                          </w:r>
                                          <w:r w:rsidRPr="003A3A80">
                                            <w:br/>
                                          </w:r>
                                          <w:r w:rsidRPr="003A3A80">
                                            <w:br/>
                                          </w:r>
                                          <w:hyperlink r:id="rId10" w:tgtFrame="_blank" w:history="1">
                                            <w:r w:rsidRPr="003A3A80">
                                              <w:rPr>
                                                <w:rStyle w:val="Hyperlink"/>
                                              </w:rPr>
                                              <w:t>Read Janet's blog</w:t>
                                            </w:r>
                                          </w:hyperlink>
                                          <w:r w:rsidRPr="003A3A80">
                                            <w:br/>
                                          </w:r>
                                          <w:r w:rsidRPr="003A3A80">
                                            <w:br/>
                                          </w:r>
                                          <w:r w:rsidRPr="003A3A80">
                                            <w:rPr>
                                              <w:b/>
                                              <w:bCs/>
                                            </w:rPr>
                                            <w:t>Where to find us during the Show</w:t>
                                          </w:r>
                                        </w:p>
                                        <w:p w14:paraId="0AD8EBF5" w14:textId="77777777" w:rsidR="003A3A80" w:rsidRPr="003A3A80" w:rsidRDefault="003A3A80" w:rsidP="003A3A80">
                                          <w:r w:rsidRPr="003A3A80">
                                            <w:t xml:space="preserve">Stand </w:t>
                                          </w:r>
                                          <w:r w:rsidRPr="003A3A80">
                                            <w:rPr>
                                              <w:b/>
                                              <w:bCs/>
                                            </w:rPr>
                                            <w:t xml:space="preserve">#J68 </w:t>
                                          </w:r>
                                          <w:r w:rsidRPr="003A3A80">
                                            <w:t>will be our central spot throughout the event, situated in Main Hall 4, near the Public Health &amp; Wellbeing Theatre. Members of our team and some Committee Members will be on hand to answer questions and discuss the issues that matter to you.</w:t>
                                          </w:r>
                                        </w:p>
                                      </w:tc>
                                    </w:tr>
                                  </w:tbl>
                                  <w:p w14:paraId="514D9D77" w14:textId="77777777" w:rsidR="003A3A80" w:rsidRPr="003A3A80" w:rsidRDefault="003A3A80" w:rsidP="003A3A80"/>
                                </w:tc>
                              </w:tr>
                            </w:tbl>
                            <w:p w14:paraId="4B895F5F" w14:textId="77777777" w:rsidR="003A3A80" w:rsidRPr="003A3A80" w:rsidRDefault="003A3A80" w:rsidP="003A3A80"/>
                          </w:tc>
                        </w:tr>
                        <w:tr w:rsidR="003A3A80" w:rsidRPr="003A3A80" w14:paraId="0FBC86AF"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3A3A80" w:rsidRPr="003A3A80" w14:paraId="33CCBDA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8536EC0" w14:textId="180B69B4" w:rsidR="003A3A80" w:rsidRPr="003A3A80" w:rsidRDefault="003A3A80" w:rsidP="003A3A80">
                                    <w:pPr>
                                      <w:jc w:val="center"/>
                                    </w:pPr>
                                    <w:hyperlink r:id="rId11" w:tgtFrame="_blank" w:tooltip="Round-up of our sessions" w:history="1">
                                      <w:r w:rsidRPr="003A3A80">
                                        <w:rPr>
                                          <w:rStyle w:val="Hyperlink"/>
                                          <w:b/>
                                          <w:bCs/>
                                        </w:rPr>
                                        <w:t>Round-up of our sessions</w:t>
                                      </w:r>
                                    </w:hyperlink>
                                  </w:p>
                                </w:tc>
                              </w:tr>
                            </w:tbl>
                            <w:p w14:paraId="50956E7D" w14:textId="77777777" w:rsidR="003A3A80" w:rsidRPr="003A3A80" w:rsidRDefault="003A3A80" w:rsidP="003A3A80"/>
                          </w:tc>
                        </w:tr>
                        <w:tr w:rsidR="003A3A80" w:rsidRPr="003A3A80" w14:paraId="0A4DEE1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3A80" w:rsidRPr="003A3A80" w14:paraId="6E36D77B" w14:textId="77777777">
                                <w:tc>
                                  <w:tcPr>
                                    <w:tcW w:w="0" w:type="auto"/>
                                    <w:tcMar>
                                      <w:top w:w="0" w:type="dxa"/>
                                      <w:left w:w="135" w:type="dxa"/>
                                      <w:bottom w:w="0" w:type="dxa"/>
                                      <w:right w:w="135" w:type="dxa"/>
                                    </w:tcMar>
                                    <w:hideMark/>
                                  </w:tcPr>
                                  <w:p w14:paraId="41A4E6CB" w14:textId="7DA9D17F" w:rsidR="003A3A80" w:rsidRPr="003A3A80" w:rsidRDefault="003A3A80" w:rsidP="003A3A80">
                                    <w:r w:rsidRPr="003A3A80">
                                      <w:lastRenderedPageBreak/>
                                      <w:drawing>
                                        <wp:inline distT="0" distB="0" distL="0" distR="0" wp14:anchorId="05C15D4B" wp14:editId="31C5DC60">
                                          <wp:extent cx="4838700" cy="2530880"/>
                                          <wp:effectExtent l="0" t="0" r="0" b="3175"/>
                                          <wp:docPr id="667756851" name="Picture 18">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852091" cy="2537884"/>
                                                  </a:xfrm>
                                                  <a:prstGeom prst="rect">
                                                    <a:avLst/>
                                                  </a:prstGeom>
                                                  <a:noFill/>
                                                  <a:ln>
                                                    <a:noFill/>
                                                  </a:ln>
                                                </pic:spPr>
                                              </pic:pic>
                                            </a:graphicData>
                                          </a:graphic>
                                        </wp:inline>
                                      </w:drawing>
                                    </w:r>
                                  </w:p>
                                </w:tc>
                              </w:tr>
                            </w:tbl>
                            <w:p w14:paraId="48F56C70" w14:textId="77777777" w:rsidR="003A3A80" w:rsidRPr="003A3A80" w:rsidRDefault="003A3A80" w:rsidP="003A3A80"/>
                          </w:tc>
                        </w:tr>
                        <w:tr w:rsidR="003A3A80" w:rsidRPr="003A3A80" w14:paraId="70B67886"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3A3A80" w:rsidRPr="003A3A80" w14:paraId="4AD2366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D30F921" w14:textId="77777777" w:rsidR="003A3A80" w:rsidRPr="003A3A80" w:rsidRDefault="003A3A80" w:rsidP="003A3A80">
                                    <w:hyperlink r:id="rId15" w:tgtFrame="_blank" w:tooltip="Book your free place at the Pharmacy Show today" w:history="1">
                                      <w:r w:rsidRPr="003A3A80">
                                        <w:rPr>
                                          <w:rStyle w:val="Hyperlink"/>
                                          <w:b/>
                                          <w:bCs/>
                                        </w:rPr>
                                        <w:t>Book your free place at the Pharmacy Show today</w:t>
                                      </w:r>
                                    </w:hyperlink>
                                    <w:r w:rsidRPr="003A3A80">
                                      <w:t xml:space="preserve"> </w:t>
                                    </w:r>
                                  </w:p>
                                </w:tc>
                              </w:tr>
                            </w:tbl>
                            <w:p w14:paraId="7D7E48A9" w14:textId="77777777" w:rsidR="003A3A80" w:rsidRPr="003A3A80" w:rsidRDefault="003A3A80" w:rsidP="003A3A80"/>
                          </w:tc>
                        </w:tr>
                        <w:tr w:rsidR="003A3A80" w:rsidRPr="003A3A80" w14:paraId="0C3C058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7ABF08EC" w14:textId="77777777">
                                <w:tc>
                                  <w:tcPr>
                                    <w:tcW w:w="0" w:type="auto"/>
                                    <w:tcBorders>
                                      <w:top w:val="single" w:sz="12" w:space="0" w:color="106B62"/>
                                      <w:left w:val="nil"/>
                                      <w:bottom w:val="nil"/>
                                      <w:right w:val="nil"/>
                                    </w:tcBorders>
                                    <w:vAlign w:val="center"/>
                                    <w:hideMark/>
                                  </w:tcPr>
                                  <w:p w14:paraId="1941574E" w14:textId="77777777" w:rsidR="003A3A80" w:rsidRPr="003A3A80" w:rsidRDefault="003A3A80" w:rsidP="003A3A80"/>
                                </w:tc>
                              </w:tr>
                            </w:tbl>
                            <w:p w14:paraId="0DC651C7" w14:textId="77777777" w:rsidR="003A3A80" w:rsidRPr="003A3A80" w:rsidRDefault="003A3A80" w:rsidP="003A3A80"/>
                          </w:tc>
                        </w:tr>
                        <w:tr w:rsidR="003A3A80" w:rsidRPr="003A3A80" w14:paraId="0FC8F7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64DC84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6827F6A6" w14:textId="77777777">
                                      <w:tc>
                                        <w:tcPr>
                                          <w:tcW w:w="0" w:type="auto"/>
                                          <w:tcMar>
                                            <w:top w:w="0" w:type="dxa"/>
                                            <w:left w:w="270" w:type="dxa"/>
                                            <w:bottom w:w="135" w:type="dxa"/>
                                            <w:right w:w="270" w:type="dxa"/>
                                          </w:tcMar>
                                          <w:hideMark/>
                                        </w:tcPr>
                                        <w:p w14:paraId="5DE00337" w14:textId="77777777" w:rsidR="003A3A80" w:rsidRPr="003A3A80" w:rsidRDefault="003A3A80" w:rsidP="003A3A80">
                                          <w:pPr>
                                            <w:rPr>
                                              <w:b/>
                                              <w:bCs/>
                                            </w:rPr>
                                          </w:pPr>
                                          <w:r w:rsidRPr="003A3A80">
                                            <w:rPr>
                                              <w:b/>
                                              <w:bCs/>
                                            </w:rPr>
                                            <w:t>Pharmacy workforce: Pre-Registration Pharmacy Technician Apprenticeship Funding</w:t>
                                          </w:r>
                                        </w:p>
                                        <w:p w14:paraId="75E83436" w14:textId="77777777" w:rsidR="003A3A80" w:rsidRPr="003A3A80" w:rsidRDefault="003A3A80" w:rsidP="003A3A80">
                                          <w:r w:rsidRPr="003A3A80">
                                            <w:t>NHS England’s Workforce, Training &amp; Education Directorate has launched the Community Pharmacy Technician Apprenticeship Programme offering pre-registration trainee pharmacy technicians (PTPTs) the opportunity to complete a 24-month apprenticeship within community pharmacy.</w:t>
                                          </w:r>
                                          <w:r w:rsidRPr="003A3A80">
                                            <w:br/>
                                          </w:r>
                                          <w:r w:rsidRPr="003A3A80">
                                            <w:br/>
                                            <w:t xml:space="preserve">A training contribution of £15,053 per trainee per year (for two years) is available to support employers in developing a PTPTs programme. Pharmacy owners have until </w:t>
                                          </w:r>
                                          <w:r w:rsidRPr="003A3A80">
                                            <w:rPr>
                                              <w:b/>
                                              <w:bCs/>
                                            </w:rPr>
                                            <w:t xml:space="preserve">Sunday 13th October 2024 </w:t>
                                          </w:r>
                                          <w:r w:rsidRPr="003A3A80">
                                            <w:t>to apply for funding via an expression of interest form</w:t>
                                          </w:r>
                                          <w:r w:rsidRPr="003A3A80">
                                            <w:rPr>
                                              <w:b/>
                                              <w:bCs/>
                                            </w:rPr>
                                            <w:t>.</w:t>
                                          </w:r>
                                          <w:r w:rsidRPr="003A3A80">
                                            <w:br/>
                                          </w:r>
                                          <w:r w:rsidRPr="003A3A80">
                                            <w:br/>
                                          </w:r>
                                          <w:hyperlink r:id="rId16" w:tgtFrame="_blank" w:history="1">
                                            <w:r w:rsidRPr="003A3A80">
                                              <w:rPr>
                                                <w:rStyle w:val="Hyperlink"/>
                                                <w:b/>
                                                <w:bCs/>
                                              </w:rPr>
                                              <w:t>Learn more and apply for </w:t>
                                            </w:r>
                                          </w:hyperlink>
                                          <w:hyperlink r:id="rId17" w:tgtFrame="_blank" w:history="1">
                                            <w:r w:rsidRPr="003A3A80">
                                              <w:rPr>
                                                <w:rStyle w:val="Hyperlink"/>
                                                <w:b/>
                                                <w:bCs/>
                                              </w:rPr>
                                              <w:t>funding</w:t>
                                            </w:r>
                                          </w:hyperlink>
                                        </w:p>
                                      </w:tc>
                                    </w:tr>
                                  </w:tbl>
                                  <w:p w14:paraId="602E2208" w14:textId="77777777" w:rsidR="003A3A80" w:rsidRPr="003A3A80" w:rsidRDefault="003A3A80" w:rsidP="003A3A80"/>
                                </w:tc>
                              </w:tr>
                            </w:tbl>
                            <w:p w14:paraId="7AC26C7D" w14:textId="77777777" w:rsidR="003A3A80" w:rsidRPr="003A3A80" w:rsidRDefault="003A3A80" w:rsidP="003A3A80"/>
                          </w:tc>
                        </w:tr>
                        <w:tr w:rsidR="003A3A80" w:rsidRPr="003A3A80" w14:paraId="3F2AA90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01DD8840" w14:textId="77777777">
                                <w:tc>
                                  <w:tcPr>
                                    <w:tcW w:w="0" w:type="auto"/>
                                    <w:tcBorders>
                                      <w:top w:val="single" w:sz="12" w:space="0" w:color="106B62"/>
                                      <w:left w:val="nil"/>
                                      <w:bottom w:val="nil"/>
                                      <w:right w:val="nil"/>
                                    </w:tcBorders>
                                    <w:vAlign w:val="center"/>
                                    <w:hideMark/>
                                  </w:tcPr>
                                  <w:p w14:paraId="64A3FAE8" w14:textId="77777777" w:rsidR="003A3A80" w:rsidRPr="003A3A80" w:rsidRDefault="003A3A80" w:rsidP="003A3A80"/>
                                </w:tc>
                              </w:tr>
                            </w:tbl>
                            <w:p w14:paraId="2AC0BD4B" w14:textId="77777777" w:rsidR="003A3A80" w:rsidRPr="003A3A80" w:rsidRDefault="003A3A80" w:rsidP="003A3A80"/>
                          </w:tc>
                        </w:tr>
                        <w:tr w:rsidR="003A3A80" w:rsidRPr="003A3A80" w14:paraId="4DF471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242AB72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7E450B41" w14:textId="77777777">
                                      <w:tc>
                                        <w:tcPr>
                                          <w:tcW w:w="0" w:type="auto"/>
                                          <w:tcMar>
                                            <w:top w:w="0" w:type="dxa"/>
                                            <w:left w:w="270" w:type="dxa"/>
                                            <w:bottom w:w="135" w:type="dxa"/>
                                            <w:right w:w="270" w:type="dxa"/>
                                          </w:tcMar>
                                          <w:hideMark/>
                                        </w:tcPr>
                                        <w:p w14:paraId="135AAE1F" w14:textId="12177EEA" w:rsidR="003A3A80" w:rsidRPr="003A3A80" w:rsidRDefault="003A3A80" w:rsidP="003A3A80">
                                          <w:pPr>
                                            <w:rPr>
                                              <w:b/>
                                              <w:bCs/>
                                            </w:rPr>
                                          </w:pPr>
                                          <w:r w:rsidRPr="003A3A80">
                                            <w:rPr>
                                              <w:b/>
                                              <w:bCs/>
                                            </w:rPr>
                                            <w:t xml:space="preserve">Charity </w:t>
                                          </w:r>
                                          <w:r w:rsidRPr="003A3A80">
                                            <w:rPr>
                                              <w:b/>
                                              <w:bCs/>
                                            </w:rPr>
                                            <w:drawing>
                                              <wp:inline distT="0" distB="0" distL="0" distR="0" wp14:anchorId="6624B932" wp14:editId="22E4776A">
                                                <wp:extent cx="1143000" cy="276225"/>
                                                <wp:effectExtent l="0" t="0" r="0" b="9525"/>
                                                <wp:docPr id="13579835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143000" cy="276225"/>
                                                        </a:xfrm>
                                                        <a:prstGeom prst="rect">
                                                          <a:avLst/>
                                                        </a:prstGeom>
                                                        <a:noFill/>
                                                        <a:ln>
                                                          <a:noFill/>
                                                        </a:ln>
                                                      </pic:spPr>
                                                    </pic:pic>
                                                  </a:graphicData>
                                                </a:graphic>
                                              </wp:inline>
                                            </w:drawing>
                                          </w:r>
                                          <w:r w:rsidRPr="003A3A80">
                                            <w:rPr>
                                              <w:b/>
                                              <w:bCs/>
                                            </w:rPr>
                                            <w:t>  Wellbeing Campaign returns</w:t>
                                          </w:r>
                                        </w:p>
                                        <w:p w14:paraId="18D6AA04" w14:textId="77777777" w:rsidR="003A3A80" w:rsidRPr="003A3A80" w:rsidRDefault="003A3A80" w:rsidP="003A3A80">
                                          <w:r w:rsidRPr="003A3A80">
                                            <w:t>As community pharmacy teams face staff shortages, medicine supply issues, patient aggression and other pressures on a daily basis, Community Pharmacy England continues to work to raise awareness of these important issues.</w:t>
                                          </w:r>
                                          <w:r w:rsidRPr="003A3A80">
                                            <w:br/>
                                          </w:r>
                                          <w:r w:rsidRPr="003A3A80">
                                            <w:br/>
                                            <w:t xml:space="preserve">We are supporting Pharmacist Support's </w:t>
                                          </w:r>
                                          <w:hyperlink r:id="rId20" w:tgtFrame="_blank" w:history="1">
                                            <w:proofErr w:type="spellStart"/>
                                            <w:r w:rsidRPr="003A3A80">
                                              <w:rPr>
                                                <w:rStyle w:val="Hyperlink"/>
                                              </w:rPr>
                                              <w:t>ACTNow</w:t>
                                            </w:r>
                                            <w:proofErr w:type="spellEnd"/>
                                            <w:r w:rsidRPr="003A3A80">
                                              <w:rPr>
                                                <w:rStyle w:val="Hyperlink"/>
                                              </w:rPr>
                                              <w:t xml:space="preserve"> wellbeing campaign</w:t>
                                            </w:r>
                                          </w:hyperlink>
                                          <w:r w:rsidRPr="003A3A80">
                                            <w:t>, which is set to return from 18th October to 8th November. This year’s focus is on supporting culture change within the pharmacy profession, with weekly themes covering workplace culture, loneliness, and physical health.</w:t>
                                          </w:r>
                                          <w:r w:rsidRPr="003A3A80">
                                            <w:br/>
                                          </w:r>
                                          <w:r w:rsidRPr="003A3A80">
                                            <w:br/>
                                          </w:r>
                                          <w:proofErr w:type="spellStart"/>
                                          <w:r w:rsidRPr="003A3A80">
                                            <w:t>ACTNow</w:t>
                                          </w:r>
                                          <w:proofErr w:type="spellEnd"/>
                                          <w:r w:rsidRPr="003A3A80">
                                            <w:t xml:space="preserve"> encourages individuals and teams to make time for wellbeing, consider others’ needs, and </w:t>
                                          </w:r>
                                          <w:proofErr w:type="gramStart"/>
                                          <w:r w:rsidRPr="003A3A80">
                                            <w:t>take action</w:t>
                                          </w:r>
                                          <w:proofErr w:type="gramEnd"/>
                                          <w:r w:rsidRPr="003A3A80">
                                            <w:t>. Sign up today to improve your health and wellbeing and access helpful resources. </w:t>
                                          </w:r>
                                          <w:r w:rsidRPr="003A3A80">
                                            <w:br/>
                                          </w:r>
                                          <w:r w:rsidRPr="003A3A80">
                                            <w:br/>
                                          </w:r>
                                          <w:hyperlink r:id="rId21" w:tgtFrame="_blank" w:history="1">
                                            <w:r w:rsidRPr="003A3A80">
                                              <w:rPr>
                                                <w:rStyle w:val="Hyperlink"/>
                                                <w:b/>
                                                <w:bCs/>
                                              </w:rPr>
                                              <w:t xml:space="preserve">Sign up to the </w:t>
                                            </w:r>
                                            <w:proofErr w:type="spellStart"/>
                                            <w:r w:rsidRPr="003A3A80">
                                              <w:rPr>
                                                <w:rStyle w:val="Hyperlink"/>
                                                <w:b/>
                                                <w:bCs/>
                                              </w:rPr>
                                              <w:t>ACTNow</w:t>
                                            </w:r>
                                            <w:proofErr w:type="spellEnd"/>
                                            <w:r w:rsidRPr="003A3A80">
                                              <w:rPr>
                                                <w:rStyle w:val="Hyperlink"/>
                                                <w:b/>
                                                <w:bCs/>
                                              </w:rPr>
                                              <w:t xml:space="preserve"> campaign today</w:t>
                                            </w:r>
                                          </w:hyperlink>
                                        </w:p>
                                      </w:tc>
                                    </w:tr>
                                  </w:tbl>
                                  <w:p w14:paraId="39CDB878" w14:textId="77777777" w:rsidR="003A3A80" w:rsidRPr="003A3A80" w:rsidRDefault="003A3A80" w:rsidP="003A3A80"/>
                                </w:tc>
                              </w:tr>
                            </w:tbl>
                            <w:p w14:paraId="15C1FC30" w14:textId="77777777" w:rsidR="003A3A80" w:rsidRPr="003A3A80" w:rsidRDefault="003A3A80" w:rsidP="003A3A80"/>
                          </w:tc>
                        </w:tr>
                        <w:tr w:rsidR="003A3A80" w:rsidRPr="003A3A80" w14:paraId="196B788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049C029C" w14:textId="77777777">
                                <w:tc>
                                  <w:tcPr>
                                    <w:tcW w:w="0" w:type="auto"/>
                                    <w:tcBorders>
                                      <w:top w:val="single" w:sz="12" w:space="0" w:color="106B62"/>
                                      <w:left w:val="nil"/>
                                      <w:bottom w:val="nil"/>
                                      <w:right w:val="nil"/>
                                    </w:tcBorders>
                                    <w:vAlign w:val="center"/>
                                    <w:hideMark/>
                                  </w:tcPr>
                                  <w:p w14:paraId="7E00ED49" w14:textId="77777777" w:rsidR="003A3A80" w:rsidRPr="003A3A80" w:rsidRDefault="003A3A80" w:rsidP="003A3A80"/>
                                </w:tc>
                              </w:tr>
                            </w:tbl>
                            <w:p w14:paraId="701CBC2A" w14:textId="77777777" w:rsidR="003A3A80" w:rsidRPr="003A3A80" w:rsidRDefault="003A3A80" w:rsidP="003A3A80"/>
                          </w:tc>
                        </w:tr>
                        <w:tr w:rsidR="003A3A80" w:rsidRPr="003A3A80" w14:paraId="3148448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22608B2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11AD93A1" w14:textId="77777777">
                                      <w:tc>
                                        <w:tcPr>
                                          <w:tcW w:w="0" w:type="auto"/>
                                          <w:tcMar>
                                            <w:top w:w="0" w:type="dxa"/>
                                            <w:left w:w="270" w:type="dxa"/>
                                            <w:bottom w:w="135" w:type="dxa"/>
                                            <w:right w:w="270" w:type="dxa"/>
                                          </w:tcMar>
                                          <w:hideMark/>
                                        </w:tcPr>
                                        <w:p w14:paraId="2197816C" w14:textId="77777777" w:rsidR="003A3A80" w:rsidRPr="003A3A80" w:rsidRDefault="003A3A80" w:rsidP="003A3A80">
                                          <w:pPr>
                                            <w:rPr>
                                              <w:b/>
                                              <w:bCs/>
                                            </w:rPr>
                                          </w:pPr>
                                          <w:r w:rsidRPr="003A3A80">
                                            <w:rPr>
                                              <w:b/>
                                              <w:bCs/>
                                            </w:rPr>
                                            <w:lastRenderedPageBreak/>
                                            <w:t>Survey on Safety Issues with Nutritional Borderline Substances</w:t>
                                          </w:r>
                                        </w:p>
                                        <w:p w14:paraId="4C4CD0F1" w14:textId="77777777" w:rsidR="003A3A80" w:rsidRDefault="003A3A80" w:rsidP="003A3A80">
                                          <w:r w:rsidRPr="003A3A80">
                                            <w:t>The Advisory Committee on Borderline Substances, alongside NHS England’s Patient Safety Team, is seeking feedback from healthcare professionals on safety concerns related to Nutritional Borderline Substances, particularly tube feeds, oral nutritional supplements and protein replacement products.</w:t>
                                          </w:r>
                                          <w:r w:rsidRPr="003A3A80">
                                            <w:br/>
                                          </w:r>
                                          <w:r w:rsidRPr="003A3A80">
                                            <w:br/>
                                            <w:t>The data will help address issues and inform efforts to work with the Department of Health and Social Care (DHSC) to improve practices and regulations around the use of these products. The survey asks pharmacy staff to report incidents over the course of a one-week period in October and will remain open for submissions until midnight on Friday 25th October.</w:t>
                                          </w:r>
                                        </w:p>
                                        <w:p w14:paraId="51757A5F" w14:textId="77777777" w:rsidR="003A3A80" w:rsidRPr="003A3A80" w:rsidRDefault="003A3A80" w:rsidP="003A3A80"/>
                                        <w:p w14:paraId="39F89D0B" w14:textId="77777777" w:rsidR="003A3A80" w:rsidRPr="003A3A80" w:rsidRDefault="003A3A80" w:rsidP="003A3A80">
                                          <w:pPr>
                                            <w:rPr>
                                              <w:b/>
                                              <w:bCs/>
                                            </w:rPr>
                                          </w:pPr>
                                          <w:hyperlink r:id="rId22" w:tgtFrame="_blank" w:history="1">
                                            <w:r w:rsidRPr="003A3A80">
                                              <w:rPr>
                                                <w:rStyle w:val="Hyperlink"/>
                                                <w:b/>
                                                <w:bCs/>
                                              </w:rPr>
                                              <w:t>Learn more and take the survey</w:t>
                                            </w:r>
                                          </w:hyperlink>
                                          <w:r w:rsidRPr="003A3A80">
                                            <w:rPr>
                                              <w:b/>
                                              <w:bCs/>
                                            </w:rPr>
                                            <w:t xml:space="preserve"> </w:t>
                                          </w:r>
                                        </w:p>
                                      </w:tc>
                                    </w:tr>
                                  </w:tbl>
                                  <w:p w14:paraId="4B0538CA" w14:textId="77777777" w:rsidR="003A3A80" w:rsidRPr="003A3A80" w:rsidRDefault="003A3A80" w:rsidP="003A3A80"/>
                                </w:tc>
                              </w:tr>
                            </w:tbl>
                            <w:p w14:paraId="6CC734FA" w14:textId="77777777" w:rsidR="003A3A80" w:rsidRPr="003A3A80" w:rsidRDefault="003A3A80" w:rsidP="003A3A80"/>
                          </w:tc>
                        </w:tr>
                        <w:tr w:rsidR="003A3A80" w:rsidRPr="003A3A80" w14:paraId="330F10F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327E1FC7" w14:textId="77777777">
                                <w:tc>
                                  <w:tcPr>
                                    <w:tcW w:w="0" w:type="auto"/>
                                    <w:tcBorders>
                                      <w:top w:val="single" w:sz="12" w:space="0" w:color="106B62"/>
                                      <w:left w:val="nil"/>
                                      <w:bottom w:val="nil"/>
                                      <w:right w:val="nil"/>
                                    </w:tcBorders>
                                    <w:vAlign w:val="center"/>
                                    <w:hideMark/>
                                  </w:tcPr>
                                  <w:p w14:paraId="3FD03B42" w14:textId="77777777" w:rsidR="003A3A80" w:rsidRPr="003A3A80" w:rsidRDefault="003A3A80" w:rsidP="003A3A80"/>
                                </w:tc>
                              </w:tr>
                            </w:tbl>
                            <w:p w14:paraId="2B95F61A" w14:textId="77777777" w:rsidR="003A3A80" w:rsidRPr="003A3A80" w:rsidRDefault="003A3A80" w:rsidP="003A3A80"/>
                          </w:tc>
                        </w:tr>
                        <w:tr w:rsidR="003A3A80" w:rsidRPr="003A3A80" w14:paraId="4AF6D0E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3A80" w:rsidRPr="003A3A80" w14:paraId="16A174C6" w14:textId="77777777">
                                <w:tc>
                                  <w:tcPr>
                                    <w:tcW w:w="0" w:type="auto"/>
                                    <w:tcMar>
                                      <w:top w:w="0" w:type="dxa"/>
                                      <w:left w:w="135" w:type="dxa"/>
                                      <w:bottom w:w="0" w:type="dxa"/>
                                      <w:right w:w="135" w:type="dxa"/>
                                    </w:tcMar>
                                    <w:hideMark/>
                                  </w:tcPr>
                                  <w:p w14:paraId="36AC9A1F" w14:textId="5BCA2601" w:rsidR="003A3A80" w:rsidRPr="003A3A80" w:rsidRDefault="003A3A80" w:rsidP="003A3A80">
                                    <w:r w:rsidRPr="003A3A80">
                                      <w:drawing>
                                        <wp:inline distT="0" distB="0" distL="0" distR="0" wp14:anchorId="29E1A0C9" wp14:editId="66837270">
                                          <wp:extent cx="5372100" cy="838200"/>
                                          <wp:effectExtent l="0" t="0" r="0" b="0"/>
                                          <wp:docPr id="85761663" name="Picture 16" descr="Community Pharmacy England banner">
                                            <a:hlinkClick xmlns:a="http://schemas.openxmlformats.org/drawingml/2006/main" r:id="rId2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B099DC8" w14:textId="77777777" w:rsidR="003A3A80" w:rsidRPr="003A3A80" w:rsidRDefault="003A3A80" w:rsidP="003A3A80"/>
                          </w:tc>
                        </w:tr>
                        <w:tr w:rsidR="003A3A80" w:rsidRPr="003A3A80" w14:paraId="1C1873A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3A80" w:rsidRPr="003A3A80" w14:paraId="351F907E" w14:textId="77777777">
                                <w:tc>
                                  <w:tcPr>
                                    <w:tcW w:w="0" w:type="auto"/>
                                    <w:tcBorders>
                                      <w:top w:val="single" w:sz="12" w:space="0" w:color="106B62"/>
                                      <w:left w:val="nil"/>
                                      <w:bottom w:val="nil"/>
                                      <w:right w:val="nil"/>
                                    </w:tcBorders>
                                    <w:vAlign w:val="center"/>
                                    <w:hideMark/>
                                  </w:tcPr>
                                  <w:p w14:paraId="73AC5401" w14:textId="77777777" w:rsidR="003A3A80" w:rsidRPr="003A3A80" w:rsidRDefault="003A3A80" w:rsidP="003A3A80"/>
                                </w:tc>
                              </w:tr>
                            </w:tbl>
                            <w:p w14:paraId="16F6FB6E" w14:textId="77777777" w:rsidR="003A3A80" w:rsidRPr="003A3A80" w:rsidRDefault="003A3A80" w:rsidP="003A3A80"/>
                          </w:tc>
                        </w:tr>
                      </w:tbl>
                      <w:p w14:paraId="71193BC2" w14:textId="77777777" w:rsidR="003A3A80" w:rsidRPr="003A3A80" w:rsidRDefault="003A3A80" w:rsidP="003A3A80"/>
                    </w:tc>
                  </w:tr>
                  <w:tr w:rsidR="003A3A80" w:rsidRPr="003A3A80" w14:paraId="60F7569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A3A80" w:rsidRPr="003A3A80" w14:paraId="78231EB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A3A80" w:rsidRPr="003A3A80" w14:paraId="1A1739C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A3A80" w:rsidRPr="003A3A80" w14:paraId="3888B15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A3A80" w:rsidRPr="003A3A80" w14:paraId="2D9E813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A3A80" w:rsidRPr="003A3A80" w14:paraId="35F7E23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A3A80" w:rsidRPr="003A3A80" w14:paraId="035268E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3A80" w:rsidRPr="003A3A80" w14:paraId="055616C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3A80" w:rsidRPr="003A3A80" w14:paraId="38068DA3" w14:textId="77777777">
                                                                    <w:tc>
                                                                      <w:tcPr>
                                                                        <w:tcW w:w="360" w:type="dxa"/>
                                                                        <w:vAlign w:val="center"/>
                                                                        <w:hideMark/>
                                                                      </w:tcPr>
                                                                      <w:p w14:paraId="281B3D2C" w14:textId="05158AEF" w:rsidR="003A3A80" w:rsidRPr="003A3A80" w:rsidRDefault="003A3A80" w:rsidP="003A3A80">
                                                                        <w:r w:rsidRPr="003A3A80">
                                                                          <w:lastRenderedPageBreak/>
                                                                          <w:drawing>
                                                                            <wp:inline distT="0" distB="0" distL="0" distR="0" wp14:anchorId="4FE20EE4" wp14:editId="73C91AC9">
                                                                              <wp:extent cx="228600" cy="228600"/>
                                                                              <wp:effectExtent l="0" t="0" r="0" b="0"/>
                                                                              <wp:docPr id="1077157622" name="Picture 15"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E747915" w14:textId="77777777" w:rsidR="003A3A80" w:rsidRPr="003A3A80" w:rsidRDefault="003A3A80" w:rsidP="003A3A80"/>
                                                              </w:tc>
                                                            </w:tr>
                                                          </w:tbl>
                                                          <w:p w14:paraId="52B4F61C" w14:textId="77777777" w:rsidR="003A3A80" w:rsidRPr="003A3A80" w:rsidRDefault="003A3A80" w:rsidP="003A3A80"/>
                                                        </w:tc>
                                                      </w:tr>
                                                    </w:tbl>
                                                    <w:p w14:paraId="0B8EA8B5" w14:textId="77777777" w:rsidR="003A3A80" w:rsidRPr="003A3A80" w:rsidRDefault="003A3A80" w:rsidP="003A3A80"/>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A3A80" w:rsidRPr="003A3A80" w14:paraId="4C68D87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3A80" w:rsidRPr="003A3A80" w14:paraId="3A3B3D2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3A80" w:rsidRPr="003A3A80" w14:paraId="1C9C099D" w14:textId="77777777">
                                                                    <w:tc>
                                                                      <w:tcPr>
                                                                        <w:tcW w:w="360" w:type="dxa"/>
                                                                        <w:vAlign w:val="center"/>
                                                                        <w:hideMark/>
                                                                      </w:tcPr>
                                                                      <w:p w14:paraId="7AEACBDE" w14:textId="1F82F175" w:rsidR="003A3A80" w:rsidRPr="003A3A80" w:rsidRDefault="003A3A80" w:rsidP="003A3A80">
                                                                        <w:r w:rsidRPr="003A3A80">
                                                                          <w:drawing>
                                                                            <wp:inline distT="0" distB="0" distL="0" distR="0" wp14:anchorId="2E6232CC" wp14:editId="41601E9B">
                                                                              <wp:extent cx="228600" cy="228600"/>
                                                                              <wp:effectExtent l="0" t="0" r="0" b="0"/>
                                                                              <wp:docPr id="99049073" name="Picture 14"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298E0C" w14:textId="77777777" w:rsidR="003A3A80" w:rsidRPr="003A3A80" w:rsidRDefault="003A3A80" w:rsidP="003A3A80"/>
                                                              </w:tc>
                                                            </w:tr>
                                                          </w:tbl>
                                                          <w:p w14:paraId="0DA6A085" w14:textId="77777777" w:rsidR="003A3A80" w:rsidRPr="003A3A80" w:rsidRDefault="003A3A80" w:rsidP="003A3A80"/>
                                                        </w:tc>
                                                      </w:tr>
                                                    </w:tbl>
                                                    <w:p w14:paraId="6D46533B" w14:textId="77777777" w:rsidR="003A3A80" w:rsidRPr="003A3A80" w:rsidRDefault="003A3A80" w:rsidP="003A3A80"/>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A3A80" w:rsidRPr="003A3A80" w14:paraId="326363C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3A80" w:rsidRPr="003A3A80" w14:paraId="7CABA29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3A80" w:rsidRPr="003A3A80" w14:paraId="51438A01" w14:textId="77777777">
                                                                    <w:tc>
                                                                      <w:tcPr>
                                                                        <w:tcW w:w="360" w:type="dxa"/>
                                                                        <w:vAlign w:val="center"/>
                                                                        <w:hideMark/>
                                                                      </w:tcPr>
                                                                      <w:p w14:paraId="3DF3E922" w14:textId="266625D9" w:rsidR="003A3A80" w:rsidRPr="003A3A80" w:rsidRDefault="003A3A80" w:rsidP="003A3A80">
                                                                        <w:r w:rsidRPr="003A3A80">
                                                                          <w:drawing>
                                                                            <wp:inline distT="0" distB="0" distL="0" distR="0" wp14:anchorId="08437A27" wp14:editId="2E845964">
                                                                              <wp:extent cx="228600" cy="228600"/>
                                                                              <wp:effectExtent l="0" t="0" r="0" b="0"/>
                                                                              <wp:docPr id="1543131511" name="Picture 13"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121B3C" w14:textId="77777777" w:rsidR="003A3A80" w:rsidRPr="003A3A80" w:rsidRDefault="003A3A80" w:rsidP="003A3A80"/>
                                                              </w:tc>
                                                            </w:tr>
                                                          </w:tbl>
                                                          <w:p w14:paraId="5F8953DE" w14:textId="77777777" w:rsidR="003A3A80" w:rsidRPr="003A3A80" w:rsidRDefault="003A3A80" w:rsidP="003A3A80"/>
                                                        </w:tc>
                                                      </w:tr>
                                                    </w:tbl>
                                                    <w:p w14:paraId="29F6E9D6" w14:textId="77777777" w:rsidR="003A3A80" w:rsidRPr="003A3A80" w:rsidRDefault="003A3A80" w:rsidP="003A3A80"/>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A3A80" w:rsidRPr="003A3A80" w14:paraId="3ED8A1D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A3A80" w:rsidRPr="003A3A80" w14:paraId="23A2B76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3A80" w:rsidRPr="003A3A80" w14:paraId="36DCD0F6" w14:textId="77777777">
                                                                    <w:tc>
                                                                      <w:tcPr>
                                                                        <w:tcW w:w="360" w:type="dxa"/>
                                                                        <w:vAlign w:val="center"/>
                                                                        <w:hideMark/>
                                                                      </w:tcPr>
                                                                      <w:p w14:paraId="007580DA" w14:textId="0CE0C9F6" w:rsidR="003A3A80" w:rsidRPr="003A3A80" w:rsidRDefault="003A3A80" w:rsidP="003A3A80">
                                                                        <w:r w:rsidRPr="003A3A80">
                                                                          <w:drawing>
                                                                            <wp:inline distT="0" distB="0" distL="0" distR="0" wp14:anchorId="1FB1ECEE" wp14:editId="58F367C5">
                                                                              <wp:extent cx="228600" cy="228600"/>
                                                                              <wp:effectExtent l="0" t="0" r="0" b="0"/>
                                                                              <wp:docPr id="1063113676" name="Picture 12"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4935D3" w14:textId="77777777" w:rsidR="003A3A80" w:rsidRPr="003A3A80" w:rsidRDefault="003A3A80" w:rsidP="003A3A80"/>
                                                              </w:tc>
                                                            </w:tr>
                                                          </w:tbl>
                                                          <w:p w14:paraId="34626C11" w14:textId="77777777" w:rsidR="003A3A80" w:rsidRPr="003A3A80" w:rsidRDefault="003A3A80" w:rsidP="003A3A80"/>
                                                        </w:tc>
                                                      </w:tr>
                                                    </w:tbl>
                                                    <w:p w14:paraId="17C68563" w14:textId="77777777" w:rsidR="003A3A80" w:rsidRPr="003A3A80" w:rsidRDefault="003A3A80" w:rsidP="003A3A80"/>
                                                  </w:tc>
                                                </w:tr>
                                              </w:tbl>
                                              <w:p w14:paraId="01AEE547" w14:textId="77777777" w:rsidR="003A3A80" w:rsidRPr="003A3A80" w:rsidRDefault="003A3A80" w:rsidP="003A3A80"/>
                                            </w:tc>
                                          </w:tr>
                                        </w:tbl>
                                        <w:p w14:paraId="34D05CE6" w14:textId="77777777" w:rsidR="003A3A80" w:rsidRPr="003A3A80" w:rsidRDefault="003A3A80" w:rsidP="003A3A80"/>
                                      </w:tc>
                                    </w:tr>
                                  </w:tbl>
                                  <w:p w14:paraId="6F07D22F" w14:textId="77777777" w:rsidR="003A3A80" w:rsidRPr="003A3A80" w:rsidRDefault="003A3A80" w:rsidP="003A3A80"/>
                                </w:tc>
                              </w:tr>
                            </w:tbl>
                            <w:p w14:paraId="081065EE" w14:textId="77777777" w:rsidR="003A3A80" w:rsidRPr="003A3A80" w:rsidRDefault="003A3A80" w:rsidP="003A3A80"/>
                          </w:tc>
                        </w:tr>
                        <w:tr w:rsidR="003A3A80" w:rsidRPr="003A3A80" w14:paraId="0B712A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3A80" w:rsidRPr="003A3A80" w14:paraId="2A2E13C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3A80" w:rsidRPr="003A3A80" w14:paraId="621A05D8" w14:textId="77777777">
                                      <w:tc>
                                        <w:tcPr>
                                          <w:tcW w:w="0" w:type="auto"/>
                                          <w:tcMar>
                                            <w:top w:w="0" w:type="dxa"/>
                                            <w:left w:w="270" w:type="dxa"/>
                                            <w:bottom w:w="135" w:type="dxa"/>
                                            <w:right w:w="270" w:type="dxa"/>
                                          </w:tcMar>
                                          <w:hideMark/>
                                        </w:tcPr>
                                        <w:p w14:paraId="447BBE51" w14:textId="77777777" w:rsidR="003A3A80" w:rsidRPr="003A3A80" w:rsidRDefault="003A3A80" w:rsidP="003A3A80">
                                          <w:pPr>
                                            <w:jc w:val="center"/>
                                          </w:pPr>
                                          <w:r w:rsidRPr="003A3A80">
                                            <w:rPr>
                                              <w:b/>
                                              <w:bCs/>
                                            </w:rPr>
                                            <w:t>Community Pharmacy England</w:t>
                                          </w:r>
                                          <w:r w:rsidRPr="003A3A80">
                                            <w:br/>
                                            <w:t>Address: 14 Hosier Lane, London EC1A 9LQ</w:t>
                                          </w:r>
                                          <w:r w:rsidRPr="003A3A80">
                                            <w:br/>
                                            <w:t xml:space="preserve">Tel: 0203 1220 810 | Email: </w:t>
                                          </w:r>
                                          <w:hyperlink r:id="rId38" w:history="1">
                                            <w:r w:rsidRPr="003A3A80">
                                              <w:rPr>
                                                <w:rStyle w:val="Hyperlink"/>
                                              </w:rPr>
                                              <w:t>comms.team@cpe.org.uk</w:t>
                                            </w:r>
                                          </w:hyperlink>
                                        </w:p>
                                        <w:p w14:paraId="5A410104" w14:textId="77777777" w:rsidR="003A3A80" w:rsidRPr="003A3A80" w:rsidRDefault="003A3A80" w:rsidP="003A3A80">
                                          <w:pPr>
                                            <w:jc w:val="center"/>
                                          </w:pPr>
                                          <w:r w:rsidRPr="003A3A80">
                                            <w:rPr>
                                              <w:i/>
                                              <w:iCs/>
                                            </w:rPr>
                                            <w:t xml:space="preserve">Copyright © 2024 Community Pharmacy England, </w:t>
                                          </w:r>
                                          <w:proofErr w:type="gramStart"/>
                                          <w:r w:rsidRPr="003A3A80">
                                            <w:rPr>
                                              <w:i/>
                                              <w:iCs/>
                                            </w:rPr>
                                            <w:t>All</w:t>
                                          </w:r>
                                          <w:proofErr w:type="gramEnd"/>
                                          <w:r w:rsidRPr="003A3A80">
                                            <w:rPr>
                                              <w:i/>
                                              <w:iCs/>
                                            </w:rPr>
                                            <w:t xml:space="preserve"> rights reserved.</w:t>
                                          </w:r>
                                        </w:p>
                                        <w:p w14:paraId="09C4E88C" w14:textId="5C6C06FF" w:rsidR="003A3A80" w:rsidRPr="003A3A80" w:rsidRDefault="003A3A80" w:rsidP="003A3A80">
                                          <w:pPr>
                                            <w:jc w:val="center"/>
                                          </w:pPr>
                                          <w:r w:rsidRPr="003A3A80">
                                            <w:t>You are receiving this email because you are subscribed to our newsletters. Please note Community Pharmacy England is the operating name of the Pharmaceutical Services Negotiating Committee (PSNC).</w:t>
                                          </w:r>
                                        </w:p>
                                      </w:tc>
                                    </w:tr>
                                  </w:tbl>
                                  <w:p w14:paraId="1B5F1825" w14:textId="77777777" w:rsidR="003A3A80" w:rsidRPr="003A3A80" w:rsidRDefault="003A3A80" w:rsidP="003A3A80"/>
                                </w:tc>
                              </w:tr>
                            </w:tbl>
                            <w:p w14:paraId="44B91541" w14:textId="77777777" w:rsidR="003A3A80" w:rsidRPr="003A3A80" w:rsidRDefault="003A3A80" w:rsidP="003A3A80"/>
                          </w:tc>
                        </w:tr>
                      </w:tbl>
                      <w:p w14:paraId="0F704442" w14:textId="77777777" w:rsidR="003A3A80" w:rsidRPr="003A3A80" w:rsidRDefault="003A3A80" w:rsidP="003A3A80"/>
                    </w:tc>
                  </w:tr>
                </w:tbl>
                <w:p w14:paraId="0BC2BF8C" w14:textId="77777777" w:rsidR="003A3A80" w:rsidRPr="003A3A80" w:rsidRDefault="003A3A80" w:rsidP="003A3A80"/>
              </w:tc>
            </w:tr>
          </w:tbl>
          <w:p w14:paraId="79FB0313" w14:textId="77777777" w:rsidR="003A3A80" w:rsidRPr="003A3A80" w:rsidRDefault="003A3A80" w:rsidP="003A3A80"/>
        </w:tc>
      </w:tr>
    </w:tbl>
    <w:p w14:paraId="1E12F075" w14:textId="68732754" w:rsidR="003A3A80" w:rsidRPr="003A3A80" w:rsidRDefault="003A3A80" w:rsidP="003A3A80">
      <w:r w:rsidRPr="003A3A80">
        <w:lastRenderedPageBreak/>
        <w:drawing>
          <wp:inline distT="0" distB="0" distL="0" distR="0" wp14:anchorId="07DB3A3C" wp14:editId="63950F27">
            <wp:extent cx="9525" cy="9525"/>
            <wp:effectExtent l="0" t="0" r="0" b="0"/>
            <wp:docPr id="6212234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AF17C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80"/>
    <w:rsid w:val="000B18EA"/>
    <w:rsid w:val="0026350C"/>
    <w:rsid w:val="003A3A80"/>
    <w:rsid w:val="005230FC"/>
    <w:rsid w:val="008F64F7"/>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043C"/>
  <w15:chartTrackingRefBased/>
  <w15:docId w15:val="{8509F378-8ED3-48CC-BDAB-A530E177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A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A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A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A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A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A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A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A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A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A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80"/>
    <w:rPr>
      <w:rFonts w:eastAsiaTheme="majorEastAsia" w:cstheme="majorBidi"/>
      <w:color w:val="272727" w:themeColor="text1" w:themeTint="D8"/>
    </w:rPr>
  </w:style>
  <w:style w:type="paragraph" w:styleId="Title">
    <w:name w:val="Title"/>
    <w:basedOn w:val="Normal"/>
    <w:next w:val="Normal"/>
    <w:link w:val="TitleChar"/>
    <w:uiPriority w:val="10"/>
    <w:qFormat/>
    <w:rsid w:val="003A3A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A80"/>
    <w:rPr>
      <w:i/>
      <w:iCs/>
      <w:color w:val="404040" w:themeColor="text1" w:themeTint="BF"/>
    </w:rPr>
  </w:style>
  <w:style w:type="paragraph" w:styleId="ListParagraph">
    <w:name w:val="List Paragraph"/>
    <w:basedOn w:val="Normal"/>
    <w:uiPriority w:val="34"/>
    <w:qFormat/>
    <w:rsid w:val="003A3A80"/>
    <w:pPr>
      <w:ind w:left="720"/>
      <w:contextualSpacing/>
    </w:pPr>
  </w:style>
  <w:style w:type="character" w:styleId="IntenseEmphasis">
    <w:name w:val="Intense Emphasis"/>
    <w:basedOn w:val="DefaultParagraphFont"/>
    <w:uiPriority w:val="21"/>
    <w:qFormat/>
    <w:rsid w:val="003A3A80"/>
    <w:rPr>
      <w:i/>
      <w:iCs/>
      <w:color w:val="2F5496" w:themeColor="accent1" w:themeShade="BF"/>
    </w:rPr>
  </w:style>
  <w:style w:type="paragraph" w:styleId="IntenseQuote">
    <w:name w:val="Intense Quote"/>
    <w:basedOn w:val="Normal"/>
    <w:next w:val="Normal"/>
    <w:link w:val="IntenseQuoteChar"/>
    <w:uiPriority w:val="30"/>
    <w:qFormat/>
    <w:rsid w:val="003A3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A80"/>
    <w:rPr>
      <w:i/>
      <w:iCs/>
      <w:color w:val="2F5496" w:themeColor="accent1" w:themeShade="BF"/>
    </w:rPr>
  </w:style>
  <w:style w:type="character" w:styleId="IntenseReference">
    <w:name w:val="Intense Reference"/>
    <w:basedOn w:val="DefaultParagraphFont"/>
    <w:uiPriority w:val="32"/>
    <w:qFormat/>
    <w:rsid w:val="003A3A80"/>
    <w:rPr>
      <w:b/>
      <w:bCs/>
      <w:smallCaps/>
      <w:color w:val="2F5496" w:themeColor="accent1" w:themeShade="BF"/>
      <w:spacing w:val="5"/>
    </w:rPr>
  </w:style>
  <w:style w:type="character" w:styleId="Hyperlink">
    <w:name w:val="Hyperlink"/>
    <w:basedOn w:val="DefaultParagraphFont"/>
    <w:uiPriority w:val="99"/>
    <w:unhideWhenUsed/>
    <w:rsid w:val="003A3A80"/>
    <w:rPr>
      <w:color w:val="0563C1" w:themeColor="hyperlink"/>
      <w:u w:val="single"/>
    </w:rPr>
  </w:style>
  <w:style w:type="character" w:styleId="UnresolvedMention">
    <w:name w:val="Unresolved Mention"/>
    <w:basedOn w:val="DefaultParagraphFont"/>
    <w:uiPriority w:val="99"/>
    <w:semiHidden/>
    <w:unhideWhenUsed/>
    <w:rsid w:val="003A3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91705">
      <w:bodyDiv w:val="1"/>
      <w:marLeft w:val="0"/>
      <w:marRight w:val="0"/>
      <w:marTop w:val="0"/>
      <w:marBottom w:val="0"/>
      <w:divBdr>
        <w:top w:val="none" w:sz="0" w:space="0" w:color="auto"/>
        <w:left w:val="none" w:sz="0" w:space="0" w:color="auto"/>
        <w:bottom w:val="none" w:sz="0" w:space="0" w:color="auto"/>
        <w:right w:val="none" w:sz="0" w:space="0" w:color="auto"/>
      </w:divBdr>
    </w:div>
    <w:div w:id="10315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pe.us7.list-manage.com/track/click?u=86d41ab7fa4c7c2c5d7210782&amp;id=1ffec57ed0&amp;e=d19e9fd41c" TargetMode="External"/><Relationship Id="rId39" Type="http://schemas.openxmlformats.org/officeDocument/2006/relationships/image" Target="media/image10.gif"/><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e985246d3&amp;e=d19e9fd41c" TargetMode="External"/><Relationship Id="rId34" Type="http://schemas.openxmlformats.org/officeDocument/2006/relationships/image" Target="https://cdn-images.mailchimp.com/icons/social-block-v2/light-linkedin-48.png"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50c6b042e5&amp;e=d19e9fd41c" TargetMode="External"/><Relationship Id="rId17" Type="http://schemas.openxmlformats.org/officeDocument/2006/relationships/hyperlink" Target="https://cpe.us7.list-manage.com/track/click?u=86d41ab7fa4c7c2c5d7210782&amp;id=f00a603367&amp;e=d19e9fd41c" TargetMode="External"/><Relationship Id="rId25" Type="http://schemas.openxmlformats.org/officeDocument/2006/relationships/image" Target="https://mcusercontent.com/86d41ab7fa4c7c2c5d7210782/images/7dd25f18-3689-aa98-f45a-a0346a806f26.png" TargetMode="External"/><Relationship Id="rId33" Type="http://schemas.openxmlformats.org/officeDocument/2006/relationships/image" Target="media/image8.png"/><Relationship Id="rId38"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57ac06cba8&amp;e=d19e9fd41c" TargetMode="External"/><Relationship Id="rId20" Type="http://schemas.openxmlformats.org/officeDocument/2006/relationships/hyperlink" Target="https://cpe.us7.list-manage.com/track/click?u=86d41ab7fa4c7c2c5d7210782&amp;id=095e65c4b6&amp;e=d19e9fd41c" TargetMode="External"/><Relationship Id="rId29" Type="http://schemas.openxmlformats.org/officeDocument/2006/relationships/hyperlink" Target="https://cpe.us7.list-manage.com/track/click?u=86d41ab7fa4c7c2c5d7210782&amp;id=8e83b8e638&amp;e=d19e9fd41c"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4b8368b8c0&amp;e=d19e9fd41c" TargetMode="External"/><Relationship Id="rId24" Type="http://schemas.openxmlformats.org/officeDocument/2006/relationships/image" Target="media/image5.png"/><Relationship Id="rId32" Type="http://schemas.openxmlformats.org/officeDocument/2006/relationships/hyperlink" Target="https://cpe.us7.list-manage.com/track/click?u=86d41ab7fa4c7c2c5d7210782&amp;id=53681971d3&amp;e=d19e9fd41c" TargetMode="External"/><Relationship Id="rId37" Type="http://schemas.openxmlformats.org/officeDocument/2006/relationships/image" Target="https://cdn-images.mailchimp.com/icons/social-block-v2/light-link-48.png" TargetMode="External"/><Relationship Id="rId40" Type="http://schemas.openxmlformats.org/officeDocument/2006/relationships/image" Target="https://cpe.us7.list-manage.com/track/open.php?u=86d41ab7fa4c7c2c5d7210782&amp;id=2c9b6adf93&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416499c750&amp;e=d19e9fd41c" TargetMode="External"/><Relationship Id="rId23" Type="http://schemas.openxmlformats.org/officeDocument/2006/relationships/hyperlink" Target="https://cpe.us7.list-manage.com/track/click?u=86d41ab7fa4c7c2c5d7210782&amp;id=2a0d7cc1fb&amp;e=d19e9fd41c" TargetMode="External"/><Relationship Id="rId28" Type="http://schemas.openxmlformats.org/officeDocument/2006/relationships/image" Target="https://cdn-images.mailchimp.com/icons/social-block-v2/light-twitter-48.png" TargetMode="External"/><Relationship Id="rId36" Type="http://schemas.openxmlformats.org/officeDocument/2006/relationships/image" Target="media/image9.png"/><Relationship Id="rId10" Type="http://schemas.openxmlformats.org/officeDocument/2006/relationships/hyperlink" Target="https://cpe.us7.list-manage.com/track/click?u=86d41ab7fa4c7c2c5d7210782&amp;id=ef865554dc&amp;e=d19e9fd41c" TargetMode="External"/><Relationship Id="rId19" Type="http://schemas.openxmlformats.org/officeDocument/2006/relationships/image" Target="https://mcusercontent.com/86d41ab7fa4c7c2c5d7210782/images/b2f1409a-9a0b-e518-2cb2-d8618cd77066.png" TargetMode="External"/><Relationship Id="rId31" Type="http://schemas.openxmlformats.org/officeDocument/2006/relationships/image" Target="https://cdn-images.mailchimp.com/icons/social-block-v2/light-facebook-48.png" TargetMode="External"/><Relationship Id="rId4" Type="http://schemas.openxmlformats.org/officeDocument/2006/relationships/hyperlink" Target="https://cpe.us7.list-manage.com/track/click?u=86d41ab7fa4c7c2c5d7210782&amp;id=47d1296307&amp;e=d19e9fd41c" TargetMode="External"/><Relationship Id="rId9" Type="http://schemas.openxmlformats.org/officeDocument/2006/relationships/hyperlink" Target="https://cpe.us7.list-manage.com/track/click?u=86d41ab7fa4c7c2c5d7210782&amp;id=f9e9ebb6a9&amp;e=d19e9fd41c" TargetMode="External"/><Relationship Id="rId14" Type="http://schemas.openxmlformats.org/officeDocument/2006/relationships/image" Target="https://mcusercontent.com/86d41ab7fa4c7c2c5d7210782/images/20d34f53-82cf-459d-b55a-457683d7c726.png" TargetMode="External"/><Relationship Id="rId22" Type="http://schemas.openxmlformats.org/officeDocument/2006/relationships/hyperlink" Target="https://cpe.us7.list-manage.com/track/click?u=86d41ab7fa4c7c2c5d7210782&amp;id=4d7e74b05d&amp;e=d19e9fd41c"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cpe.us7.list-manage.com/track/click?u=86d41ab7fa4c7c2c5d7210782&amp;id=10797545a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2024-10-08T07:48:00Z</dcterms:created>
  <dcterms:modified xsi:type="dcterms:W3CDTF">2024-10-08T09:42:00Z</dcterms:modified>
</cp:coreProperties>
</file>