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EB2B2E" w:rsidRPr="00EB2B2E" w14:paraId="1415309C" w14:textId="77777777" w:rsidTr="00EB2B2E">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B2B2E" w:rsidRPr="00EB2B2E" w14:paraId="048ED1A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B2B2E" w:rsidRPr="00EB2B2E" w14:paraId="4F55288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4ADDF15A" w14:textId="77777777">
                          <w:tc>
                            <w:tcPr>
                              <w:tcW w:w="9000" w:type="dxa"/>
                              <w:hideMark/>
                            </w:tcPr>
                            <w:p w14:paraId="41649611" w14:textId="77777777" w:rsidR="00EB2B2E" w:rsidRPr="00EB2B2E" w:rsidRDefault="00EB2B2E" w:rsidP="00EB2B2E"/>
                          </w:tc>
                        </w:tr>
                      </w:tbl>
                      <w:p w14:paraId="3F80E81B" w14:textId="77777777" w:rsidR="00EB2B2E" w:rsidRPr="00EB2B2E" w:rsidRDefault="00EB2B2E" w:rsidP="00EB2B2E"/>
                    </w:tc>
                  </w:tr>
                </w:tbl>
                <w:p w14:paraId="110193C6" w14:textId="77777777" w:rsidR="00EB2B2E" w:rsidRPr="00EB2B2E" w:rsidRDefault="00EB2B2E" w:rsidP="00EB2B2E"/>
              </w:tc>
            </w:tr>
            <w:tr w:rsidR="00EB2B2E" w:rsidRPr="00EB2B2E" w14:paraId="16CCF695"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B2B2E" w:rsidRPr="00EB2B2E" w14:paraId="76F8683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B2B2E" w:rsidRPr="00EB2B2E" w14:paraId="2A02C5B8"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EB2B2E" w:rsidRPr="00EB2B2E" w14:paraId="7F432820" w14:textId="77777777">
                                <w:tc>
                                  <w:tcPr>
                                    <w:tcW w:w="0" w:type="auto"/>
                                    <w:hideMark/>
                                  </w:tcPr>
                                  <w:p w14:paraId="760D820D" w14:textId="3AF19D15" w:rsidR="00EB2B2E" w:rsidRPr="00EB2B2E" w:rsidRDefault="00EB2B2E" w:rsidP="00EB2B2E">
                                    <w:r w:rsidRPr="00EB2B2E">
                                      <w:drawing>
                                        <wp:inline distT="0" distB="0" distL="0" distR="0" wp14:anchorId="6DDA8E9F" wp14:editId="263E312F">
                                          <wp:extent cx="2514600" cy="800100"/>
                                          <wp:effectExtent l="0" t="0" r="0" b="0"/>
                                          <wp:docPr id="7931660" name="Picture 18"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EB2B2E" w:rsidRPr="00EB2B2E" w14:paraId="0C228104" w14:textId="77777777">
                                <w:tc>
                                  <w:tcPr>
                                    <w:tcW w:w="0" w:type="auto"/>
                                    <w:hideMark/>
                                  </w:tcPr>
                                  <w:p w14:paraId="4E675A1F" w14:textId="77777777" w:rsidR="00EB2B2E" w:rsidRPr="00EB2B2E" w:rsidRDefault="00EB2B2E" w:rsidP="00EB2B2E">
                                    <w:pPr>
                                      <w:jc w:val="right"/>
                                      <w:rPr>
                                        <w:b/>
                                        <w:bCs/>
                                        <w:sz w:val="36"/>
                                        <w:szCs w:val="36"/>
                                      </w:rPr>
                                    </w:pPr>
                                    <w:r w:rsidRPr="00EB2B2E">
                                      <w:rPr>
                                        <w:b/>
                                        <w:bCs/>
                                        <w:sz w:val="36"/>
                                        <w:szCs w:val="36"/>
                                      </w:rPr>
                                      <w:t>Newsletter</w:t>
                                    </w:r>
                                  </w:p>
                                  <w:p w14:paraId="6DF932E6" w14:textId="77777777" w:rsidR="00EB2B2E" w:rsidRPr="00EB2B2E" w:rsidRDefault="00EB2B2E" w:rsidP="00EB2B2E">
                                    <w:pPr>
                                      <w:jc w:val="right"/>
                                    </w:pPr>
                                    <w:r w:rsidRPr="00EB2B2E">
                                      <w:rPr>
                                        <w:sz w:val="36"/>
                                        <w:szCs w:val="36"/>
                                      </w:rPr>
                                      <w:t>27th January 2025</w:t>
                                    </w:r>
                                  </w:p>
                                </w:tc>
                              </w:tr>
                            </w:tbl>
                            <w:p w14:paraId="22BC39D1" w14:textId="77777777" w:rsidR="00EB2B2E" w:rsidRPr="00EB2B2E" w:rsidRDefault="00EB2B2E" w:rsidP="00EB2B2E"/>
                          </w:tc>
                        </w:tr>
                      </w:tbl>
                      <w:p w14:paraId="4767DF90" w14:textId="77777777" w:rsidR="00EB2B2E" w:rsidRPr="00EB2B2E" w:rsidRDefault="00EB2B2E" w:rsidP="00EB2B2E"/>
                    </w:tc>
                  </w:tr>
                </w:tbl>
                <w:p w14:paraId="32C3A63B" w14:textId="77777777" w:rsidR="00EB2B2E" w:rsidRPr="00EB2B2E" w:rsidRDefault="00EB2B2E" w:rsidP="00EB2B2E"/>
              </w:tc>
            </w:tr>
            <w:tr w:rsidR="00EB2B2E" w:rsidRPr="00EB2B2E" w14:paraId="4A42EE10"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B2B2E" w:rsidRPr="00EB2B2E" w14:paraId="53444A0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B2B2E" w:rsidRPr="00EB2B2E" w14:paraId="7091AD84" w14:textId="77777777">
                          <w:tc>
                            <w:tcPr>
                              <w:tcW w:w="0" w:type="auto"/>
                              <w:tcMar>
                                <w:top w:w="0" w:type="dxa"/>
                                <w:left w:w="135" w:type="dxa"/>
                                <w:bottom w:w="0" w:type="dxa"/>
                                <w:right w:w="135" w:type="dxa"/>
                              </w:tcMar>
                              <w:hideMark/>
                            </w:tcPr>
                            <w:p w14:paraId="501C811A" w14:textId="5B327B7C" w:rsidR="00EB2B2E" w:rsidRPr="00EB2B2E" w:rsidRDefault="00EB2B2E" w:rsidP="00EB2B2E">
                              <w:r w:rsidRPr="00EB2B2E">
                                <w:drawing>
                                  <wp:inline distT="0" distB="0" distL="0" distR="0" wp14:anchorId="749E555B" wp14:editId="719423E8">
                                    <wp:extent cx="5372100" cy="323850"/>
                                    <wp:effectExtent l="0" t="0" r="0" b="0"/>
                                    <wp:docPr id="1847240533"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1FBA9073" w14:textId="77777777" w:rsidR="00EB2B2E" w:rsidRPr="00EB2B2E" w:rsidRDefault="00EB2B2E" w:rsidP="00EB2B2E"/>
                    </w:tc>
                  </w:tr>
                </w:tbl>
                <w:p w14:paraId="7DD95FA9"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070368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38F84C9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516D5D24" w14:textId="77777777">
                                <w:tc>
                                  <w:tcPr>
                                    <w:tcW w:w="0" w:type="auto"/>
                                    <w:tcMar>
                                      <w:top w:w="0" w:type="dxa"/>
                                      <w:left w:w="270" w:type="dxa"/>
                                      <w:bottom w:w="135" w:type="dxa"/>
                                      <w:right w:w="270" w:type="dxa"/>
                                    </w:tcMar>
                                    <w:hideMark/>
                                  </w:tcPr>
                                  <w:p w14:paraId="1737C42B" w14:textId="77777777" w:rsidR="00EB2B2E" w:rsidRPr="00EB2B2E" w:rsidRDefault="00EB2B2E" w:rsidP="00EB2B2E">
                                    <w:r w:rsidRPr="00EB2B2E">
                                      <w:rPr>
                                        <w:b/>
                                        <w:bCs/>
                                      </w:rPr>
                                      <w:t>This newsletter - sent on Mondays, Wednesdays and Fridays - contains important information and resources to support community pharmacies across England.</w:t>
                                    </w:r>
                                  </w:p>
                                </w:tc>
                              </w:tr>
                            </w:tbl>
                            <w:p w14:paraId="6B9B1EC5" w14:textId="77777777" w:rsidR="00EB2B2E" w:rsidRPr="00EB2B2E" w:rsidRDefault="00EB2B2E" w:rsidP="00EB2B2E"/>
                          </w:tc>
                        </w:tr>
                      </w:tbl>
                      <w:p w14:paraId="289F6C1D" w14:textId="77777777" w:rsidR="00EB2B2E" w:rsidRPr="00EB2B2E" w:rsidRDefault="00EB2B2E" w:rsidP="00EB2B2E"/>
                    </w:tc>
                  </w:tr>
                </w:tbl>
                <w:p w14:paraId="28DC53FD"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20AE8FB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B2B2E" w:rsidRPr="00EB2B2E" w14:paraId="2FD684AD" w14:textId="77777777">
                          <w:trPr>
                            <w:hidden/>
                          </w:trPr>
                          <w:tc>
                            <w:tcPr>
                              <w:tcW w:w="0" w:type="auto"/>
                              <w:tcBorders>
                                <w:top w:val="single" w:sz="12" w:space="0" w:color="106B62"/>
                                <w:left w:val="nil"/>
                                <w:bottom w:val="nil"/>
                                <w:right w:val="nil"/>
                              </w:tcBorders>
                              <w:vAlign w:val="center"/>
                              <w:hideMark/>
                            </w:tcPr>
                            <w:p w14:paraId="278EE43B" w14:textId="77777777" w:rsidR="00EB2B2E" w:rsidRPr="00EB2B2E" w:rsidRDefault="00EB2B2E" w:rsidP="00EB2B2E">
                              <w:pPr>
                                <w:rPr>
                                  <w:vanish/>
                                </w:rPr>
                              </w:pPr>
                            </w:p>
                          </w:tc>
                        </w:tr>
                      </w:tbl>
                      <w:p w14:paraId="53ACA123" w14:textId="77777777" w:rsidR="00EB2B2E" w:rsidRPr="00EB2B2E" w:rsidRDefault="00EB2B2E" w:rsidP="00EB2B2E"/>
                    </w:tc>
                  </w:tr>
                </w:tbl>
                <w:p w14:paraId="63CC0458"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0EA294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7A2C4EC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4936A78F" w14:textId="77777777">
                                <w:tc>
                                  <w:tcPr>
                                    <w:tcW w:w="0" w:type="auto"/>
                                    <w:tcMar>
                                      <w:top w:w="0" w:type="dxa"/>
                                      <w:left w:w="270" w:type="dxa"/>
                                      <w:bottom w:w="135" w:type="dxa"/>
                                      <w:right w:w="270" w:type="dxa"/>
                                    </w:tcMar>
                                    <w:hideMark/>
                                  </w:tcPr>
                                  <w:p w14:paraId="24CF8BE5" w14:textId="77777777" w:rsidR="00EB2B2E" w:rsidRPr="00EB2B2E" w:rsidRDefault="00EB2B2E" w:rsidP="00EB2B2E">
                                    <w:pPr>
                                      <w:rPr>
                                        <w:b/>
                                        <w:bCs/>
                                      </w:rPr>
                                    </w:pPr>
                                    <w:r w:rsidRPr="00EB2B2E">
                                      <w:rPr>
                                        <w:b/>
                                        <w:bCs/>
                                      </w:rPr>
                                      <w:t xml:space="preserve">In this update: Data Security webinar coming soon; Price adjustments for Gaviscon Infant sachets; </w:t>
                                    </w:r>
                                    <w:proofErr w:type="spellStart"/>
                                    <w:r w:rsidRPr="00EB2B2E">
                                      <w:rPr>
                                        <w:b/>
                                        <w:bCs/>
                                      </w:rPr>
                                      <w:t>Leqvio</w:t>
                                    </w:r>
                                    <w:proofErr w:type="spellEnd"/>
                                    <w:r w:rsidRPr="00EB2B2E">
                                      <w:rPr>
                                        <w:b/>
                                        <w:bCs/>
                                      </w:rPr>
                                      <w:t>® orders clarification; Help us gather evidence on pharmacy pressures.</w:t>
                                    </w:r>
                                  </w:p>
                                </w:tc>
                              </w:tr>
                            </w:tbl>
                            <w:p w14:paraId="50C6EAD8" w14:textId="77777777" w:rsidR="00EB2B2E" w:rsidRPr="00EB2B2E" w:rsidRDefault="00EB2B2E" w:rsidP="00EB2B2E"/>
                          </w:tc>
                        </w:tr>
                      </w:tbl>
                      <w:p w14:paraId="10D67711" w14:textId="77777777" w:rsidR="00EB2B2E" w:rsidRPr="00EB2B2E" w:rsidRDefault="00EB2B2E" w:rsidP="00EB2B2E"/>
                    </w:tc>
                  </w:tr>
                </w:tbl>
                <w:p w14:paraId="0E197E5F"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282D18C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B2B2E" w:rsidRPr="00EB2B2E" w14:paraId="5C2B9DCD" w14:textId="77777777">
                          <w:trPr>
                            <w:hidden/>
                          </w:trPr>
                          <w:tc>
                            <w:tcPr>
                              <w:tcW w:w="0" w:type="auto"/>
                              <w:tcBorders>
                                <w:top w:val="single" w:sz="12" w:space="0" w:color="106B62"/>
                                <w:left w:val="nil"/>
                                <w:bottom w:val="nil"/>
                                <w:right w:val="nil"/>
                              </w:tcBorders>
                              <w:vAlign w:val="center"/>
                              <w:hideMark/>
                            </w:tcPr>
                            <w:p w14:paraId="0311C7D3" w14:textId="77777777" w:rsidR="00EB2B2E" w:rsidRPr="00EB2B2E" w:rsidRDefault="00EB2B2E" w:rsidP="00EB2B2E">
                              <w:pPr>
                                <w:rPr>
                                  <w:vanish/>
                                </w:rPr>
                              </w:pPr>
                            </w:p>
                          </w:tc>
                        </w:tr>
                      </w:tbl>
                      <w:p w14:paraId="1051AB80" w14:textId="77777777" w:rsidR="00EB2B2E" w:rsidRPr="00EB2B2E" w:rsidRDefault="00EB2B2E" w:rsidP="00EB2B2E"/>
                    </w:tc>
                  </w:tr>
                </w:tbl>
                <w:p w14:paraId="651D5F5D"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2EB090B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B2B2E" w:rsidRPr="00EB2B2E" w14:paraId="66AB30F6" w14:textId="77777777">
                          <w:tc>
                            <w:tcPr>
                              <w:tcW w:w="0" w:type="auto"/>
                              <w:tcMar>
                                <w:top w:w="0" w:type="dxa"/>
                                <w:left w:w="135" w:type="dxa"/>
                                <w:bottom w:w="0" w:type="dxa"/>
                                <w:right w:w="135" w:type="dxa"/>
                              </w:tcMar>
                              <w:hideMark/>
                            </w:tcPr>
                            <w:p w14:paraId="32E06C65" w14:textId="45CA0AB6" w:rsidR="00EB2B2E" w:rsidRPr="00EB2B2E" w:rsidRDefault="00EB2B2E" w:rsidP="00EB2B2E">
                              <w:r w:rsidRPr="00EB2B2E">
                                <w:drawing>
                                  <wp:inline distT="0" distB="0" distL="0" distR="0" wp14:anchorId="793D7DF7" wp14:editId="7F153898">
                                    <wp:extent cx="5372100" cy="1790700"/>
                                    <wp:effectExtent l="0" t="0" r="0" b="0"/>
                                    <wp:docPr id="1170111837" name="Picture 16" descr="A blue background with black text&#10;&#10;AI-generated content may be incorrect.">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11837" name="Picture 16" descr="A blue background with black text&#10;&#10;AI-generated content may be incorrect.">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0823824" w14:textId="77777777" w:rsidR="00EB2B2E" w:rsidRPr="00EB2B2E" w:rsidRDefault="00EB2B2E" w:rsidP="00EB2B2E"/>
                    </w:tc>
                  </w:tr>
                </w:tbl>
                <w:p w14:paraId="46ABF1C7"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6F6CE2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0B3E8F5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0B7AC55D" w14:textId="77777777">
                                <w:tc>
                                  <w:tcPr>
                                    <w:tcW w:w="0" w:type="auto"/>
                                    <w:tcMar>
                                      <w:top w:w="0" w:type="dxa"/>
                                      <w:left w:w="270" w:type="dxa"/>
                                      <w:bottom w:w="135" w:type="dxa"/>
                                      <w:right w:w="270" w:type="dxa"/>
                                    </w:tcMar>
                                    <w:hideMark/>
                                  </w:tcPr>
                                  <w:p w14:paraId="4D673576" w14:textId="77777777" w:rsidR="00EB2B2E" w:rsidRPr="00EB2B2E" w:rsidRDefault="00EB2B2E" w:rsidP="00EB2B2E">
                                    <w:r w:rsidRPr="00EB2B2E">
                                      <w:t>Don't miss the chance to attend our Data Security and Protection Toolkit webinar on </w:t>
                                    </w:r>
                                    <w:r w:rsidRPr="00EB2B2E">
                                      <w:rPr>
                                        <w:b/>
                                        <w:bCs/>
                                      </w:rPr>
                                      <w:t>Thursday 13th February at 7.30pm</w:t>
                                    </w:r>
                                    <w:r w:rsidRPr="00EB2B2E">
                                      <w:t>, which aims to support community pharmacy owners with completing the </w:t>
                                    </w:r>
                                    <w:hyperlink r:id="rId10" w:tgtFrame="_blank" w:history="1">
                                      <w:r w:rsidRPr="00EB2B2E">
                                        <w:rPr>
                                          <w:rStyle w:val="Hyperlink"/>
                                        </w:rPr>
                                        <w:t>Data Security and Protection Toolkit for 20</w:t>
                                      </w:r>
                                    </w:hyperlink>
                                    <w:hyperlink r:id="rId11" w:tgtFrame="_blank" w:history="1">
                                      <w:r w:rsidRPr="00EB2B2E">
                                        <w:rPr>
                                          <w:rStyle w:val="Hyperlink"/>
                                        </w:rPr>
                                        <w:t>25</w:t>
                                      </w:r>
                                    </w:hyperlink>
                                    <w:r w:rsidRPr="00EB2B2E">
                                      <w:t>.</w:t>
                                    </w:r>
                                    <w:r w:rsidRPr="00EB2B2E">
                                      <w:br/>
                                    </w:r>
                                    <w:r w:rsidRPr="00EB2B2E">
                                      <w:br/>
                                      <w:t>This will be a workshop session where representatives from Community Pharmacy England and NHS England’s Digital Team discuss the Toolkit questions, talk through the available guidance materials, and answer questions about making the declaration.</w:t>
                                    </w:r>
                                    <w:r w:rsidRPr="00EB2B2E">
                                      <w:br/>
                                    </w:r>
                                    <w:r w:rsidRPr="00EB2B2E">
                                      <w:br/>
                                      <w:t>To have the best experience at this webinar, we recommend pharmacy owners read </w:t>
                                    </w:r>
                                    <w:hyperlink r:id="rId12" w:tgtFrame="_blank" w:history="1">
                                      <w:r w:rsidRPr="00EB2B2E">
                                        <w:rPr>
                                          <w:rStyle w:val="Hyperlink"/>
                                        </w:rPr>
                                        <w:t>Community Pharmacy England’s guidance documents</w:t>
                                      </w:r>
                                    </w:hyperlink>
                                    <w:r w:rsidRPr="00EB2B2E">
                                      <w:t> and that you </w:t>
                                    </w:r>
                                    <w:hyperlink r:id="rId13" w:tgtFrame="_blank" w:history="1">
                                      <w:r w:rsidRPr="00EB2B2E">
                                        <w:rPr>
                                          <w:rStyle w:val="Hyperlink"/>
                                        </w:rPr>
                                        <w:t>log into your Toolkit to review the Toolkit  questions</w:t>
                                      </w:r>
                                    </w:hyperlink>
                                    <w:r w:rsidRPr="00EB2B2E">
                                      <w:t> before attending.</w:t>
                                    </w:r>
                                  </w:p>
                                </w:tc>
                              </w:tr>
                            </w:tbl>
                            <w:p w14:paraId="7FF23DEC" w14:textId="77777777" w:rsidR="00EB2B2E" w:rsidRPr="00EB2B2E" w:rsidRDefault="00EB2B2E" w:rsidP="00EB2B2E"/>
                          </w:tc>
                        </w:tr>
                      </w:tbl>
                      <w:p w14:paraId="7A0D6872" w14:textId="77777777" w:rsidR="00EB2B2E" w:rsidRPr="00EB2B2E" w:rsidRDefault="00EB2B2E" w:rsidP="00EB2B2E"/>
                    </w:tc>
                  </w:tr>
                </w:tbl>
                <w:p w14:paraId="3F4ADF0A"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5C33B593"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222"/>
                        </w:tblGrid>
                        <w:tr w:rsidR="00EB2B2E" w:rsidRPr="00EB2B2E" w14:paraId="6864F1B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65B51FC" w14:textId="77777777" w:rsidR="00EB2B2E" w:rsidRPr="00EB2B2E" w:rsidRDefault="00EB2B2E" w:rsidP="00EB2B2E">
                              <w:hyperlink r:id="rId14" w:tgtFrame="_blank" w:tooltip="Read more and register to join the webinar" w:history="1">
                                <w:r w:rsidRPr="00EB2B2E">
                                  <w:rPr>
                                    <w:rStyle w:val="Hyperlink"/>
                                    <w:b/>
                                    <w:bCs/>
                                  </w:rPr>
                                  <w:t>Read more and register to join the webinar</w:t>
                                </w:r>
                              </w:hyperlink>
                              <w:r w:rsidRPr="00EB2B2E">
                                <w:t xml:space="preserve"> </w:t>
                              </w:r>
                            </w:p>
                          </w:tc>
                        </w:tr>
                      </w:tbl>
                      <w:p w14:paraId="039A9430" w14:textId="77777777" w:rsidR="00EB2B2E" w:rsidRPr="00EB2B2E" w:rsidRDefault="00EB2B2E" w:rsidP="00EB2B2E"/>
                    </w:tc>
                  </w:tr>
                </w:tbl>
                <w:p w14:paraId="46C9B4D3"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2DC958D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B2B2E" w:rsidRPr="00EB2B2E" w14:paraId="5D654A70" w14:textId="77777777">
                          <w:trPr>
                            <w:hidden/>
                          </w:trPr>
                          <w:tc>
                            <w:tcPr>
                              <w:tcW w:w="0" w:type="auto"/>
                              <w:tcBorders>
                                <w:top w:val="single" w:sz="12" w:space="0" w:color="106B62"/>
                                <w:left w:val="nil"/>
                                <w:bottom w:val="nil"/>
                                <w:right w:val="nil"/>
                              </w:tcBorders>
                              <w:vAlign w:val="center"/>
                              <w:hideMark/>
                            </w:tcPr>
                            <w:p w14:paraId="432AD61F" w14:textId="77777777" w:rsidR="00EB2B2E" w:rsidRPr="00EB2B2E" w:rsidRDefault="00EB2B2E" w:rsidP="00EB2B2E">
                              <w:pPr>
                                <w:rPr>
                                  <w:vanish/>
                                </w:rPr>
                              </w:pPr>
                            </w:p>
                          </w:tc>
                        </w:tr>
                      </w:tbl>
                      <w:p w14:paraId="11E5891A" w14:textId="77777777" w:rsidR="00EB2B2E" w:rsidRPr="00EB2B2E" w:rsidRDefault="00EB2B2E" w:rsidP="00EB2B2E"/>
                    </w:tc>
                  </w:tr>
                </w:tbl>
                <w:p w14:paraId="20618134"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18F700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1146C6F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28FF72DA" w14:textId="77777777">
                                <w:tc>
                                  <w:tcPr>
                                    <w:tcW w:w="0" w:type="auto"/>
                                    <w:tcMar>
                                      <w:top w:w="0" w:type="dxa"/>
                                      <w:left w:w="270" w:type="dxa"/>
                                      <w:bottom w:w="135" w:type="dxa"/>
                                      <w:right w:w="270" w:type="dxa"/>
                                    </w:tcMar>
                                    <w:hideMark/>
                                  </w:tcPr>
                                  <w:p w14:paraId="57A6669B" w14:textId="77777777" w:rsidR="00EB2B2E" w:rsidRPr="00EB2B2E" w:rsidRDefault="00EB2B2E" w:rsidP="00EB2B2E">
                                    <w:pPr>
                                      <w:rPr>
                                        <w:b/>
                                        <w:bCs/>
                                      </w:rPr>
                                    </w:pPr>
                                    <w:r w:rsidRPr="00EB2B2E">
                                      <w:rPr>
                                        <w:b/>
                                        <w:bCs/>
                                      </w:rPr>
                                      <w:t>Retrospective price adjustment: Gaviscon Infant oral powder sachets</w:t>
                                    </w:r>
                                  </w:p>
                                  <w:p w14:paraId="25BB236C" w14:textId="77777777" w:rsidR="00EB2B2E" w:rsidRDefault="00EB2B2E" w:rsidP="00EB2B2E">
                                    <w:r w:rsidRPr="00EB2B2E">
                                      <w:t xml:space="preserve">Following representations from Community Pharmacy England on behalf of pharmacies, the Department of Health and Social Care (DHSC) has redetermined the reimbursement prices </w:t>
                                    </w:r>
                                    <w:r w:rsidRPr="00EB2B2E">
                                      <w:lastRenderedPageBreak/>
                                      <w:t>for Gaviscon Infant oral powder 15 dual dose sachets for EPS prescriptions dispensed between May 2023 to November 2024. The NHS Business Services Authority is now re-checking all relevant prescriptions and will apply any adjustments accordingly. </w:t>
                                    </w:r>
                                    <w:r w:rsidRPr="00EB2B2E">
                                      <w:br/>
                                    </w:r>
                                    <w:r w:rsidRPr="00EB2B2E">
                                      <w:br/>
                                      <w:t>This redetermination has been made following the identification of a pricing discrepancy by Community Pharmacy England’s Prescription Audit Team during their routine but important work auditing prescriptions.</w:t>
                                    </w:r>
                                  </w:p>
                                  <w:p w14:paraId="24536431" w14:textId="77777777" w:rsidR="00EB2B2E" w:rsidRPr="00EB2B2E" w:rsidRDefault="00EB2B2E" w:rsidP="00EB2B2E"/>
                                  <w:p w14:paraId="174ABB48" w14:textId="77777777" w:rsidR="00EB2B2E" w:rsidRPr="00EB2B2E" w:rsidRDefault="00EB2B2E" w:rsidP="00EB2B2E">
                                    <w:pPr>
                                      <w:rPr>
                                        <w:b/>
                                        <w:bCs/>
                                      </w:rPr>
                                    </w:pPr>
                                    <w:hyperlink r:id="rId15" w:tgtFrame="_blank" w:history="1">
                                      <w:r w:rsidRPr="00EB2B2E">
                                        <w:rPr>
                                          <w:rStyle w:val="Hyperlink"/>
                                          <w:b/>
                                          <w:bCs/>
                                        </w:rPr>
                                        <w:t>Read more</w:t>
                                      </w:r>
                                    </w:hyperlink>
                                    <w:r w:rsidRPr="00EB2B2E">
                                      <w:rPr>
                                        <w:b/>
                                        <w:bCs/>
                                      </w:rPr>
                                      <w:t xml:space="preserve"> </w:t>
                                    </w:r>
                                  </w:p>
                                </w:tc>
                              </w:tr>
                            </w:tbl>
                            <w:p w14:paraId="6AE5E9C9" w14:textId="77777777" w:rsidR="00EB2B2E" w:rsidRPr="00EB2B2E" w:rsidRDefault="00EB2B2E" w:rsidP="00EB2B2E"/>
                          </w:tc>
                        </w:tr>
                      </w:tbl>
                      <w:p w14:paraId="634CEB98" w14:textId="77777777" w:rsidR="00EB2B2E" w:rsidRPr="00EB2B2E" w:rsidRDefault="00EB2B2E" w:rsidP="00EB2B2E"/>
                    </w:tc>
                  </w:tr>
                </w:tbl>
                <w:p w14:paraId="56DE3037"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320FDB3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B2B2E" w:rsidRPr="00EB2B2E" w14:paraId="227F2551" w14:textId="77777777">
                          <w:trPr>
                            <w:hidden/>
                          </w:trPr>
                          <w:tc>
                            <w:tcPr>
                              <w:tcW w:w="0" w:type="auto"/>
                              <w:tcBorders>
                                <w:top w:val="single" w:sz="12" w:space="0" w:color="106B62"/>
                                <w:left w:val="nil"/>
                                <w:bottom w:val="nil"/>
                                <w:right w:val="nil"/>
                              </w:tcBorders>
                              <w:vAlign w:val="center"/>
                              <w:hideMark/>
                            </w:tcPr>
                            <w:p w14:paraId="24EC90E3" w14:textId="77777777" w:rsidR="00EB2B2E" w:rsidRPr="00EB2B2E" w:rsidRDefault="00EB2B2E" w:rsidP="00EB2B2E">
                              <w:pPr>
                                <w:rPr>
                                  <w:vanish/>
                                </w:rPr>
                              </w:pPr>
                            </w:p>
                          </w:tc>
                        </w:tr>
                      </w:tbl>
                      <w:p w14:paraId="02C74788" w14:textId="77777777" w:rsidR="00EB2B2E" w:rsidRPr="00EB2B2E" w:rsidRDefault="00EB2B2E" w:rsidP="00EB2B2E"/>
                    </w:tc>
                  </w:tr>
                </w:tbl>
                <w:p w14:paraId="255A7ACC"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2D8AE64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35E2098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018D4206" w14:textId="77777777">
                                <w:tc>
                                  <w:tcPr>
                                    <w:tcW w:w="0" w:type="auto"/>
                                    <w:tcMar>
                                      <w:top w:w="0" w:type="dxa"/>
                                      <w:left w:w="270" w:type="dxa"/>
                                      <w:bottom w:w="135" w:type="dxa"/>
                                      <w:right w:w="270" w:type="dxa"/>
                                    </w:tcMar>
                                    <w:hideMark/>
                                  </w:tcPr>
                                  <w:p w14:paraId="1B25A11B" w14:textId="77777777" w:rsidR="00EB2B2E" w:rsidRPr="00EB2B2E" w:rsidRDefault="00EB2B2E" w:rsidP="00EB2B2E">
                                    <w:pPr>
                                      <w:rPr>
                                        <w:b/>
                                        <w:bCs/>
                                      </w:rPr>
                                    </w:pPr>
                                    <w:proofErr w:type="spellStart"/>
                                    <w:r w:rsidRPr="00EB2B2E">
                                      <w:rPr>
                                        <w:b/>
                                        <w:bCs/>
                                      </w:rPr>
                                      <w:t>Inclisiran</w:t>
                                    </w:r>
                                    <w:proofErr w:type="spellEnd"/>
                                    <w:r w:rsidRPr="00EB2B2E">
                                      <w:rPr>
                                        <w:b/>
                                        <w:bCs/>
                                      </w:rPr>
                                      <w:t xml:space="preserve"> (</w:t>
                                    </w:r>
                                    <w:proofErr w:type="spellStart"/>
                                    <w:r w:rsidRPr="00EB2B2E">
                                      <w:rPr>
                                        <w:b/>
                                        <w:bCs/>
                                      </w:rPr>
                                      <w:t>Leqvio</w:t>
                                    </w:r>
                                    <w:proofErr w:type="spellEnd"/>
                                    <w:r w:rsidRPr="00EB2B2E">
                                      <w:rPr>
                                        <w:b/>
                                        <w:bCs/>
                                      </w:rPr>
                                      <w:t>®) orders for NHS prescriptions – check your invoices</w:t>
                                    </w:r>
                                  </w:p>
                                  <w:p w14:paraId="0DA236BE" w14:textId="77777777" w:rsidR="00EB2B2E" w:rsidRDefault="00EB2B2E" w:rsidP="00EB2B2E">
                                    <w:r w:rsidRPr="00EB2B2E">
                                      <w:t xml:space="preserve">Community pharmacies are reminded that </w:t>
                                    </w:r>
                                    <w:proofErr w:type="spellStart"/>
                                    <w:r w:rsidRPr="00EB2B2E">
                                      <w:t>Inclisiran</w:t>
                                    </w:r>
                                    <w:proofErr w:type="spellEnd"/>
                                    <w:r w:rsidRPr="00EB2B2E">
                                      <w:t xml:space="preserve"> (</w:t>
                                    </w:r>
                                    <w:proofErr w:type="spellStart"/>
                                    <w:r w:rsidRPr="00EB2B2E">
                                      <w:t>Leqvio</w:t>
                                    </w:r>
                                    <w:proofErr w:type="spellEnd"/>
                                    <w:r w:rsidRPr="00EB2B2E">
                                      <w:t>®) 284mg/1.5ml solution is available through AAH UK at a nominal charge of £45 per pack for NHS prescriptions, as per the agreement between Novartis and NHS England.</w:t>
                                    </w:r>
                                  </w:p>
                                  <w:p w14:paraId="1D95297B" w14:textId="77777777" w:rsidR="00EB2B2E" w:rsidRPr="00EB2B2E" w:rsidRDefault="00EB2B2E" w:rsidP="00EB2B2E"/>
                                  <w:p w14:paraId="231AD7C3" w14:textId="77777777" w:rsidR="00EB2B2E" w:rsidRDefault="00EB2B2E" w:rsidP="00EB2B2E">
                                    <w:r w:rsidRPr="00EB2B2E">
                                      <w:t>Pharmacies should check that the nominal price is reflected on their wholesaler invoices and report any incorrect charges to AAH UK directly to request payment of additional costs.</w:t>
                                    </w:r>
                                  </w:p>
                                  <w:p w14:paraId="0765AF54" w14:textId="77777777" w:rsidR="00EB2B2E" w:rsidRPr="00EB2B2E" w:rsidRDefault="00EB2B2E" w:rsidP="00EB2B2E"/>
                                  <w:p w14:paraId="57D42B48" w14:textId="77777777" w:rsidR="00EB2B2E" w:rsidRPr="00EB2B2E" w:rsidRDefault="00EB2B2E" w:rsidP="00EB2B2E">
                                    <w:pPr>
                                      <w:rPr>
                                        <w:b/>
                                        <w:bCs/>
                                      </w:rPr>
                                    </w:pPr>
                                    <w:hyperlink r:id="rId16" w:tgtFrame="_blank" w:history="1">
                                      <w:r w:rsidRPr="00EB2B2E">
                                        <w:rPr>
                                          <w:rStyle w:val="Hyperlink"/>
                                          <w:b/>
                                          <w:bCs/>
                                        </w:rPr>
                                        <w:t>Learn more and see the process for reporting issues</w:t>
                                      </w:r>
                                    </w:hyperlink>
                                    <w:r w:rsidRPr="00EB2B2E">
                                      <w:rPr>
                                        <w:b/>
                                        <w:bCs/>
                                      </w:rPr>
                                      <w:t xml:space="preserve"> </w:t>
                                    </w:r>
                                  </w:p>
                                </w:tc>
                              </w:tr>
                            </w:tbl>
                            <w:p w14:paraId="232AA3FE" w14:textId="77777777" w:rsidR="00EB2B2E" w:rsidRPr="00EB2B2E" w:rsidRDefault="00EB2B2E" w:rsidP="00EB2B2E"/>
                          </w:tc>
                        </w:tr>
                      </w:tbl>
                      <w:p w14:paraId="3B93BB72" w14:textId="77777777" w:rsidR="00EB2B2E" w:rsidRPr="00EB2B2E" w:rsidRDefault="00EB2B2E" w:rsidP="00EB2B2E"/>
                    </w:tc>
                  </w:tr>
                </w:tbl>
                <w:p w14:paraId="44B0C773"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560F6A2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B2B2E" w:rsidRPr="00EB2B2E" w14:paraId="53FEE091" w14:textId="77777777">
                          <w:trPr>
                            <w:hidden/>
                          </w:trPr>
                          <w:tc>
                            <w:tcPr>
                              <w:tcW w:w="0" w:type="auto"/>
                              <w:tcBorders>
                                <w:top w:val="single" w:sz="12" w:space="0" w:color="106B62"/>
                                <w:left w:val="nil"/>
                                <w:bottom w:val="nil"/>
                                <w:right w:val="nil"/>
                              </w:tcBorders>
                              <w:vAlign w:val="center"/>
                              <w:hideMark/>
                            </w:tcPr>
                            <w:p w14:paraId="4CE04D36" w14:textId="77777777" w:rsidR="00EB2B2E" w:rsidRPr="00EB2B2E" w:rsidRDefault="00EB2B2E" w:rsidP="00EB2B2E">
                              <w:pPr>
                                <w:rPr>
                                  <w:vanish/>
                                </w:rPr>
                              </w:pPr>
                            </w:p>
                          </w:tc>
                        </w:tr>
                      </w:tbl>
                      <w:p w14:paraId="73F9ED3E" w14:textId="77777777" w:rsidR="00EB2B2E" w:rsidRPr="00EB2B2E" w:rsidRDefault="00EB2B2E" w:rsidP="00EB2B2E"/>
                    </w:tc>
                  </w:tr>
                </w:tbl>
                <w:p w14:paraId="2868DD32"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323F31A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B2B2E" w:rsidRPr="00EB2B2E" w14:paraId="7E9AD98F" w14:textId="77777777">
                          <w:tc>
                            <w:tcPr>
                              <w:tcW w:w="0" w:type="auto"/>
                              <w:tcMar>
                                <w:top w:w="0" w:type="dxa"/>
                                <w:left w:w="135" w:type="dxa"/>
                                <w:bottom w:w="0" w:type="dxa"/>
                                <w:right w:w="135" w:type="dxa"/>
                              </w:tcMar>
                              <w:hideMark/>
                            </w:tcPr>
                            <w:p w14:paraId="59FA9E61" w14:textId="2CFC8191" w:rsidR="00EB2B2E" w:rsidRPr="00EB2B2E" w:rsidRDefault="00EB2B2E" w:rsidP="00EB2B2E">
                              <w:r w:rsidRPr="00EB2B2E">
                                <w:drawing>
                                  <wp:inline distT="0" distB="0" distL="0" distR="0" wp14:anchorId="47165AF3" wp14:editId="16E6BD65">
                                    <wp:extent cx="5372100" cy="1790700"/>
                                    <wp:effectExtent l="0" t="0" r="0" b="0"/>
                                    <wp:docPr id="1727890950" name="Picture 15">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599397D" w14:textId="77777777" w:rsidR="00EB2B2E" w:rsidRPr="00EB2B2E" w:rsidRDefault="00EB2B2E" w:rsidP="00EB2B2E"/>
                    </w:tc>
                  </w:tr>
                </w:tbl>
                <w:p w14:paraId="3D617557"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251D1E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7A3D99F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34F575E1" w14:textId="77777777">
                                <w:tc>
                                  <w:tcPr>
                                    <w:tcW w:w="0" w:type="auto"/>
                                    <w:tcMar>
                                      <w:top w:w="0" w:type="dxa"/>
                                      <w:left w:w="270" w:type="dxa"/>
                                      <w:bottom w:w="135" w:type="dxa"/>
                                      <w:right w:w="270" w:type="dxa"/>
                                    </w:tcMar>
                                    <w:hideMark/>
                                  </w:tcPr>
                                  <w:p w14:paraId="5EDF6CFC" w14:textId="77777777" w:rsidR="00EB2B2E" w:rsidRPr="00EB2B2E" w:rsidRDefault="00EB2B2E" w:rsidP="00EB2B2E">
                                    <w:r w:rsidRPr="00EB2B2E">
                                      <w:t>Thank you to everyone who has already responded to this year's Pressures Survey during this busy time; we very much appreciate your support. However, we’re keen to hear from even more voices across the sector. </w:t>
                                    </w:r>
                                    <w:r w:rsidRPr="00EB2B2E">
                                      <w:br/>
                                    </w:r>
                                    <w:r w:rsidRPr="00EB2B2E">
                                      <w:br/>
                                      <w:t>We are urging community pharmacy owners and pharmacy team members across England to share your experiences on pressing issues. Every contribution is important in building up the strongest possible picture of the challenges you are facing. </w:t>
                                    </w:r>
                                  </w:p>
                                  <w:p w14:paraId="3C64EC58" w14:textId="77777777" w:rsidR="00EB2B2E" w:rsidRPr="00EB2B2E" w:rsidRDefault="00EB2B2E" w:rsidP="00EB2B2E">
                                    <w:r w:rsidRPr="00EB2B2E">
                                      <w:t>There are two separate surveys that will remain open until </w:t>
                                    </w:r>
                                    <w:r w:rsidRPr="00EB2B2E">
                                      <w:rPr>
                                        <w:b/>
                                        <w:bCs/>
                                      </w:rPr>
                                      <w:t>23.59 on 28th February 2025.</w:t>
                                    </w:r>
                                    <w:r w:rsidRPr="00EB2B2E">
                                      <w:t> </w:t>
                                    </w:r>
                                  </w:p>
                                  <w:p w14:paraId="06CBBBEC" w14:textId="77777777" w:rsidR="00EB2B2E" w:rsidRPr="00EB2B2E" w:rsidRDefault="00EB2B2E" w:rsidP="00EB2B2E">
                                    <w:pPr>
                                      <w:numPr>
                                        <w:ilvl w:val="0"/>
                                        <w:numId w:val="1"/>
                                      </w:numPr>
                                    </w:pPr>
                                    <w:hyperlink r:id="rId20" w:tgtFrame="_blank" w:history="1">
                                      <w:r w:rsidRPr="00EB2B2E">
                                        <w:rPr>
                                          <w:rStyle w:val="Hyperlink"/>
                                        </w:rPr>
                                        <w:t>Pharmacy business owners/head office representatives</w:t>
                                      </w:r>
                                    </w:hyperlink>
                                  </w:p>
                                  <w:p w14:paraId="50F4F8F1" w14:textId="77777777" w:rsidR="00EB2B2E" w:rsidRPr="00EB2B2E" w:rsidRDefault="00EB2B2E" w:rsidP="00EB2B2E">
                                    <w:pPr>
                                      <w:numPr>
                                        <w:ilvl w:val="0"/>
                                        <w:numId w:val="1"/>
                                      </w:numPr>
                                    </w:pPr>
                                    <w:hyperlink r:id="rId21" w:tgtFrame="_blank" w:history="1">
                                      <w:r w:rsidRPr="00EB2B2E">
                                        <w:rPr>
                                          <w:rStyle w:val="Hyperlink"/>
                                        </w:rPr>
                                        <w:t>Pharmacy teams</w:t>
                                      </w:r>
                                    </w:hyperlink>
                                  </w:p>
                                  <w:p w14:paraId="1FFB19B0" w14:textId="77777777" w:rsidR="00EB2B2E" w:rsidRDefault="00EB2B2E" w:rsidP="00EB2B2E">
                                    <w:pPr>
                                      <w:rPr>
                                        <w:b/>
                                        <w:bCs/>
                                      </w:rPr>
                                    </w:pPr>
                                  </w:p>
                                  <w:p w14:paraId="60FF15D5" w14:textId="2E37711C" w:rsidR="00EB2B2E" w:rsidRPr="00EB2B2E" w:rsidRDefault="00EB2B2E" w:rsidP="00EB2B2E">
                                    <w:pPr>
                                      <w:rPr>
                                        <w:b/>
                                        <w:bCs/>
                                      </w:rPr>
                                    </w:pPr>
                                    <w:hyperlink r:id="rId22" w:tgtFrame="_blank" w:history="1">
                                      <w:r w:rsidRPr="00EB2B2E">
                                        <w:rPr>
                                          <w:rStyle w:val="Hyperlink"/>
                                          <w:b/>
                                          <w:bCs/>
                                        </w:rPr>
                                        <w:t>Learn more about this year's survey</w:t>
                                      </w:r>
                                    </w:hyperlink>
                                    <w:r w:rsidRPr="00EB2B2E">
                                      <w:rPr>
                                        <w:b/>
                                        <w:bCs/>
                                      </w:rPr>
                                      <w:t xml:space="preserve"> </w:t>
                                    </w:r>
                                  </w:p>
                                </w:tc>
                              </w:tr>
                            </w:tbl>
                            <w:p w14:paraId="47B808FD" w14:textId="77777777" w:rsidR="00EB2B2E" w:rsidRPr="00EB2B2E" w:rsidRDefault="00EB2B2E" w:rsidP="00EB2B2E"/>
                          </w:tc>
                        </w:tr>
                      </w:tbl>
                      <w:p w14:paraId="28497513" w14:textId="77777777" w:rsidR="00EB2B2E" w:rsidRPr="00EB2B2E" w:rsidRDefault="00EB2B2E" w:rsidP="00EB2B2E"/>
                    </w:tc>
                  </w:tr>
                </w:tbl>
                <w:p w14:paraId="692C362A"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53E2B04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B2B2E" w:rsidRPr="00EB2B2E" w14:paraId="4BB55521" w14:textId="77777777">
                          <w:trPr>
                            <w:hidden/>
                          </w:trPr>
                          <w:tc>
                            <w:tcPr>
                              <w:tcW w:w="0" w:type="auto"/>
                              <w:tcBorders>
                                <w:top w:val="single" w:sz="12" w:space="0" w:color="106B62"/>
                                <w:left w:val="nil"/>
                                <w:bottom w:val="nil"/>
                                <w:right w:val="nil"/>
                              </w:tcBorders>
                              <w:vAlign w:val="center"/>
                              <w:hideMark/>
                            </w:tcPr>
                            <w:p w14:paraId="6026CDE3" w14:textId="77777777" w:rsidR="00EB2B2E" w:rsidRPr="00EB2B2E" w:rsidRDefault="00EB2B2E" w:rsidP="00EB2B2E">
                              <w:pPr>
                                <w:rPr>
                                  <w:vanish/>
                                </w:rPr>
                              </w:pPr>
                            </w:p>
                          </w:tc>
                        </w:tr>
                      </w:tbl>
                      <w:p w14:paraId="068FC0C3" w14:textId="77777777" w:rsidR="00EB2B2E" w:rsidRPr="00EB2B2E" w:rsidRDefault="00EB2B2E" w:rsidP="00EB2B2E"/>
                    </w:tc>
                  </w:tr>
                </w:tbl>
                <w:p w14:paraId="3A91CA3E"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29FAD20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B2B2E" w:rsidRPr="00EB2B2E" w14:paraId="11C97BEF" w14:textId="77777777">
                          <w:tc>
                            <w:tcPr>
                              <w:tcW w:w="0" w:type="auto"/>
                              <w:tcMar>
                                <w:top w:w="0" w:type="dxa"/>
                                <w:left w:w="135" w:type="dxa"/>
                                <w:bottom w:w="0" w:type="dxa"/>
                                <w:right w:w="135" w:type="dxa"/>
                              </w:tcMar>
                              <w:hideMark/>
                            </w:tcPr>
                            <w:p w14:paraId="060891AE" w14:textId="240D1579" w:rsidR="00EB2B2E" w:rsidRPr="00EB2B2E" w:rsidRDefault="00EB2B2E" w:rsidP="00EB2B2E">
                              <w:r w:rsidRPr="00EB2B2E">
                                <w:lastRenderedPageBreak/>
                                <w:drawing>
                                  <wp:inline distT="0" distB="0" distL="0" distR="0" wp14:anchorId="3FABFD9C" wp14:editId="784FAF82">
                                    <wp:extent cx="5372100" cy="838200"/>
                                    <wp:effectExtent l="0" t="0" r="0" b="0"/>
                                    <wp:docPr id="710361373" name="Picture 14" descr="Community Pharmacy England bann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9A42A61" w14:textId="77777777" w:rsidR="00EB2B2E" w:rsidRPr="00EB2B2E" w:rsidRDefault="00EB2B2E" w:rsidP="00EB2B2E"/>
                    </w:tc>
                  </w:tr>
                </w:tbl>
                <w:p w14:paraId="1658746B"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49871FC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B2B2E" w:rsidRPr="00EB2B2E" w14:paraId="21A8788B" w14:textId="77777777">
                          <w:trPr>
                            <w:hidden/>
                          </w:trPr>
                          <w:tc>
                            <w:tcPr>
                              <w:tcW w:w="0" w:type="auto"/>
                              <w:tcBorders>
                                <w:top w:val="single" w:sz="12" w:space="0" w:color="106B62"/>
                                <w:left w:val="nil"/>
                                <w:bottom w:val="nil"/>
                                <w:right w:val="nil"/>
                              </w:tcBorders>
                              <w:vAlign w:val="center"/>
                              <w:hideMark/>
                            </w:tcPr>
                            <w:p w14:paraId="5A76FBD8" w14:textId="77777777" w:rsidR="00EB2B2E" w:rsidRPr="00EB2B2E" w:rsidRDefault="00EB2B2E" w:rsidP="00EB2B2E">
                              <w:pPr>
                                <w:rPr>
                                  <w:vanish/>
                                </w:rPr>
                              </w:pPr>
                            </w:p>
                          </w:tc>
                        </w:tr>
                      </w:tbl>
                      <w:p w14:paraId="572535A0" w14:textId="77777777" w:rsidR="00EB2B2E" w:rsidRPr="00EB2B2E" w:rsidRDefault="00EB2B2E" w:rsidP="00EB2B2E"/>
                    </w:tc>
                  </w:tr>
                </w:tbl>
                <w:p w14:paraId="5FDA06C7" w14:textId="77777777" w:rsidR="00EB2B2E" w:rsidRPr="00EB2B2E" w:rsidRDefault="00EB2B2E" w:rsidP="00EB2B2E"/>
              </w:tc>
            </w:tr>
            <w:tr w:rsidR="00EB2B2E" w:rsidRPr="00EB2B2E" w14:paraId="1D336AD5"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B2B2E" w:rsidRPr="00EB2B2E" w14:paraId="0C771C6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B2B2E" w:rsidRPr="00EB2B2E" w14:paraId="6AEDF8F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B2B2E" w:rsidRPr="00EB2B2E" w14:paraId="1E2A6E7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B2B2E" w:rsidRPr="00EB2B2E" w14:paraId="4B8CAA2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B2B2E" w:rsidRPr="00EB2B2E" w14:paraId="2EEA642B"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B2B2E" w:rsidRPr="00EB2B2E" w14:paraId="695C726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B2B2E" w:rsidRPr="00EB2B2E" w14:paraId="0F0BDAC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B2B2E" w:rsidRPr="00EB2B2E" w14:paraId="7DE4F27B" w14:textId="77777777">
                                                              <w:tc>
                                                                <w:tcPr>
                                                                  <w:tcW w:w="360" w:type="dxa"/>
                                                                  <w:vAlign w:val="center"/>
                                                                  <w:hideMark/>
                                                                </w:tcPr>
                                                                <w:p w14:paraId="04B3B9A0" w14:textId="133CA68F" w:rsidR="00EB2B2E" w:rsidRPr="00EB2B2E" w:rsidRDefault="00EB2B2E" w:rsidP="00EB2B2E">
                                                                  <w:r w:rsidRPr="00EB2B2E">
                                                                    <w:lastRenderedPageBreak/>
                                                                    <w:drawing>
                                                                      <wp:inline distT="0" distB="0" distL="0" distR="0" wp14:anchorId="442D21A3" wp14:editId="312FD64A">
                                                                        <wp:extent cx="228600" cy="228600"/>
                                                                        <wp:effectExtent l="0" t="0" r="0" b="0"/>
                                                                        <wp:docPr id="385756712" name="Picture 13"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3376433" w14:textId="77777777" w:rsidR="00EB2B2E" w:rsidRPr="00EB2B2E" w:rsidRDefault="00EB2B2E" w:rsidP="00EB2B2E"/>
                                                        </w:tc>
                                                      </w:tr>
                                                    </w:tbl>
                                                    <w:p w14:paraId="54D42356" w14:textId="77777777" w:rsidR="00EB2B2E" w:rsidRPr="00EB2B2E" w:rsidRDefault="00EB2B2E" w:rsidP="00EB2B2E"/>
                                                  </w:tc>
                                                </w:tr>
                                              </w:tbl>
                                              <w:p w14:paraId="1A9EDE26" w14:textId="77777777" w:rsidR="00EB2B2E" w:rsidRPr="00EB2B2E" w:rsidRDefault="00EB2B2E" w:rsidP="00EB2B2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B2B2E" w:rsidRPr="00EB2B2E" w14:paraId="7C371E0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B2B2E" w:rsidRPr="00EB2B2E" w14:paraId="4FAF188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B2B2E" w:rsidRPr="00EB2B2E" w14:paraId="006C038E" w14:textId="77777777">
                                                              <w:tc>
                                                                <w:tcPr>
                                                                  <w:tcW w:w="360" w:type="dxa"/>
                                                                  <w:vAlign w:val="center"/>
                                                                  <w:hideMark/>
                                                                </w:tcPr>
                                                                <w:p w14:paraId="5BBD18C4" w14:textId="15E91812" w:rsidR="00EB2B2E" w:rsidRPr="00EB2B2E" w:rsidRDefault="00EB2B2E" w:rsidP="00EB2B2E">
                                                                  <w:r w:rsidRPr="00EB2B2E">
                                                                    <w:drawing>
                                                                      <wp:inline distT="0" distB="0" distL="0" distR="0" wp14:anchorId="12704D7F" wp14:editId="788B5FDA">
                                                                        <wp:extent cx="228600" cy="228600"/>
                                                                        <wp:effectExtent l="0" t="0" r="0" b="0"/>
                                                                        <wp:docPr id="1092547529" name="Picture 12"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AD104B9" w14:textId="77777777" w:rsidR="00EB2B2E" w:rsidRPr="00EB2B2E" w:rsidRDefault="00EB2B2E" w:rsidP="00EB2B2E"/>
                                                        </w:tc>
                                                      </w:tr>
                                                    </w:tbl>
                                                    <w:p w14:paraId="0B4BF65E" w14:textId="77777777" w:rsidR="00EB2B2E" w:rsidRPr="00EB2B2E" w:rsidRDefault="00EB2B2E" w:rsidP="00EB2B2E"/>
                                                  </w:tc>
                                                </w:tr>
                                              </w:tbl>
                                              <w:p w14:paraId="69880759" w14:textId="77777777" w:rsidR="00EB2B2E" w:rsidRPr="00EB2B2E" w:rsidRDefault="00EB2B2E" w:rsidP="00EB2B2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B2B2E" w:rsidRPr="00EB2B2E" w14:paraId="08A6DD3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B2B2E" w:rsidRPr="00EB2B2E" w14:paraId="3FBC508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B2B2E" w:rsidRPr="00EB2B2E" w14:paraId="5CF3A783" w14:textId="77777777">
                                                              <w:tc>
                                                                <w:tcPr>
                                                                  <w:tcW w:w="360" w:type="dxa"/>
                                                                  <w:vAlign w:val="center"/>
                                                                  <w:hideMark/>
                                                                </w:tcPr>
                                                                <w:p w14:paraId="228ED7A5" w14:textId="45B6B53C" w:rsidR="00EB2B2E" w:rsidRPr="00EB2B2E" w:rsidRDefault="00EB2B2E" w:rsidP="00EB2B2E">
                                                                  <w:r w:rsidRPr="00EB2B2E">
                                                                    <w:drawing>
                                                                      <wp:inline distT="0" distB="0" distL="0" distR="0" wp14:anchorId="7959CE76" wp14:editId="403B8053">
                                                                        <wp:extent cx="228600" cy="228600"/>
                                                                        <wp:effectExtent l="0" t="0" r="0" b="0"/>
                                                                        <wp:docPr id="768805984" name="Picture 11"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A6E2CE0" w14:textId="77777777" w:rsidR="00EB2B2E" w:rsidRPr="00EB2B2E" w:rsidRDefault="00EB2B2E" w:rsidP="00EB2B2E"/>
                                                        </w:tc>
                                                      </w:tr>
                                                    </w:tbl>
                                                    <w:p w14:paraId="366981D7" w14:textId="77777777" w:rsidR="00EB2B2E" w:rsidRPr="00EB2B2E" w:rsidRDefault="00EB2B2E" w:rsidP="00EB2B2E"/>
                                                  </w:tc>
                                                </w:tr>
                                              </w:tbl>
                                              <w:p w14:paraId="04804A3D" w14:textId="77777777" w:rsidR="00EB2B2E" w:rsidRPr="00EB2B2E" w:rsidRDefault="00EB2B2E" w:rsidP="00EB2B2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EB2B2E" w:rsidRPr="00EB2B2E" w14:paraId="50DB5E7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B2B2E" w:rsidRPr="00EB2B2E" w14:paraId="4B30F23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B2B2E" w:rsidRPr="00EB2B2E" w14:paraId="27ECB646" w14:textId="77777777">
                                                              <w:tc>
                                                                <w:tcPr>
                                                                  <w:tcW w:w="360" w:type="dxa"/>
                                                                  <w:vAlign w:val="center"/>
                                                                  <w:hideMark/>
                                                                </w:tcPr>
                                                                <w:p w14:paraId="48ACCACB" w14:textId="7CC94543" w:rsidR="00EB2B2E" w:rsidRPr="00EB2B2E" w:rsidRDefault="00EB2B2E" w:rsidP="00EB2B2E">
                                                                  <w:r w:rsidRPr="00EB2B2E">
                                                                    <w:drawing>
                                                                      <wp:inline distT="0" distB="0" distL="0" distR="0" wp14:anchorId="05527018" wp14:editId="32F504E3">
                                                                        <wp:extent cx="228600" cy="228600"/>
                                                                        <wp:effectExtent l="0" t="0" r="0" b="0"/>
                                                                        <wp:docPr id="1639969309" name="Picture 10"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F195DD1" w14:textId="77777777" w:rsidR="00EB2B2E" w:rsidRPr="00EB2B2E" w:rsidRDefault="00EB2B2E" w:rsidP="00EB2B2E"/>
                                                        </w:tc>
                                                      </w:tr>
                                                    </w:tbl>
                                                    <w:p w14:paraId="2FC91946" w14:textId="77777777" w:rsidR="00EB2B2E" w:rsidRPr="00EB2B2E" w:rsidRDefault="00EB2B2E" w:rsidP="00EB2B2E"/>
                                                  </w:tc>
                                                </w:tr>
                                              </w:tbl>
                                              <w:p w14:paraId="0AC47C8A" w14:textId="77777777" w:rsidR="00EB2B2E" w:rsidRPr="00EB2B2E" w:rsidRDefault="00EB2B2E" w:rsidP="00EB2B2E"/>
                                            </w:tc>
                                          </w:tr>
                                        </w:tbl>
                                        <w:p w14:paraId="71119BA3" w14:textId="77777777" w:rsidR="00EB2B2E" w:rsidRPr="00EB2B2E" w:rsidRDefault="00EB2B2E" w:rsidP="00EB2B2E"/>
                                      </w:tc>
                                    </w:tr>
                                  </w:tbl>
                                  <w:p w14:paraId="6E67C62C" w14:textId="77777777" w:rsidR="00EB2B2E" w:rsidRPr="00EB2B2E" w:rsidRDefault="00EB2B2E" w:rsidP="00EB2B2E"/>
                                </w:tc>
                              </w:tr>
                            </w:tbl>
                            <w:p w14:paraId="5CDB7A41" w14:textId="77777777" w:rsidR="00EB2B2E" w:rsidRPr="00EB2B2E" w:rsidRDefault="00EB2B2E" w:rsidP="00EB2B2E"/>
                          </w:tc>
                        </w:tr>
                      </w:tbl>
                      <w:p w14:paraId="4674DE0B" w14:textId="77777777" w:rsidR="00EB2B2E" w:rsidRPr="00EB2B2E" w:rsidRDefault="00EB2B2E" w:rsidP="00EB2B2E"/>
                    </w:tc>
                  </w:tr>
                </w:tbl>
                <w:p w14:paraId="508924B5" w14:textId="77777777" w:rsidR="00EB2B2E" w:rsidRPr="00EB2B2E" w:rsidRDefault="00EB2B2E" w:rsidP="00EB2B2E">
                  <w:pPr>
                    <w:rPr>
                      <w:vanish/>
                    </w:rPr>
                  </w:pPr>
                </w:p>
                <w:tbl>
                  <w:tblPr>
                    <w:tblW w:w="5000" w:type="pct"/>
                    <w:tblCellMar>
                      <w:left w:w="0" w:type="dxa"/>
                      <w:right w:w="0" w:type="dxa"/>
                    </w:tblCellMar>
                    <w:tblLook w:val="04A0" w:firstRow="1" w:lastRow="0" w:firstColumn="1" w:lastColumn="0" w:noHBand="0" w:noVBand="1"/>
                  </w:tblPr>
                  <w:tblGrid>
                    <w:gridCol w:w="9000"/>
                  </w:tblGrid>
                  <w:tr w:rsidR="00EB2B2E" w:rsidRPr="00EB2B2E" w14:paraId="383622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6093057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B2B2E" w:rsidRPr="00EB2B2E" w14:paraId="4E2B06AF" w14:textId="77777777">
                                <w:tc>
                                  <w:tcPr>
                                    <w:tcW w:w="0" w:type="auto"/>
                                    <w:tcMar>
                                      <w:top w:w="0" w:type="dxa"/>
                                      <w:left w:w="270" w:type="dxa"/>
                                      <w:bottom w:w="135" w:type="dxa"/>
                                      <w:right w:w="270" w:type="dxa"/>
                                    </w:tcMar>
                                    <w:hideMark/>
                                  </w:tcPr>
                                  <w:p w14:paraId="385221AD" w14:textId="77777777" w:rsidR="00EB2B2E" w:rsidRPr="00EB2B2E" w:rsidRDefault="00EB2B2E" w:rsidP="00EB2B2E">
                                    <w:pPr>
                                      <w:jc w:val="center"/>
                                    </w:pPr>
                                    <w:r w:rsidRPr="00EB2B2E">
                                      <w:rPr>
                                        <w:b/>
                                        <w:bCs/>
                                      </w:rPr>
                                      <w:t>Community Pharmacy England</w:t>
                                    </w:r>
                                    <w:r w:rsidRPr="00EB2B2E">
                                      <w:br/>
                                      <w:t>Address: 14 Hosier Lane, London EC1A 9LQ</w:t>
                                    </w:r>
                                    <w:r w:rsidRPr="00EB2B2E">
                                      <w:br/>
                                      <w:t xml:space="preserve">Tel: 0203 1220 810 | Email: </w:t>
                                    </w:r>
                                    <w:hyperlink r:id="rId33" w:history="1">
                                      <w:r w:rsidRPr="00EB2B2E">
                                        <w:rPr>
                                          <w:rStyle w:val="Hyperlink"/>
                                        </w:rPr>
                                        <w:t>comms.team@cpe.org.uk</w:t>
                                      </w:r>
                                    </w:hyperlink>
                                  </w:p>
                                  <w:p w14:paraId="41E2AF3B" w14:textId="77777777" w:rsidR="00EB2B2E" w:rsidRPr="00EB2B2E" w:rsidRDefault="00EB2B2E" w:rsidP="00EB2B2E">
                                    <w:pPr>
                                      <w:jc w:val="center"/>
                                    </w:pPr>
                                    <w:r w:rsidRPr="00EB2B2E">
                                      <w:rPr>
                                        <w:i/>
                                        <w:iCs/>
                                      </w:rPr>
                                      <w:t xml:space="preserve">Copyright © 2025 Community Pharmacy England, </w:t>
                                    </w:r>
                                    <w:proofErr w:type="gramStart"/>
                                    <w:r w:rsidRPr="00EB2B2E">
                                      <w:rPr>
                                        <w:i/>
                                        <w:iCs/>
                                      </w:rPr>
                                      <w:t>All</w:t>
                                    </w:r>
                                    <w:proofErr w:type="gramEnd"/>
                                    <w:r w:rsidRPr="00EB2B2E">
                                      <w:rPr>
                                        <w:i/>
                                        <w:iCs/>
                                      </w:rPr>
                                      <w:t xml:space="preserve"> rights reserved.</w:t>
                                    </w:r>
                                  </w:p>
                                  <w:p w14:paraId="529235E9" w14:textId="592432D9" w:rsidR="00EB2B2E" w:rsidRPr="00EB2B2E" w:rsidRDefault="00EB2B2E" w:rsidP="00EB2B2E">
                                    <w:pPr>
                                      <w:jc w:val="center"/>
                                    </w:pPr>
                                    <w:r w:rsidRPr="00EB2B2E">
                                      <w:t>You are receiving this email because you are subscribed to our newsletters. Please note Community Pharmacy England is the operating name of the Pharmaceutical Services Negotiating Committee (PSNC).</w:t>
                                    </w:r>
                                  </w:p>
                                </w:tc>
                              </w:tr>
                            </w:tbl>
                            <w:p w14:paraId="63AC35A6" w14:textId="77777777" w:rsidR="00EB2B2E" w:rsidRPr="00EB2B2E" w:rsidRDefault="00EB2B2E" w:rsidP="00EB2B2E"/>
                          </w:tc>
                        </w:tr>
                      </w:tbl>
                      <w:p w14:paraId="03463A45" w14:textId="77777777" w:rsidR="00EB2B2E" w:rsidRPr="00EB2B2E" w:rsidRDefault="00EB2B2E" w:rsidP="00EB2B2E"/>
                    </w:tc>
                  </w:tr>
                </w:tbl>
                <w:p w14:paraId="0FE3474F" w14:textId="77777777" w:rsidR="00EB2B2E" w:rsidRPr="00EB2B2E" w:rsidRDefault="00EB2B2E" w:rsidP="00EB2B2E"/>
              </w:tc>
            </w:tr>
          </w:tbl>
          <w:p w14:paraId="58962BA5" w14:textId="77777777" w:rsidR="00EB2B2E" w:rsidRPr="00EB2B2E" w:rsidRDefault="00EB2B2E" w:rsidP="00EB2B2E"/>
        </w:tc>
      </w:tr>
    </w:tbl>
    <w:p w14:paraId="1D8D3D1D"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5208EC"/>
    <w:multiLevelType w:val="multilevel"/>
    <w:tmpl w:val="CDF230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604321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B2E"/>
    <w:rsid w:val="000B18EA"/>
    <w:rsid w:val="000D7A4C"/>
    <w:rsid w:val="0026350C"/>
    <w:rsid w:val="005230FC"/>
    <w:rsid w:val="009144DC"/>
    <w:rsid w:val="00DD1890"/>
    <w:rsid w:val="00EB2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26C7C"/>
  <w15:chartTrackingRefBased/>
  <w15:docId w15:val="{84F5AF20-94AE-40C0-A06F-175B41E25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B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2B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2B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2B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2B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2B2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2B2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2B2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2B2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B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2B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2B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2B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2B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2B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2B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2B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2B2E"/>
    <w:rPr>
      <w:rFonts w:eastAsiaTheme="majorEastAsia" w:cstheme="majorBidi"/>
      <w:color w:val="272727" w:themeColor="text1" w:themeTint="D8"/>
    </w:rPr>
  </w:style>
  <w:style w:type="paragraph" w:styleId="Title">
    <w:name w:val="Title"/>
    <w:basedOn w:val="Normal"/>
    <w:next w:val="Normal"/>
    <w:link w:val="TitleChar"/>
    <w:uiPriority w:val="10"/>
    <w:qFormat/>
    <w:rsid w:val="00EB2B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2B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2B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2B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2B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B2B2E"/>
    <w:rPr>
      <w:i/>
      <w:iCs/>
      <w:color w:val="404040" w:themeColor="text1" w:themeTint="BF"/>
    </w:rPr>
  </w:style>
  <w:style w:type="paragraph" w:styleId="ListParagraph">
    <w:name w:val="List Paragraph"/>
    <w:basedOn w:val="Normal"/>
    <w:uiPriority w:val="34"/>
    <w:qFormat/>
    <w:rsid w:val="00EB2B2E"/>
    <w:pPr>
      <w:ind w:left="720"/>
      <w:contextualSpacing/>
    </w:pPr>
  </w:style>
  <w:style w:type="character" w:styleId="IntenseEmphasis">
    <w:name w:val="Intense Emphasis"/>
    <w:basedOn w:val="DefaultParagraphFont"/>
    <w:uiPriority w:val="21"/>
    <w:qFormat/>
    <w:rsid w:val="00EB2B2E"/>
    <w:rPr>
      <w:i/>
      <w:iCs/>
      <w:color w:val="2F5496" w:themeColor="accent1" w:themeShade="BF"/>
    </w:rPr>
  </w:style>
  <w:style w:type="paragraph" w:styleId="IntenseQuote">
    <w:name w:val="Intense Quote"/>
    <w:basedOn w:val="Normal"/>
    <w:next w:val="Normal"/>
    <w:link w:val="IntenseQuoteChar"/>
    <w:uiPriority w:val="30"/>
    <w:qFormat/>
    <w:rsid w:val="00EB2B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2B2E"/>
    <w:rPr>
      <w:i/>
      <w:iCs/>
      <w:color w:val="2F5496" w:themeColor="accent1" w:themeShade="BF"/>
    </w:rPr>
  </w:style>
  <w:style w:type="character" w:styleId="IntenseReference">
    <w:name w:val="Intense Reference"/>
    <w:basedOn w:val="DefaultParagraphFont"/>
    <w:uiPriority w:val="32"/>
    <w:qFormat/>
    <w:rsid w:val="00EB2B2E"/>
    <w:rPr>
      <w:b/>
      <w:bCs/>
      <w:smallCaps/>
      <w:color w:val="2F5496" w:themeColor="accent1" w:themeShade="BF"/>
      <w:spacing w:val="5"/>
    </w:rPr>
  </w:style>
  <w:style w:type="character" w:styleId="Hyperlink">
    <w:name w:val="Hyperlink"/>
    <w:basedOn w:val="DefaultParagraphFont"/>
    <w:uiPriority w:val="99"/>
    <w:unhideWhenUsed/>
    <w:rsid w:val="00EB2B2E"/>
    <w:rPr>
      <w:color w:val="0563C1" w:themeColor="hyperlink"/>
      <w:u w:val="single"/>
    </w:rPr>
  </w:style>
  <w:style w:type="character" w:styleId="UnresolvedMention">
    <w:name w:val="Unresolved Mention"/>
    <w:basedOn w:val="DefaultParagraphFont"/>
    <w:uiPriority w:val="99"/>
    <w:semiHidden/>
    <w:unhideWhenUsed/>
    <w:rsid w:val="00EB2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43684">
      <w:bodyDiv w:val="1"/>
      <w:marLeft w:val="0"/>
      <w:marRight w:val="0"/>
      <w:marTop w:val="0"/>
      <w:marBottom w:val="0"/>
      <w:divBdr>
        <w:top w:val="none" w:sz="0" w:space="0" w:color="auto"/>
        <w:left w:val="none" w:sz="0" w:space="0" w:color="auto"/>
        <w:bottom w:val="none" w:sz="0" w:space="0" w:color="auto"/>
        <w:right w:val="none" w:sz="0" w:space="0" w:color="auto"/>
      </w:divBdr>
    </w:div>
    <w:div w:id="146361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916a2b7abc&amp;e=d19e9fd41c" TargetMode="External"/><Relationship Id="rId13" Type="http://schemas.openxmlformats.org/officeDocument/2006/relationships/hyperlink" Target="https://cpe.us7.list-manage.com/track/click?u=86d41ab7fa4c7c2c5d7210782&amp;id=3d733bd20d&amp;e=d19e9fd41c" TargetMode="External"/><Relationship Id="rId18" Type="http://schemas.openxmlformats.org/officeDocument/2006/relationships/image" Target="media/image4.gif"/><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cpe.us7.list-manage.com/track/click?u=86d41ab7fa4c7c2c5d7210782&amp;id=931eaa7cc6&amp;e=d19e9fd41c"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pe.us7.list-manage.com/track/click?u=86d41ab7fa4c7c2c5d7210782&amp;id=eb382e13a9&amp;e=d19e9fd41c" TargetMode="External"/><Relationship Id="rId17" Type="http://schemas.openxmlformats.org/officeDocument/2006/relationships/hyperlink" Target="https://cpe.us7.list-manage.com/track/click?u=86d41ab7fa4c7c2c5d7210782&amp;id=61f5547e54&amp;e=d19e9fd41c" TargetMode="External"/><Relationship Id="rId25" Type="http://schemas.openxmlformats.org/officeDocument/2006/relationships/hyperlink" Target="https://cpe.us7.list-manage.com/track/click?u=86d41ab7fa4c7c2c5d7210782&amp;id=afb0f716c0&amp;e=d19e9fd41c" TargetMode="External"/><Relationship Id="rId33" Type="http://schemas.openxmlformats.org/officeDocument/2006/relationships/hyperlink" Target="mailto:comms.team@cpe.org.uk"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29344ff15f&amp;e=d19e9fd41c" TargetMode="External"/><Relationship Id="rId20" Type="http://schemas.openxmlformats.org/officeDocument/2006/relationships/hyperlink" Target="https://cpe.us7.list-manage.com/track/click?u=86d41ab7fa4c7c2c5d7210782&amp;id=d872f5d081&amp;e=d19e9fd41c" TargetMode="External"/><Relationship Id="rId29" Type="http://schemas.openxmlformats.org/officeDocument/2006/relationships/hyperlink" Target="https://cpe.us7.list-manage.com/track/click?u=86d41ab7fa4c7c2c5d7210782&amp;id=45030f9c95&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a27c4cdef7&amp;e=d19e9fd41c" TargetMode="External"/><Relationship Id="rId24" Type="http://schemas.openxmlformats.org/officeDocument/2006/relationships/image" Target="media/image5.png"/><Relationship Id="rId32" Type="http://schemas.openxmlformats.org/officeDocument/2006/relationships/image" Target="media/image9.png"/><Relationship Id="rId5" Type="http://schemas.openxmlformats.org/officeDocument/2006/relationships/hyperlink" Target="https://cpe.us7.list-manage.com/track/click?u=86d41ab7fa4c7c2c5d7210782&amp;id=9218318e56&amp;e=d19e9fd41c" TargetMode="External"/><Relationship Id="rId15" Type="http://schemas.openxmlformats.org/officeDocument/2006/relationships/hyperlink" Target="https://cpe.us7.list-manage.com/track/click?u=86d41ab7fa4c7c2c5d7210782&amp;id=2a751aa61b&amp;e=d19e9fd41c" TargetMode="External"/><Relationship Id="rId23" Type="http://schemas.openxmlformats.org/officeDocument/2006/relationships/hyperlink" Target="https://cpe.us7.list-manage.com/track/click?u=86d41ab7fa4c7c2c5d7210782&amp;id=43b801a9a9&amp;e=d19e9fd41c" TargetMode="External"/><Relationship Id="rId28" Type="http://schemas.openxmlformats.org/officeDocument/2006/relationships/image" Target="media/image7.png"/><Relationship Id="rId10" Type="http://schemas.openxmlformats.org/officeDocument/2006/relationships/hyperlink" Target="https://cpe.us7.list-manage.com/track/click?u=86d41ab7fa4c7c2c5d7210782&amp;id=27ac90cfb9&amp;e=d19e9fd41c" TargetMode="External"/><Relationship Id="rId19" Type="http://schemas.openxmlformats.org/officeDocument/2006/relationships/image" Target="https://mcusercontent.com/86d41ab7fa4c7c2c5d7210782/images/62c3d5e0-dc7e-fd4e-ca71-ac320011cdeb.gif" TargetMode="External"/><Relationship Id="rId31" Type="http://schemas.openxmlformats.org/officeDocument/2006/relationships/hyperlink" Target="https://cpe.us7.list-manage.com/track/click?u=86d41ab7fa4c7c2c5d7210782&amp;id=85d0c3e133&amp;e=d19e9fd41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669eb4898e&amp;e=d19e9fd41c" TargetMode="External"/><Relationship Id="rId22" Type="http://schemas.openxmlformats.org/officeDocument/2006/relationships/hyperlink" Target="https://cpe.us7.list-manage.com/track/click?u=86d41ab7fa4c7c2c5d7210782&amp;id=d503771937&amp;e=d19e9fd41c" TargetMode="External"/><Relationship Id="rId27" Type="http://schemas.openxmlformats.org/officeDocument/2006/relationships/hyperlink" Target="https://cpe.us7.list-manage.com/track/click?u=86d41ab7fa4c7c2c5d7210782&amp;id=bcfe0e333c&amp;e=d19e9fd41c" TargetMode="External"/><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Pages>
  <Words>729</Words>
  <Characters>4156</Characters>
  <Application>Microsoft Office Word</Application>
  <DocSecurity>0</DocSecurity>
  <Lines>34</Lines>
  <Paragraphs>9</Paragraphs>
  <ScaleCrop>false</ScaleCrop>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2025-02-10T08:02:00Z</dcterms:created>
  <dcterms:modified xsi:type="dcterms:W3CDTF">2025-02-10T08:40:00Z</dcterms:modified>
</cp:coreProperties>
</file>