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306BD8" w:rsidRPr="00306BD8" w14:paraId="2CF63BFA" w14:textId="77777777" w:rsidTr="00306BD8">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06BD8" w:rsidRPr="00306BD8" w14:paraId="2D8441F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06BD8" w:rsidRPr="00306BD8" w14:paraId="14A3BF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449D7C30" w14:textId="77777777">
                          <w:tc>
                            <w:tcPr>
                              <w:tcW w:w="9000" w:type="dxa"/>
                              <w:hideMark/>
                            </w:tcPr>
                            <w:p w14:paraId="3C9F416B" w14:textId="77777777" w:rsidR="00306BD8" w:rsidRPr="00306BD8" w:rsidRDefault="00306BD8" w:rsidP="00306BD8"/>
                          </w:tc>
                        </w:tr>
                      </w:tbl>
                      <w:p w14:paraId="68B220DD" w14:textId="77777777" w:rsidR="00306BD8" w:rsidRPr="00306BD8" w:rsidRDefault="00306BD8" w:rsidP="00306BD8"/>
                    </w:tc>
                  </w:tr>
                </w:tbl>
                <w:p w14:paraId="6906309F" w14:textId="77777777" w:rsidR="00306BD8" w:rsidRPr="00306BD8" w:rsidRDefault="00306BD8" w:rsidP="00306BD8"/>
              </w:tc>
            </w:tr>
            <w:tr w:rsidR="00306BD8" w:rsidRPr="00306BD8" w14:paraId="492A7A6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06BD8" w:rsidRPr="00306BD8" w14:paraId="0F08EBA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6BD8" w:rsidRPr="00306BD8" w14:paraId="069E9C9E"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306BD8" w:rsidRPr="00306BD8" w14:paraId="1FB719C3" w14:textId="77777777">
                                <w:tc>
                                  <w:tcPr>
                                    <w:tcW w:w="0" w:type="auto"/>
                                    <w:hideMark/>
                                  </w:tcPr>
                                  <w:p w14:paraId="45E28FE5" w14:textId="3A71E821" w:rsidR="00306BD8" w:rsidRPr="00306BD8" w:rsidRDefault="00306BD8" w:rsidP="00306BD8">
                                    <w:r w:rsidRPr="00306BD8">
                                      <w:drawing>
                                        <wp:inline distT="0" distB="0" distL="0" distR="0" wp14:anchorId="7CF441EC" wp14:editId="6AF7AB42">
                                          <wp:extent cx="2514600" cy="809625"/>
                                          <wp:effectExtent l="0" t="0" r="0" b="9525"/>
                                          <wp:docPr id="185940009"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06BD8" w:rsidRPr="00306BD8" w14:paraId="68D13632" w14:textId="77777777">
                                <w:tc>
                                  <w:tcPr>
                                    <w:tcW w:w="0" w:type="auto"/>
                                    <w:hideMark/>
                                  </w:tcPr>
                                  <w:p w14:paraId="4E6411F3" w14:textId="77777777" w:rsidR="00306BD8" w:rsidRPr="00306BD8" w:rsidRDefault="00306BD8" w:rsidP="00306BD8">
                                    <w:pPr>
                                      <w:jc w:val="right"/>
                                      <w:rPr>
                                        <w:b/>
                                        <w:bCs/>
                                        <w:sz w:val="36"/>
                                        <w:szCs w:val="36"/>
                                      </w:rPr>
                                    </w:pPr>
                                    <w:r w:rsidRPr="00306BD8">
                                      <w:rPr>
                                        <w:b/>
                                        <w:bCs/>
                                        <w:sz w:val="36"/>
                                        <w:szCs w:val="36"/>
                                      </w:rPr>
                                      <w:t>Newsletter</w:t>
                                    </w:r>
                                  </w:p>
                                  <w:p w14:paraId="70117562" w14:textId="77777777" w:rsidR="00306BD8" w:rsidRPr="00306BD8" w:rsidRDefault="00306BD8" w:rsidP="00306BD8">
                                    <w:pPr>
                                      <w:jc w:val="right"/>
                                    </w:pPr>
                                    <w:r w:rsidRPr="00306BD8">
                                      <w:rPr>
                                        <w:sz w:val="36"/>
                                        <w:szCs w:val="36"/>
                                      </w:rPr>
                                      <w:t>14th February 2025</w:t>
                                    </w:r>
                                  </w:p>
                                </w:tc>
                              </w:tr>
                            </w:tbl>
                            <w:p w14:paraId="3D191746" w14:textId="77777777" w:rsidR="00306BD8" w:rsidRPr="00306BD8" w:rsidRDefault="00306BD8" w:rsidP="00306BD8"/>
                          </w:tc>
                        </w:tr>
                      </w:tbl>
                      <w:p w14:paraId="0DEB181E" w14:textId="77777777" w:rsidR="00306BD8" w:rsidRPr="00306BD8" w:rsidRDefault="00306BD8" w:rsidP="00306BD8"/>
                    </w:tc>
                  </w:tr>
                </w:tbl>
                <w:p w14:paraId="64451459" w14:textId="77777777" w:rsidR="00306BD8" w:rsidRPr="00306BD8" w:rsidRDefault="00306BD8" w:rsidP="00306BD8"/>
              </w:tc>
            </w:tr>
            <w:tr w:rsidR="00306BD8" w:rsidRPr="00306BD8" w14:paraId="129EB85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06BD8" w:rsidRPr="00306BD8" w14:paraId="5260AE3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06BD8" w:rsidRPr="00306BD8" w14:paraId="69969458" w14:textId="77777777">
                          <w:tc>
                            <w:tcPr>
                              <w:tcW w:w="0" w:type="auto"/>
                              <w:tcMar>
                                <w:top w:w="0" w:type="dxa"/>
                                <w:left w:w="135" w:type="dxa"/>
                                <w:bottom w:w="0" w:type="dxa"/>
                                <w:right w:w="135" w:type="dxa"/>
                              </w:tcMar>
                              <w:hideMark/>
                            </w:tcPr>
                            <w:p w14:paraId="7DA622EB" w14:textId="06E523A8" w:rsidR="00306BD8" w:rsidRPr="00306BD8" w:rsidRDefault="00306BD8" w:rsidP="00306BD8">
                              <w:r w:rsidRPr="00306BD8">
                                <w:drawing>
                                  <wp:inline distT="0" distB="0" distL="0" distR="0" wp14:anchorId="4191EE33" wp14:editId="3AA27EBE">
                                    <wp:extent cx="5372100" cy="333375"/>
                                    <wp:effectExtent l="0" t="0" r="0" b="9525"/>
                                    <wp:docPr id="84738519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0C5E14A" w14:textId="77777777" w:rsidR="00306BD8" w:rsidRPr="00306BD8" w:rsidRDefault="00306BD8" w:rsidP="00306BD8"/>
                    </w:tc>
                  </w:tr>
                </w:tbl>
                <w:p w14:paraId="620982F9"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58F512D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27FA79C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6C5A59A1" w14:textId="77777777">
                                <w:tc>
                                  <w:tcPr>
                                    <w:tcW w:w="0" w:type="auto"/>
                                    <w:tcMar>
                                      <w:top w:w="0" w:type="dxa"/>
                                      <w:left w:w="270" w:type="dxa"/>
                                      <w:bottom w:w="135" w:type="dxa"/>
                                      <w:right w:w="270" w:type="dxa"/>
                                    </w:tcMar>
                                    <w:hideMark/>
                                  </w:tcPr>
                                  <w:p w14:paraId="21F26D5D" w14:textId="77777777" w:rsidR="00306BD8" w:rsidRPr="00306BD8" w:rsidRDefault="00306BD8" w:rsidP="00306BD8">
                                    <w:r w:rsidRPr="00306BD8">
                                      <w:rPr>
                                        <w:b/>
                                        <w:bCs/>
                                      </w:rPr>
                                      <w:t>This newsletter - sent on Mondays, Wednesdays and Fridays - contains important information and resources to support community pharmacies across England.</w:t>
                                    </w:r>
                                  </w:p>
                                </w:tc>
                              </w:tr>
                            </w:tbl>
                            <w:p w14:paraId="612D7550" w14:textId="77777777" w:rsidR="00306BD8" w:rsidRPr="00306BD8" w:rsidRDefault="00306BD8" w:rsidP="00306BD8"/>
                          </w:tc>
                        </w:tr>
                      </w:tbl>
                      <w:p w14:paraId="4F1E5022" w14:textId="77777777" w:rsidR="00306BD8" w:rsidRPr="00306BD8" w:rsidRDefault="00306BD8" w:rsidP="00306BD8"/>
                    </w:tc>
                  </w:tr>
                </w:tbl>
                <w:p w14:paraId="4CE006C3"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5CC6FDA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733D1B92" w14:textId="77777777">
                          <w:trPr>
                            <w:hidden/>
                          </w:trPr>
                          <w:tc>
                            <w:tcPr>
                              <w:tcW w:w="0" w:type="auto"/>
                              <w:tcBorders>
                                <w:top w:val="single" w:sz="12" w:space="0" w:color="106B62"/>
                                <w:left w:val="nil"/>
                                <w:bottom w:val="nil"/>
                                <w:right w:val="nil"/>
                              </w:tcBorders>
                              <w:vAlign w:val="center"/>
                              <w:hideMark/>
                            </w:tcPr>
                            <w:p w14:paraId="49704613" w14:textId="77777777" w:rsidR="00306BD8" w:rsidRPr="00306BD8" w:rsidRDefault="00306BD8" w:rsidP="00306BD8">
                              <w:pPr>
                                <w:rPr>
                                  <w:vanish/>
                                </w:rPr>
                              </w:pPr>
                            </w:p>
                          </w:tc>
                        </w:tr>
                      </w:tbl>
                      <w:p w14:paraId="0A57939F" w14:textId="77777777" w:rsidR="00306BD8" w:rsidRPr="00306BD8" w:rsidRDefault="00306BD8" w:rsidP="00306BD8"/>
                    </w:tc>
                  </w:tr>
                </w:tbl>
                <w:p w14:paraId="58FE9131"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122A1B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053B26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6FDF148F" w14:textId="77777777">
                                <w:tc>
                                  <w:tcPr>
                                    <w:tcW w:w="0" w:type="auto"/>
                                    <w:tcMar>
                                      <w:top w:w="0" w:type="dxa"/>
                                      <w:left w:w="270" w:type="dxa"/>
                                      <w:bottom w:w="135" w:type="dxa"/>
                                      <w:right w:w="270" w:type="dxa"/>
                                    </w:tcMar>
                                    <w:hideMark/>
                                  </w:tcPr>
                                  <w:p w14:paraId="3914D93F" w14:textId="77777777" w:rsidR="00306BD8" w:rsidRPr="00306BD8" w:rsidRDefault="00306BD8" w:rsidP="00306BD8">
                                    <w:pPr>
                                      <w:rPr>
                                        <w:b/>
                                        <w:bCs/>
                                      </w:rPr>
                                    </w:pPr>
                                    <w:r w:rsidRPr="00306BD8">
                                      <w:rPr>
                                        <w:b/>
                                        <w:bCs/>
                                      </w:rPr>
                                      <w:t>In this update: Critical discussions held at February Committee Meeting; Media coverage on public support for pharmacy; 2025/26 Flu Letter; Check disallowed items; Valproate safety update.</w:t>
                                    </w:r>
                                  </w:p>
                                </w:tc>
                              </w:tr>
                            </w:tbl>
                            <w:p w14:paraId="5C24A783" w14:textId="77777777" w:rsidR="00306BD8" w:rsidRPr="00306BD8" w:rsidRDefault="00306BD8" w:rsidP="00306BD8"/>
                          </w:tc>
                        </w:tr>
                      </w:tbl>
                      <w:p w14:paraId="49385BE4" w14:textId="77777777" w:rsidR="00306BD8" w:rsidRPr="00306BD8" w:rsidRDefault="00306BD8" w:rsidP="00306BD8"/>
                    </w:tc>
                  </w:tr>
                </w:tbl>
                <w:p w14:paraId="746C4B57"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35D0365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214ECB1B" w14:textId="77777777">
                          <w:trPr>
                            <w:hidden/>
                          </w:trPr>
                          <w:tc>
                            <w:tcPr>
                              <w:tcW w:w="0" w:type="auto"/>
                              <w:tcBorders>
                                <w:top w:val="single" w:sz="12" w:space="0" w:color="106B62"/>
                                <w:left w:val="nil"/>
                                <w:bottom w:val="nil"/>
                                <w:right w:val="nil"/>
                              </w:tcBorders>
                              <w:vAlign w:val="center"/>
                              <w:hideMark/>
                            </w:tcPr>
                            <w:p w14:paraId="799341C3" w14:textId="77777777" w:rsidR="00306BD8" w:rsidRPr="00306BD8" w:rsidRDefault="00306BD8" w:rsidP="00306BD8">
                              <w:pPr>
                                <w:rPr>
                                  <w:vanish/>
                                </w:rPr>
                              </w:pPr>
                            </w:p>
                          </w:tc>
                        </w:tr>
                      </w:tbl>
                      <w:p w14:paraId="66D2889F" w14:textId="77777777" w:rsidR="00306BD8" w:rsidRPr="00306BD8" w:rsidRDefault="00306BD8" w:rsidP="00306BD8"/>
                    </w:tc>
                  </w:tr>
                </w:tbl>
                <w:p w14:paraId="0FC1AE1B"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479444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17408FE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0A2047C9" w14:textId="77777777">
                                <w:tc>
                                  <w:tcPr>
                                    <w:tcW w:w="0" w:type="auto"/>
                                    <w:tcMar>
                                      <w:top w:w="0" w:type="dxa"/>
                                      <w:left w:w="270" w:type="dxa"/>
                                      <w:bottom w:w="135" w:type="dxa"/>
                                      <w:right w:w="270" w:type="dxa"/>
                                    </w:tcMar>
                                    <w:hideMark/>
                                  </w:tcPr>
                                  <w:p w14:paraId="1440F703" w14:textId="52724EC7" w:rsidR="00306BD8" w:rsidRPr="00306BD8" w:rsidRDefault="00306BD8" w:rsidP="00306BD8">
                                    <w:pPr>
                                      <w:rPr>
                                        <w:b/>
                                        <w:bCs/>
                                      </w:rPr>
                                    </w:pPr>
                                    <w:r w:rsidRPr="00306BD8">
                                      <w:rPr>
                                        <w:u w:val="single"/>
                                      </w:rPr>
                                      <w:drawing>
                                        <wp:inline distT="0" distB="0" distL="0" distR="0" wp14:anchorId="166BF0EC" wp14:editId="32975101">
                                          <wp:extent cx="5286375" cy="1762125"/>
                                          <wp:effectExtent l="0" t="0" r="9525" b="9525"/>
                                          <wp:docPr id="1034198174" name="Picture 18" descr="A close-up of a blue background&#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98174" name="Picture 18" descr="A close-up of a blue background&#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14:paraId="1B50E038" w14:textId="77777777" w:rsidR="00306BD8" w:rsidRDefault="00306BD8" w:rsidP="00306BD8">
                                    <w:r w:rsidRPr="00306BD8">
                                      <w:t xml:space="preserve">Community Pharmacy England met last week in London, with much of the meeting devoted to </w:t>
                                    </w:r>
                                    <w:hyperlink r:id="rId9" w:tgtFrame="_blank" w:history="1">
                                      <w:r w:rsidRPr="00306BD8">
                                        <w:rPr>
                                          <w:rStyle w:val="Hyperlink"/>
                                        </w:rPr>
                                        <w:t>the 2024/25 and 2025/26 negotiations</w:t>
                                      </w:r>
                                    </w:hyperlink>
                                    <w:r w:rsidRPr="00306BD8">
                                      <w:t>.</w:t>
                                    </w:r>
                                  </w:p>
                                  <w:p w14:paraId="254C957E" w14:textId="77777777" w:rsidR="00306BD8" w:rsidRPr="00306BD8" w:rsidRDefault="00306BD8" w:rsidP="00306BD8"/>
                                  <w:p w14:paraId="08B68BAE" w14:textId="77777777" w:rsidR="00306BD8" w:rsidRDefault="00306BD8" w:rsidP="00306BD8">
                                    <w:r w:rsidRPr="00306BD8">
                                      <w:t>During the meeting, the Committee spent a significant amount of time analysing and discussing the initial offer put to us and providing a mandate for the Negotiating Team on the key issues, priorities and red lines. This critical work sat alongside other important discussions on Community Pharmacy England's budget, levy and workplans for the next financial year.</w:t>
                                    </w:r>
                                  </w:p>
                                  <w:p w14:paraId="272260A5" w14:textId="77777777" w:rsidR="00306BD8" w:rsidRPr="00306BD8" w:rsidRDefault="00306BD8" w:rsidP="00306BD8"/>
                                  <w:p w14:paraId="5E1942B0" w14:textId="77777777" w:rsidR="00306BD8" w:rsidRPr="00306BD8" w:rsidRDefault="00306BD8" w:rsidP="00306BD8">
                                    <w:r w:rsidRPr="00306BD8">
                                      <w:t xml:space="preserve">All CPE Committee Members are fully aware of the sector's urgent need to resolve negotiations as robustly and speedily as </w:t>
                                    </w:r>
                                    <w:proofErr w:type="gramStart"/>
                                    <w:r w:rsidRPr="00306BD8">
                                      <w:t>possible, and</w:t>
                                    </w:r>
                                    <w:proofErr w:type="gramEnd"/>
                                    <w:r w:rsidRPr="00306BD8">
                                      <w:t xml:space="preserve"> are focused on securing the best outcomes for pharmacy owners.</w:t>
                                    </w:r>
                                  </w:p>
                                </w:tc>
                              </w:tr>
                            </w:tbl>
                            <w:p w14:paraId="136EA870" w14:textId="77777777" w:rsidR="00306BD8" w:rsidRPr="00306BD8" w:rsidRDefault="00306BD8" w:rsidP="00306BD8"/>
                          </w:tc>
                        </w:tr>
                      </w:tbl>
                      <w:p w14:paraId="22DE5CA1" w14:textId="77777777" w:rsidR="00306BD8" w:rsidRPr="00306BD8" w:rsidRDefault="00306BD8" w:rsidP="00306BD8"/>
                    </w:tc>
                  </w:tr>
                </w:tbl>
                <w:p w14:paraId="1E1BD042"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02A107C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308"/>
                        </w:tblGrid>
                        <w:tr w:rsidR="00306BD8" w:rsidRPr="00306BD8" w14:paraId="2A68303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C112FEC" w14:textId="77777777" w:rsidR="00306BD8" w:rsidRPr="00306BD8" w:rsidRDefault="00306BD8" w:rsidP="00306BD8">
                              <w:hyperlink r:id="rId10" w:tgtFrame="_blank" w:tooltip="Read more about the meeting and our work" w:history="1">
                                <w:r w:rsidRPr="00306BD8">
                                  <w:rPr>
                                    <w:rStyle w:val="Hyperlink"/>
                                    <w:b/>
                                    <w:bCs/>
                                  </w:rPr>
                                  <w:t>Read more about the meeting and our work</w:t>
                                </w:r>
                              </w:hyperlink>
                              <w:r w:rsidRPr="00306BD8">
                                <w:t xml:space="preserve"> </w:t>
                              </w:r>
                            </w:p>
                          </w:tc>
                        </w:tr>
                      </w:tbl>
                      <w:p w14:paraId="7A0DE898" w14:textId="77777777" w:rsidR="00306BD8" w:rsidRPr="00306BD8" w:rsidRDefault="00306BD8" w:rsidP="00306BD8"/>
                    </w:tc>
                  </w:tr>
                </w:tbl>
                <w:p w14:paraId="76B4412B"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55CF011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1B417500" w14:textId="77777777">
                          <w:trPr>
                            <w:hidden/>
                          </w:trPr>
                          <w:tc>
                            <w:tcPr>
                              <w:tcW w:w="0" w:type="auto"/>
                              <w:tcBorders>
                                <w:top w:val="single" w:sz="12" w:space="0" w:color="106B62"/>
                                <w:left w:val="nil"/>
                                <w:bottom w:val="nil"/>
                                <w:right w:val="nil"/>
                              </w:tcBorders>
                              <w:vAlign w:val="center"/>
                              <w:hideMark/>
                            </w:tcPr>
                            <w:p w14:paraId="7C3513B1" w14:textId="77777777" w:rsidR="00306BD8" w:rsidRPr="00306BD8" w:rsidRDefault="00306BD8" w:rsidP="00306BD8">
                              <w:pPr>
                                <w:rPr>
                                  <w:vanish/>
                                </w:rPr>
                              </w:pPr>
                            </w:p>
                          </w:tc>
                        </w:tr>
                      </w:tbl>
                      <w:p w14:paraId="393232AE" w14:textId="77777777" w:rsidR="00306BD8" w:rsidRPr="00306BD8" w:rsidRDefault="00306BD8" w:rsidP="00306BD8"/>
                    </w:tc>
                  </w:tr>
                </w:tbl>
                <w:p w14:paraId="0169E54B"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511B5F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4B10D02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2EDD3488" w14:textId="77777777">
                                <w:tc>
                                  <w:tcPr>
                                    <w:tcW w:w="0" w:type="auto"/>
                                    <w:tcMar>
                                      <w:top w:w="0" w:type="dxa"/>
                                      <w:left w:w="270" w:type="dxa"/>
                                      <w:bottom w:w="135" w:type="dxa"/>
                                      <w:right w:w="270" w:type="dxa"/>
                                    </w:tcMar>
                                    <w:hideMark/>
                                  </w:tcPr>
                                  <w:p w14:paraId="568E0D1E" w14:textId="31511BBF" w:rsidR="00306BD8" w:rsidRPr="00306BD8" w:rsidRDefault="00306BD8" w:rsidP="00306BD8">
                                    <w:pPr>
                                      <w:rPr>
                                        <w:b/>
                                        <w:bCs/>
                                      </w:rPr>
                                    </w:pPr>
                                    <w:r w:rsidRPr="00306BD8">
                                      <w:rPr>
                                        <w:u w:val="single"/>
                                      </w:rPr>
                                      <w:lastRenderedPageBreak/>
                                      <w:drawing>
                                        <wp:inline distT="0" distB="0" distL="0" distR="0" wp14:anchorId="460651C5" wp14:editId="6A64A83E">
                                          <wp:extent cx="5286375" cy="1762125"/>
                                          <wp:effectExtent l="0" t="0" r="9525" b="9525"/>
                                          <wp:docPr id="1389845632" name="Picture 17" descr="A screenshot of a website&#10;&#10;AI-generated content may be incorrect.">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45632" name="Picture 17" descr="A screenshot of a website&#10;&#10;AI-generated content may be incorrect.">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14:paraId="597C0A8F" w14:textId="77777777" w:rsidR="00306BD8" w:rsidRDefault="00306BD8" w:rsidP="00306BD8"/>
                                  <w:p w14:paraId="229A0B72" w14:textId="7774DE2B" w:rsidR="00306BD8" w:rsidRDefault="00306BD8" w:rsidP="00306BD8">
                                    <w:r w:rsidRPr="00306BD8">
                                      <w:t xml:space="preserve">The Independent has published an article about Pharmacy First, highlighting its success and the growing public support for expanding pharmacy services. </w:t>
                                    </w:r>
                                    <w:hyperlink r:id="rId13" w:tgtFrame="_blank" w:history="1">
                                      <w:r w:rsidRPr="00306BD8">
                                        <w:rPr>
                                          <w:rStyle w:val="Hyperlink"/>
                                        </w:rPr>
                                        <w:t>The article</w:t>
                                      </w:r>
                                    </w:hyperlink>
                                    <w:r w:rsidRPr="00306BD8">
                                      <w:t xml:space="preserve"> highlights newly released YouGov polling showing that 78% of the public back pharmacies treating more conditions such as chest infections and skin issues, reflecting growing demand and public appreciation for community pharmacy services.</w:t>
                                    </w:r>
                                  </w:p>
                                  <w:p w14:paraId="41DA86DF" w14:textId="77777777" w:rsidR="00306BD8" w:rsidRPr="00306BD8" w:rsidRDefault="00306BD8" w:rsidP="00306BD8"/>
                                  <w:p w14:paraId="0AB5E7AA" w14:textId="77777777" w:rsidR="00306BD8" w:rsidRDefault="00306BD8" w:rsidP="00306BD8">
                                    <w:r w:rsidRPr="00306BD8">
                                      <w:t>As the service recently reached its first anniversary, Community Pharmacy England, the National Pharmacy Association, the Company Chemists' Association, and the Independent Pharmacies Association came together to call for more long-term support to ensure Pharmacy First's future success and potential expansion. The service is changing lives and helping millions across the nation, but to keep this up, community pharmacies need more support.</w:t>
                                    </w:r>
                                  </w:p>
                                  <w:p w14:paraId="5C9D91A2" w14:textId="77777777" w:rsidR="00306BD8" w:rsidRPr="00306BD8" w:rsidRDefault="00306BD8" w:rsidP="00306BD8"/>
                                  <w:p w14:paraId="7F8510AA" w14:textId="77777777" w:rsidR="00306BD8" w:rsidRPr="00306BD8" w:rsidRDefault="00306BD8" w:rsidP="00306BD8">
                                    <w:pPr>
                                      <w:rPr>
                                        <w:b/>
                                        <w:bCs/>
                                      </w:rPr>
                                    </w:pPr>
                                    <w:hyperlink r:id="rId14" w:tgtFrame="_blank" w:history="1">
                                      <w:r w:rsidRPr="00306BD8">
                                        <w:rPr>
                                          <w:rStyle w:val="Hyperlink"/>
                                          <w:b/>
                                          <w:bCs/>
                                        </w:rPr>
                                        <w:t>Read more</w:t>
                                      </w:r>
                                    </w:hyperlink>
                                  </w:p>
                                </w:tc>
                              </w:tr>
                            </w:tbl>
                            <w:p w14:paraId="77351919" w14:textId="77777777" w:rsidR="00306BD8" w:rsidRPr="00306BD8" w:rsidRDefault="00306BD8" w:rsidP="00306BD8"/>
                          </w:tc>
                        </w:tr>
                      </w:tbl>
                      <w:p w14:paraId="5F0EAD4D" w14:textId="77777777" w:rsidR="00306BD8" w:rsidRPr="00306BD8" w:rsidRDefault="00306BD8" w:rsidP="00306BD8"/>
                    </w:tc>
                  </w:tr>
                </w:tbl>
                <w:p w14:paraId="22202DE0"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68F5F7C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7C7BB8BB" w14:textId="77777777">
                          <w:trPr>
                            <w:hidden/>
                          </w:trPr>
                          <w:tc>
                            <w:tcPr>
                              <w:tcW w:w="0" w:type="auto"/>
                              <w:tcBorders>
                                <w:top w:val="single" w:sz="12" w:space="0" w:color="106B62"/>
                                <w:left w:val="nil"/>
                                <w:bottom w:val="nil"/>
                                <w:right w:val="nil"/>
                              </w:tcBorders>
                              <w:vAlign w:val="center"/>
                              <w:hideMark/>
                            </w:tcPr>
                            <w:p w14:paraId="478CB800" w14:textId="77777777" w:rsidR="00306BD8" w:rsidRPr="00306BD8" w:rsidRDefault="00306BD8" w:rsidP="00306BD8">
                              <w:pPr>
                                <w:rPr>
                                  <w:vanish/>
                                </w:rPr>
                              </w:pPr>
                            </w:p>
                          </w:tc>
                        </w:tr>
                      </w:tbl>
                      <w:p w14:paraId="316ACAE1" w14:textId="77777777" w:rsidR="00306BD8" w:rsidRPr="00306BD8" w:rsidRDefault="00306BD8" w:rsidP="00306BD8"/>
                    </w:tc>
                  </w:tr>
                </w:tbl>
                <w:p w14:paraId="3F2F3F32"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20E5C7D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06BD8" w:rsidRPr="00306BD8" w14:paraId="74F428D8" w14:textId="77777777">
                          <w:tc>
                            <w:tcPr>
                              <w:tcW w:w="0" w:type="auto"/>
                              <w:tcMar>
                                <w:top w:w="0" w:type="dxa"/>
                                <w:left w:w="135" w:type="dxa"/>
                                <w:bottom w:w="0" w:type="dxa"/>
                                <w:right w:w="135" w:type="dxa"/>
                              </w:tcMar>
                              <w:hideMark/>
                            </w:tcPr>
                            <w:p w14:paraId="129839F5" w14:textId="2B793A45" w:rsidR="00306BD8" w:rsidRPr="00306BD8" w:rsidRDefault="00306BD8" w:rsidP="00306BD8">
                              <w:r w:rsidRPr="00306BD8">
                                <w:rPr>
                                  <w:u w:val="single"/>
                                </w:rPr>
                                <w:drawing>
                                  <wp:inline distT="0" distB="0" distL="0" distR="0" wp14:anchorId="7B7BC9B4" wp14:editId="2DB741D1">
                                    <wp:extent cx="5372100" cy="1790700"/>
                                    <wp:effectExtent l="0" t="0" r="0" b="0"/>
                                    <wp:docPr id="1205619153" name="Picture 16" descr="A blue background with black text&#10;&#10;AI-generated content may be incorrec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19153" name="Picture 16" descr="A blue background with black text&#10;&#10;AI-generated content may be incorrect.">
                                              <a:hlinkClick r:id="rId15" tgtFrame="_blank"/>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5CFD330" w14:textId="77777777" w:rsidR="00306BD8" w:rsidRPr="00306BD8" w:rsidRDefault="00306BD8" w:rsidP="00306BD8"/>
                    </w:tc>
                  </w:tr>
                </w:tbl>
                <w:p w14:paraId="2A30FA38"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2B4C32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62F3FFD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273B69CB" w14:textId="77777777">
                                <w:tc>
                                  <w:tcPr>
                                    <w:tcW w:w="0" w:type="auto"/>
                                    <w:tcMar>
                                      <w:top w:w="0" w:type="dxa"/>
                                      <w:left w:w="270" w:type="dxa"/>
                                      <w:bottom w:w="135" w:type="dxa"/>
                                      <w:right w:w="270" w:type="dxa"/>
                                    </w:tcMar>
                                    <w:hideMark/>
                                  </w:tcPr>
                                  <w:p w14:paraId="33FC1222" w14:textId="77777777" w:rsidR="00306BD8" w:rsidRDefault="00306BD8" w:rsidP="00306BD8">
                                    <w:r w:rsidRPr="00306BD8">
                                      <w:t>The Department of Health and Social Care, the UK Health Security Agency and NHS England have jointly published the national flu vaccination programme letter for the 2025/26 season. The letter confirms no changes to eligible cohorts.</w:t>
                                    </w:r>
                                  </w:p>
                                  <w:p w14:paraId="397D5F0E" w14:textId="77777777" w:rsidR="00306BD8" w:rsidRPr="00306BD8" w:rsidRDefault="00306BD8" w:rsidP="00306BD8"/>
                                  <w:p w14:paraId="68506962" w14:textId="77777777" w:rsidR="00306BD8" w:rsidRDefault="00306BD8" w:rsidP="00306BD8">
                                    <w:r w:rsidRPr="00306BD8">
                                      <w:t>Pharmacies will only be able to vaccinate pregnant women from 1st September 2025, with other adult cohorts to begin from October, with the exact date to be confirmed by NHS England in due course. The letter also advises pharmacy owners to order first line JCVI-recommended vaccines, and to only consider using second line options on an exceptional basis.</w:t>
                                    </w:r>
                                  </w:p>
                                  <w:p w14:paraId="385F7653" w14:textId="77777777" w:rsidR="00306BD8" w:rsidRPr="00306BD8" w:rsidRDefault="00306BD8" w:rsidP="00306BD8"/>
                                  <w:p w14:paraId="6FE7B5EE" w14:textId="77777777" w:rsidR="00306BD8" w:rsidRPr="00306BD8" w:rsidRDefault="00306BD8" w:rsidP="00306BD8">
                                    <w:pPr>
                                      <w:rPr>
                                        <w:b/>
                                        <w:bCs/>
                                      </w:rPr>
                                    </w:pPr>
                                    <w:hyperlink r:id="rId17" w:tgtFrame="_blank" w:history="1">
                                      <w:r w:rsidRPr="00306BD8">
                                        <w:rPr>
                                          <w:rStyle w:val="Hyperlink"/>
                                          <w:b/>
                                          <w:bCs/>
                                        </w:rPr>
                                        <w:t>Read more</w:t>
                                      </w:r>
                                    </w:hyperlink>
                                  </w:p>
                                </w:tc>
                              </w:tr>
                            </w:tbl>
                            <w:p w14:paraId="2D564DD0" w14:textId="77777777" w:rsidR="00306BD8" w:rsidRPr="00306BD8" w:rsidRDefault="00306BD8" w:rsidP="00306BD8"/>
                          </w:tc>
                        </w:tr>
                      </w:tbl>
                      <w:p w14:paraId="45AA24A2" w14:textId="77777777" w:rsidR="00306BD8" w:rsidRPr="00306BD8" w:rsidRDefault="00306BD8" w:rsidP="00306BD8"/>
                    </w:tc>
                  </w:tr>
                </w:tbl>
                <w:p w14:paraId="25409F77"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081FAA6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18AB1596" w14:textId="77777777">
                          <w:trPr>
                            <w:hidden/>
                          </w:trPr>
                          <w:tc>
                            <w:tcPr>
                              <w:tcW w:w="0" w:type="auto"/>
                              <w:tcBorders>
                                <w:top w:val="single" w:sz="12" w:space="0" w:color="106B62"/>
                                <w:left w:val="nil"/>
                                <w:bottom w:val="nil"/>
                                <w:right w:val="nil"/>
                              </w:tcBorders>
                              <w:vAlign w:val="center"/>
                              <w:hideMark/>
                            </w:tcPr>
                            <w:p w14:paraId="3B326DCD" w14:textId="77777777" w:rsidR="00306BD8" w:rsidRPr="00306BD8" w:rsidRDefault="00306BD8" w:rsidP="00306BD8">
                              <w:pPr>
                                <w:rPr>
                                  <w:vanish/>
                                </w:rPr>
                              </w:pPr>
                            </w:p>
                          </w:tc>
                        </w:tr>
                      </w:tbl>
                      <w:p w14:paraId="7667D33C" w14:textId="77777777" w:rsidR="00306BD8" w:rsidRPr="00306BD8" w:rsidRDefault="00306BD8" w:rsidP="00306BD8"/>
                    </w:tc>
                  </w:tr>
                </w:tbl>
                <w:p w14:paraId="41D8B96F"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642AA4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2DA041A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4C367359" w14:textId="77777777">
                                <w:tc>
                                  <w:tcPr>
                                    <w:tcW w:w="0" w:type="auto"/>
                                    <w:tcMar>
                                      <w:top w:w="0" w:type="dxa"/>
                                      <w:left w:w="270" w:type="dxa"/>
                                      <w:bottom w:w="135" w:type="dxa"/>
                                      <w:right w:w="270" w:type="dxa"/>
                                    </w:tcMar>
                                    <w:hideMark/>
                                  </w:tcPr>
                                  <w:p w14:paraId="324EC1E0" w14:textId="77777777" w:rsidR="00306BD8" w:rsidRPr="00306BD8" w:rsidRDefault="00306BD8" w:rsidP="00306BD8">
                                    <w:pPr>
                                      <w:rPr>
                                        <w:b/>
                                        <w:bCs/>
                                      </w:rPr>
                                    </w:pPr>
                                    <w:r w:rsidRPr="00306BD8">
                                      <w:rPr>
                                        <w:b/>
                                        <w:bCs/>
                                      </w:rPr>
                                      <w:lastRenderedPageBreak/>
                                      <w:t>Reminder: Check and challenge disallowed items using MYS</w:t>
                                    </w:r>
                                  </w:p>
                                  <w:p w14:paraId="12706D18" w14:textId="77777777" w:rsidR="00306BD8" w:rsidRDefault="00306BD8" w:rsidP="00306BD8">
                                    <w:r w:rsidRPr="00306BD8">
                                      <w:t>Pharmacy owners are encouraged to check their disallowed items history on the Manage Your Service (MYS) portal, and challenge any they believe have been incorrectly disallowed by the NHS Business Services Authority (NHSBSA).</w:t>
                                    </w:r>
                                  </w:p>
                                  <w:p w14:paraId="7C6F3FC0" w14:textId="77777777" w:rsidR="00306BD8" w:rsidRPr="00306BD8" w:rsidRDefault="00306BD8" w:rsidP="00306BD8"/>
                                  <w:p w14:paraId="7E15E677" w14:textId="77777777" w:rsidR="00306BD8" w:rsidRDefault="00306BD8" w:rsidP="00306BD8">
                                    <w:r w:rsidRPr="00306BD8">
                                      <w:t>We previously reported that some prescriptions for Hypromellose 0.3% eye drops (10ml) were incorrectly disallowed due to a discrepancy in the NHS dictionary of medicines and devices (</w:t>
                                    </w:r>
                                    <w:proofErr w:type="spellStart"/>
                                    <w:r w:rsidRPr="00306BD8">
                                      <w:t>dm+d</w:t>
                                    </w:r>
                                    <w:proofErr w:type="spellEnd"/>
                                    <w:r w:rsidRPr="00306BD8">
                                      <w:t>). Following representations made by Community Pharmacy England, NHSBSA corrected this and will reimburse affected pharmacy owners in the December 2024 Schedule of Payments (with a payment date of 28th February 2025).</w:t>
                                    </w:r>
                                  </w:p>
                                  <w:p w14:paraId="02A56852" w14:textId="77777777" w:rsidR="00306BD8" w:rsidRPr="00306BD8" w:rsidRDefault="00306BD8" w:rsidP="00306BD8"/>
                                  <w:p w14:paraId="29375EA4" w14:textId="77777777" w:rsidR="00306BD8" w:rsidRPr="00306BD8" w:rsidRDefault="00306BD8" w:rsidP="00306BD8">
                                    <w:pPr>
                                      <w:rPr>
                                        <w:b/>
                                        <w:bCs/>
                                      </w:rPr>
                                    </w:pPr>
                                    <w:hyperlink r:id="rId18" w:tgtFrame="_blank" w:history="1">
                                      <w:r w:rsidRPr="00306BD8">
                                        <w:rPr>
                                          <w:rStyle w:val="Hyperlink"/>
                                          <w:b/>
                                          <w:bCs/>
                                        </w:rPr>
                                        <w:t>Find out more</w:t>
                                      </w:r>
                                    </w:hyperlink>
                                  </w:p>
                                </w:tc>
                              </w:tr>
                            </w:tbl>
                            <w:p w14:paraId="5FF3F8E5" w14:textId="77777777" w:rsidR="00306BD8" w:rsidRPr="00306BD8" w:rsidRDefault="00306BD8" w:rsidP="00306BD8"/>
                          </w:tc>
                        </w:tr>
                      </w:tbl>
                      <w:p w14:paraId="78049DE7" w14:textId="77777777" w:rsidR="00306BD8" w:rsidRPr="00306BD8" w:rsidRDefault="00306BD8" w:rsidP="00306BD8"/>
                    </w:tc>
                  </w:tr>
                </w:tbl>
                <w:p w14:paraId="52E7272E"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184BD3D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3A7998FC" w14:textId="77777777">
                          <w:trPr>
                            <w:hidden/>
                          </w:trPr>
                          <w:tc>
                            <w:tcPr>
                              <w:tcW w:w="0" w:type="auto"/>
                              <w:tcBorders>
                                <w:top w:val="single" w:sz="12" w:space="0" w:color="106B62"/>
                                <w:left w:val="nil"/>
                                <w:bottom w:val="nil"/>
                                <w:right w:val="nil"/>
                              </w:tcBorders>
                              <w:vAlign w:val="center"/>
                              <w:hideMark/>
                            </w:tcPr>
                            <w:p w14:paraId="08D6FB76" w14:textId="77777777" w:rsidR="00306BD8" w:rsidRPr="00306BD8" w:rsidRDefault="00306BD8" w:rsidP="00306BD8">
                              <w:pPr>
                                <w:rPr>
                                  <w:vanish/>
                                </w:rPr>
                              </w:pPr>
                            </w:p>
                          </w:tc>
                        </w:tr>
                      </w:tbl>
                      <w:p w14:paraId="65EEE173" w14:textId="77777777" w:rsidR="00306BD8" w:rsidRPr="00306BD8" w:rsidRDefault="00306BD8" w:rsidP="00306BD8"/>
                    </w:tc>
                  </w:tr>
                </w:tbl>
                <w:p w14:paraId="3009C701"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125074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04B014C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2F2F7472" w14:textId="77777777">
                                <w:tc>
                                  <w:tcPr>
                                    <w:tcW w:w="0" w:type="auto"/>
                                    <w:tcMar>
                                      <w:top w:w="0" w:type="dxa"/>
                                      <w:left w:w="270" w:type="dxa"/>
                                      <w:bottom w:w="135" w:type="dxa"/>
                                      <w:right w:w="270" w:type="dxa"/>
                                    </w:tcMar>
                                    <w:hideMark/>
                                  </w:tcPr>
                                  <w:p w14:paraId="02242F2F" w14:textId="77777777" w:rsidR="00306BD8" w:rsidRPr="00306BD8" w:rsidRDefault="00306BD8" w:rsidP="00306BD8">
                                    <w:pPr>
                                      <w:rPr>
                                        <w:b/>
                                        <w:bCs/>
                                      </w:rPr>
                                    </w:pPr>
                                    <w:r w:rsidRPr="00306BD8">
                                      <w:rPr>
                                        <w:b/>
                                        <w:bCs/>
                                      </w:rPr>
                                      <w:t>MHRA Drug Safety Update: February 2025</w:t>
                                    </w:r>
                                  </w:p>
                                  <w:p w14:paraId="4132CBEE" w14:textId="77777777" w:rsidR="00306BD8" w:rsidRDefault="00306BD8" w:rsidP="00306BD8">
                                    <w:pPr>
                                      <w:rPr>
                                        <w:i/>
                                        <w:iCs/>
                                      </w:rPr>
                                    </w:pPr>
                                    <w:r w:rsidRPr="00306BD8">
                                      <w:rPr>
                                        <w:i/>
                                        <w:iCs/>
                                      </w:rPr>
                                      <w:t>Valproate review by two specialists is required for initiating valproate, but not for male patients already taking valproate.</w:t>
                                    </w:r>
                                  </w:p>
                                  <w:p w14:paraId="74F79580" w14:textId="77777777" w:rsidR="00306BD8" w:rsidRPr="00306BD8" w:rsidRDefault="00306BD8" w:rsidP="00306BD8"/>
                                  <w:p w14:paraId="54C64998" w14:textId="77777777" w:rsidR="00306BD8" w:rsidRDefault="00306BD8" w:rsidP="00306BD8">
                                    <w:r w:rsidRPr="00306BD8">
                                      <w:t>Review by two specialists remains in place for patients initiating valproate under 55 years of age, but the Commission on Human Medicines (CHM) has advised that it will not be required for men (or males) currently taking valproate.</w:t>
                                    </w:r>
                                  </w:p>
                                  <w:p w14:paraId="05C40D25" w14:textId="77777777" w:rsidR="00306BD8" w:rsidRPr="00306BD8" w:rsidRDefault="00306BD8" w:rsidP="00306BD8"/>
                                  <w:p w14:paraId="56023EC8" w14:textId="77777777" w:rsidR="00306BD8" w:rsidRPr="00306BD8" w:rsidRDefault="00306BD8" w:rsidP="00306BD8">
                                    <w:pPr>
                                      <w:rPr>
                                        <w:b/>
                                        <w:bCs/>
                                      </w:rPr>
                                    </w:pPr>
                                    <w:hyperlink r:id="rId19" w:tgtFrame="_blank" w:history="1">
                                      <w:r w:rsidRPr="00306BD8">
                                        <w:rPr>
                                          <w:rStyle w:val="Hyperlink"/>
                                          <w:b/>
                                          <w:bCs/>
                                        </w:rPr>
                                        <w:t>Find out more</w:t>
                                      </w:r>
                                    </w:hyperlink>
                                  </w:p>
                                </w:tc>
                              </w:tr>
                            </w:tbl>
                            <w:p w14:paraId="4A930192" w14:textId="77777777" w:rsidR="00306BD8" w:rsidRPr="00306BD8" w:rsidRDefault="00306BD8" w:rsidP="00306BD8"/>
                          </w:tc>
                        </w:tr>
                      </w:tbl>
                      <w:p w14:paraId="721B09B6" w14:textId="77777777" w:rsidR="00306BD8" w:rsidRPr="00306BD8" w:rsidRDefault="00306BD8" w:rsidP="00306BD8"/>
                    </w:tc>
                  </w:tr>
                </w:tbl>
                <w:p w14:paraId="337FA2AF"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07BDE00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49789524" w14:textId="77777777">
                          <w:trPr>
                            <w:hidden/>
                          </w:trPr>
                          <w:tc>
                            <w:tcPr>
                              <w:tcW w:w="0" w:type="auto"/>
                              <w:tcBorders>
                                <w:top w:val="single" w:sz="12" w:space="0" w:color="106B62"/>
                                <w:left w:val="nil"/>
                                <w:bottom w:val="nil"/>
                                <w:right w:val="nil"/>
                              </w:tcBorders>
                              <w:vAlign w:val="center"/>
                              <w:hideMark/>
                            </w:tcPr>
                            <w:p w14:paraId="4290D643" w14:textId="77777777" w:rsidR="00306BD8" w:rsidRPr="00306BD8" w:rsidRDefault="00306BD8" w:rsidP="00306BD8">
                              <w:pPr>
                                <w:rPr>
                                  <w:vanish/>
                                </w:rPr>
                              </w:pPr>
                            </w:p>
                          </w:tc>
                        </w:tr>
                      </w:tbl>
                      <w:p w14:paraId="31FE66E3" w14:textId="77777777" w:rsidR="00306BD8" w:rsidRPr="00306BD8" w:rsidRDefault="00306BD8" w:rsidP="00306BD8"/>
                    </w:tc>
                  </w:tr>
                </w:tbl>
                <w:p w14:paraId="1A47D338"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0B3A249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06BD8" w:rsidRPr="00306BD8" w14:paraId="2CE667DF" w14:textId="77777777">
                          <w:tc>
                            <w:tcPr>
                              <w:tcW w:w="0" w:type="auto"/>
                              <w:tcMar>
                                <w:top w:w="0" w:type="dxa"/>
                                <w:left w:w="135" w:type="dxa"/>
                                <w:bottom w:w="0" w:type="dxa"/>
                                <w:right w:w="135" w:type="dxa"/>
                              </w:tcMar>
                              <w:hideMark/>
                            </w:tcPr>
                            <w:p w14:paraId="507ED60C" w14:textId="7F8E4DE4" w:rsidR="00306BD8" w:rsidRPr="00306BD8" w:rsidRDefault="00306BD8" w:rsidP="00306BD8">
                              <w:r w:rsidRPr="00306BD8">
                                <w:drawing>
                                  <wp:inline distT="0" distB="0" distL="0" distR="0" wp14:anchorId="56F6081C" wp14:editId="3ED153F2">
                                    <wp:extent cx="5372100" cy="838200"/>
                                    <wp:effectExtent l="0" t="0" r="0" b="0"/>
                                    <wp:docPr id="280702287"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E2BA3DD" w14:textId="77777777" w:rsidR="00306BD8" w:rsidRPr="00306BD8" w:rsidRDefault="00306BD8" w:rsidP="00306BD8"/>
                    </w:tc>
                  </w:tr>
                </w:tbl>
                <w:p w14:paraId="50996288"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44423BD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6BD8" w:rsidRPr="00306BD8" w14:paraId="0978FAA4" w14:textId="77777777">
                          <w:trPr>
                            <w:hidden/>
                          </w:trPr>
                          <w:tc>
                            <w:tcPr>
                              <w:tcW w:w="0" w:type="auto"/>
                              <w:tcBorders>
                                <w:top w:val="single" w:sz="12" w:space="0" w:color="106B62"/>
                                <w:left w:val="nil"/>
                                <w:bottom w:val="nil"/>
                                <w:right w:val="nil"/>
                              </w:tcBorders>
                              <w:vAlign w:val="center"/>
                              <w:hideMark/>
                            </w:tcPr>
                            <w:p w14:paraId="2765DA6B" w14:textId="77777777" w:rsidR="00306BD8" w:rsidRPr="00306BD8" w:rsidRDefault="00306BD8" w:rsidP="00306BD8">
                              <w:pPr>
                                <w:rPr>
                                  <w:vanish/>
                                </w:rPr>
                              </w:pPr>
                            </w:p>
                          </w:tc>
                        </w:tr>
                      </w:tbl>
                      <w:p w14:paraId="013408CC" w14:textId="77777777" w:rsidR="00306BD8" w:rsidRPr="00306BD8" w:rsidRDefault="00306BD8" w:rsidP="00306BD8"/>
                    </w:tc>
                  </w:tr>
                </w:tbl>
                <w:p w14:paraId="3BFDCC98" w14:textId="77777777" w:rsidR="00306BD8" w:rsidRPr="00306BD8" w:rsidRDefault="00306BD8" w:rsidP="00306BD8"/>
              </w:tc>
            </w:tr>
            <w:tr w:rsidR="00306BD8" w:rsidRPr="00306BD8" w14:paraId="3A26B5C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06BD8" w:rsidRPr="00306BD8" w14:paraId="6F03002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06BD8" w:rsidRPr="00306BD8" w14:paraId="45AA7DE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06BD8" w:rsidRPr="00306BD8" w14:paraId="75915A4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06BD8" w:rsidRPr="00306BD8" w14:paraId="5208DA1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06BD8" w:rsidRPr="00306BD8" w14:paraId="13988CF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06BD8" w:rsidRPr="00306BD8" w14:paraId="603DC52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06BD8" w:rsidRPr="00306BD8" w14:paraId="21CE707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6BD8" w:rsidRPr="00306BD8" w14:paraId="5BE8018A" w14:textId="77777777">
                                                              <w:tc>
                                                                <w:tcPr>
                                                                  <w:tcW w:w="360" w:type="dxa"/>
                                                                  <w:vAlign w:val="center"/>
                                                                  <w:hideMark/>
                                                                </w:tcPr>
                                                                <w:p w14:paraId="6E12A244" w14:textId="516F6D3D" w:rsidR="00306BD8" w:rsidRPr="00306BD8" w:rsidRDefault="00306BD8" w:rsidP="00306BD8">
                                                                  <w:r w:rsidRPr="00306BD8">
                                                                    <w:rPr>
                                                                      <w:u w:val="single"/>
                                                                    </w:rPr>
                                                                    <w:lastRenderedPageBreak/>
                                                                    <w:drawing>
                                                                      <wp:inline distT="0" distB="0" distL="0" distR="0" wp14:anchorId="37A1EE9E" wp14:editId="371F93A2">
                                                                        <wp:extent cx="228600" cy="228600"/>
                                                                        <wp:effectExtent l="0" t="0" r="0" b="0"/>
                                                                        <wp:docPr id="1321357974"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E8FE844" w14:textId="77777777" w:rsidR="00306BD8" w:rsidRPr="00306BD8" w:rsidRDefault="00306BD8" w:rsidP="00306BD8"/>
                                                        </w:tc>
                                                      </w:tr>
                                                    </w:tbl>
                                                    <w:p w14:paraId="07BC5CB8" w14:textId="77777777" w:rsidR="00306BD8" w:rsidRPr="00306BD8" w:rsidRDefault="00306BD8" w:rsidP="00306BD8"/>
                                                  </w:tc>
                                                </w:tr>
                                              </w:tbl>
                                              <w:p w14:paraId="3CC04500" w14:textId="77777777" w:rsidR="00306BD8" w:rsidRPr="00306BD8" w:rsidRDefault="00306BD8" w:rsidP="00306BD8"/>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06BD8" w:rsidRPr="00306BD8" w14:paraId="08F27B9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06BD8" w:rsidRPr="00306BD8" w14:paraId="476DDC9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6BD8" w:rsidRPr="00306BD8" w14:paraId="781A6A18" w14:textId="77777777">
                                                              <w:tc>
                                                                <w:tcPr>
                                                                  <w:tcW w:w="360" w:type="dxa"/>
                                                                  <w:vAlign w:val="center"/>
                                                                  <w:hideMark/>
                                                                </w:tcPr>
                                                                <w:p w14:paraId="3723EBD0" w14:textId="372FBA1B" w:rsidR="00306BD8" w:rsidRPr="00306BD8" w:rsidRDefault="00306BD8" w:rsidP="00306BD8">
                                                                  <w:r w:rsidRPr="00306BD8">
                                                                    <w:rPr>
                                                                      <w:u w:val="single"/>
                                                                    </w:rPr>
                                                                    <w:drawing>
                                                                      <wp:inline distT="0" distB="0" distL="0" distR="0" wp14:anchorId="5A4BF212" wp14:editId="3231AFBD">
                                                                        <wp:extent cx="228600" cy="228600"/>
                                                                        <wp:effectExtent l="0" t="0" r="0" b="0"/>
                                                                        <wp:docPr id="1212503465"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650B43" w14:textId="77777777" w:rsidR="00306BD8" w:rsidRPr="00306BD8" w:rsidRDefault="00306BD8" w:rsidP="00306BD8"/>
                                                        </w:tc>
                                                      </w:tr>
                                                    </w:tbl>
                                                    <w:p w14:paraId="5CB438C3" w14:textId="77777777" w:rsidR="00306BD8" w:rsidRPr="00306BD8" w:rsidRDefault="00306BD8" w:rsidP="00306BD8"/>
                                                  </w:tc>
                                                </w:tr>
                                              </w:tbl>
                                              <w:p w14:paraId="597D09A7" w14:textId="77777777" w:rsidR="00306BD8" w:rsidRPr="00306BD8" w:rsidRDefault="00306BD8" w:rsidP="00306BD8"/>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06BD8" w:rsidRPr="00306BD8" w14:paraId="5D95484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06BD8" w:rsidRPr="00306BD8" w14:paraId="46AB90F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6BD8" w:rsidRPr="00306BD8" w14:paraId="650A0ED2" w14:textId="77777777">
                                                              <w:tc>
                                                                <w:tcPr>
                                                                  <w:tcW w:w="360" w:type="dxa"/>
                                                                  <w:vAlign w:val="center"/>
                                                                  <w:hideMark/>
                                                                </w:tcPr>
                                                                <w:p w14:paraId="2CE840C8" w14:textId="08EAF856" w:rsidR="00306BD8" w:rsidRPr="00306BD8" w:rsidRDefault="00306BD8" w:rsidP="00306BD8">
                                                                  <w:r w:rsidRPr="00306BD8">
                                                                    <w:rPr>
                                                                      <w:u w:val="single"/>
                                                                    </w:rPr>
                                                                    <w:drawing>
                                                                      <wp:inline distT="0" distB="0" distL="0" distR="0" wp14:anchorId="2E92921A" wp14:editId="2A047AE2">
                                                                        <wp:extent cx="228600" cy="228600"/>
                                                                        <wp:effectExtent l="0" t="0" r="0" b="0"/>
                                                                        <wp:docPr id="5734197"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E78A25" w14:textId="77777777" w:rsidR="00306BD8" w:rsidRPr="00306BD8" w:rsidRDefault="00306BD8" w:rsidP="00306BD8"/>
                                                        </w:tc>
                                                      </w:tr>
                                                    </w:tbl>
                                                    <w:p w14:paraId="3EE47625" w14:textId="77777777" w:rsidR="00306BD8" w:rsidRPr="00306BD8" w:rsidRDefault="00306BD8" w:rsidP="00306BD8"/>
                                                  </w:tc>
                                                </w:tr>
                                              </w:tbl>
                                              <w:p w14:paraId="43038A2A" w14:textId="77777777" w:rsidR="00306BD8" w:rsidRPr="00306BD8" w:rsidRDefault="00306BD8" w:rsidP="00306BD8"/>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306BD8" w:rsidRPr="00306BD8" w14:paraId="599EE64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06BD8" w:rsidRPr="00306BD8" w14:paraId="13AA815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6BD8" w:rsidRPr="00306BD8" w14:paraId="77F8C997" w14:textId="77777777">
                                                              <w:tc>
                                                                <w:tcPr>
                                                                  <w:tcW w:w="360" w:type="dxa"/>
                                                                  <w:vAlign w:val="center"/>
                                                                  <w:hideMark/>
                                                                </w:tcPr>
                                                                <w:p w14:paraId="79D83F14" w14:textId="02F6DE84" w:rsidR="00306BD8" w:rsidRPr="00306BD8" w:rsidRDefault="00306BD8" w:rsidP="00306BD8">
                                                                  <w:r w:rsidRPr="00306BD8">
                                                                    <w:rPr>
                                                                      <w:u w:val="single"/>
                                                                    </w:rPr>
                                                                    <w:drawing>
                                                                      <wp:inline distT="0" distB="0" distL="0" distR="0" wp14:anchorId="47FBC90F" wp14:editId="61BF4CEC">
                                                                        <wp:extent cx="228600" cy="228600"/>
                                                                        <wp:effectExtent l="0" t="0" r="0" b="0"/>
                                                                        <wp:docPr id="1753140990"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E5A9247" w14:textId="77777777" w:rsidR="00306BD8" w:rsidRPr="00306BD8" w:rsidRDefault="00306BD8" w:rsidP="00306BD8"/>
                                                        </w:tc>
                                                      </w:tr>
                                                    </w:tbl>
                                                    <w:p w14:paraId="0F30AE64" w14:textId="77777777" w:rsidR="00306BD8" w:rsidRPr="00306BD8" w:rsidRDefault="00306BD8" w:rsidP="00306BD8"/>
                                                  </w:tc>
                                                </w:tr>
                                              </w:tbl>
                                              <w:p w14:paraId="3FF420BB" w14:textId="77777777" w:rsidR="00306BD8" w:rsidRPr="00306BD8" w:rsidRDefault="00306BD8" w:rsidP="00306BD8"/>
                                            </w:tc>
                                          </w:tr>
                                        </w:tbl>
                                        <w:p w14:paraId="5E6489D7" w14:textId="77777777" w:rsidR="00306BD8" w:rsidRPr="00306BD8" w:rsidRDefault="00306BD8" w:rsidP="00306BD8"/>
                                      </w:tc>
                                    </w:tr>
                                  </w:tbl>
                                  <w:p w14:paraId="38A38E28" w14:textId="77777777" w:rsidR="00306BD8" w:rsidRPr="00306BD8" w:rsidRDefault="00306BD8" w:rsidP="00306BD8"/>
                                </w:tc>
                              </w:tr>
                            </w:tbl>
                            <w:p w14:paraId="6441A6D7" w14:textId="77777777" w:rsidR="00306BD8" w:rsidRPr="00306BD8" w:rsidRDefault="00306BD8" w:rsidP="00306BD8"/>
                          </w:tc>
                        </w:tr>
                      </w:tbl>
                      <w:p w14:paraId="38AD64DB" w14:textId="77777777" w:rsidR="00306BD8" w:rsidRPr="00306BD8" w:rsidRDefault="00306BD8" w:rsidP="00306BD8"/>
                    </w:tc>
                  </w:tr>
                </w:tbl>
                <w:p w14:paraId="61297C6E" w14:textId="77777777" w:rsidR="00306BD8" w:rsidRPr="00306BD8" w:rsidRDefault="00306BD8" w:rsidP="00306BD8">
                  <w:pPr>
                    <w:rPr>
                      <w:vanish/>
                    </w:rPr>
                  </w:pPr>
                </w:p>
                <w:tbl>
                  <w:tblPr>
                    <w:tblW w:w="5000" w:type="pct"/>
                    <w:tblCellMar>
                      <w:left w:w="0" w:type="dxa"/>
                      <w:right w:w="0" w:type="dxa"/>
                    </w:tblCellMar>
                    <w:tblLook w:val="04A0" w:firstRow="1" w:lastRow="0" w:firstColumn="1" w:lastColumn="0" w:noHBand="0" w:noVBand="1"/>
                  </w:tblPr>
                  <w:tblGrid>
                    <w:gridCol w:w="9000"/>
                  </w:tblGrid>
                  <w:tr w:rsidR="00306BD8" w:rsidRPr="00306BD8" w14:paraId="53DD57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5E826D8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6BD8" w:rsidRPr="00306BD8" w14:paraId="396E5AC0" w14:textId="77777777">
                                <w:tc>
                                  <w:tcPr>
                                    <w:tcW w:w="0" w:type="auto"/>
                                    <w:tcMar>
                                      <w:top w:w="0" w:type="dxa"/>
                                      <w:left w:w="270" w:type="dxa"/>
                                      <w:bottom w:w="135" w:type="dxa"/>
                                      <w:right w:w="270" w:type="dxa"/>
                                    </w:tcMar>
                                    <w:hideMark/>
                                  </w:tcPr>
                                  <w:p w14:paraId="0F9784DF" w14:textId="77777777" w:rsidR="00306BD8" w:rsidRPr="00306BD8" w:rsidRDefault="00306BD8" w:rsidP="00306BD8">
                                    <w:pPr>
                                      <w:jc w:val="center"/>
                                    </w:pPr>
                                    <w:r w:rsidRPr="00306BD8">
                                      <w:rPr>
                                        <w:b/>
                                        <w:bCs/>
                                      </w:rPr>
                                      <w:t>Community Pharmacy England</w:t>
                                    </w:r>
                                    <w:r w:rsidRPr="00306BD8">
                                      <w:br/>
                                      <w:t>Address: 14 Hosier Lane, London EC1A 9LQ</w:t>
                                    </w:r>
                                    <w:r w:rsidRPr="00306BD8">
                                      <w:br/>
                                      <w:t xml:space="preserve">Tel: 0203 1220 810 | Email: </w:t>
                                    </w:r>
                                    <w:hyperlink r:id="rId30" w:history="1">
                                      <w:r w:rsidRPr="00306BD8">
                                        <w:rPr>
                                          <w:rStyle w:val="Hyperlink"/>
                                        </w:rPr>
                                        <w:t>comms.team@cpe.org.uk</w:t>
                                      </w:r>
                                    </w:hyperlink>
                                  </w:p>
                                  <w:p w14:paraId="42D10A9F" w14:textId="77777777" w:rsidR="00306BD8" w:rsidRPr="00306BD8" w:rsidRDefault="00306BD8" w:rsidP="00306BD8">
                                    <w:pPr>
                                      <w:jc w:val="center"/>
                                    </w:pPr>
                                    <w:r w:rsidRPr="00306BD8">
                                      <w:rPr>
                                        <w:i/>
                                        <w:iCs/>
                                      </w:rPr>
                                      <w:t xml:space="preserve">Copyright © 2025 Community Pharmacy England, </w:t>
                                    </w:r>
                                    <w:proofErr w:type="gramStart"/>
                                    <w:r w:rsidRPr="00306BD8">
                                      <w:rPr>
                                        <w:i/>
                                        <w:iCs/>
                                      </w:rPr>
                                      <w:t>All</w:t>
                                    </w:r>
                                    <w:proofErr w:type="gramEnd"/>
                                    <w:r w:rsidRPr="00306BD8">
                                      <w:rPr>
                                        <w:i/>
                                        <w:iCs/>
                                      </w:rPr>
                                      <w:t xml:space="preserve"> rights reserved.</w:t>
                                    </w:r>
                                  </w:p>
                                  <w:p w14:paraId="2803EB80" w14:textId="24BC1120" w:rsidR="00306BD8" w:rsidRPr="00306BD8" w:rsidRDefault="00306BD8" w:rsidP="00306BD8">
                                    <w:pPr>
                                      <w:jc w:val="center"/>
                                    </w:pPr>
                                    <w:r w:rsidRPr="00306BD8">
                                      <w:t>You are receiving this email because you are subscribed to our newsletters. Please note Community Pharmacy England is the operating name of the Pharmaceutical Services Negotiating Committee (PSNC)</w:t>
                                    </w:r>
                                    <w:r>
                                      <w:t>.</w:t>
                                    </w:r>
                                  </w:p>
                                </w:tc>
                              </w:tr>
                            </w:tbl>
                            <w:p w14:paraId="599C5C01" w14:textId="77777777" w:rsidR="00306BD8" w:rsidRPr="00306BD8" w:rsidRDefault="00306BD8" w:rsidP="00306BD8"/>
                          </w:tc>
                        </w:tr>
                      </w:tbl>
                      <w:p w14:paraId="4CB1963C" w14:textId="77777777" w:rsidR="00306BD8" w:rsidRPr="00306BD8" w:rsidRDefault="00306BD8" w:rsidP="00306BD8"/>
                    </w:tc>
                  </w:tr>
                </w:tbl>
                <w:p w14:paraId="6D7B9C43" w14:textId="77777777" w:rsidR="00306BD8" w:rsidRPr="00306BD8" w:rsidRDefault="00306BD8" w:rsidP="00306BD8"/>
              </w:tc>
            </w:tr>
          </w:tbl>
          <w:p w14:paraId="7A190588" w14:textId="77777777" w:rsidR="00306BD8" w:rsidRPr="00306BD8" w:rsidRDefault="00306BD8" w:rsidP="00306BD8"/>
        </w:tc>
      </w:tr>
    </w:tbl>
    <w:p w14:paraId="2A10D680"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BD8"/>
    <w:rsid w:val="000B18EA"/>
    <w:rsid w:val="0026350C"/>
    <w:rsid w:val="00306BD8"/>
    <w:rsid w:val="005230FC"/>
    <w:rsid w:val="00647D58"/>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B0DEB"/>
  <w15:chartTrackingRefBased/>
  <w15:docId w15:val="{890F03A3-7F69-4D0B-9342-E0124936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6B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6B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6B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6B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6B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6B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6B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6B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6B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B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6B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6B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6B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6B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6B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6B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6B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6BD8"/>
    <w:rPr>
      <w:rFonts w:eastAsiaTheme="majorEastAsia" w:cstheme="majorBidi"/>
      <w:color w:val="272727" w:themeColor="text1" w:themeTint="D8"/>
    </w:rPr>
  </w:style>
  <w:style w:type="paragraph" w:styleId="Title">
    <w:name w:val="Title"/>
    <w:basedOn w:val="Normal"/>
    <w:next w:val="Normal"/>
    <w:link w:val="TitleChar"/>
    <w:uiPriority w:val="10"/>
    <w:qFormat/>
    <w:rsid w:val="00306B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6B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6BD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6B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6B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06BD8"/>
    <w:rPr>
      <w:i/>
      <w:iCs/>
      <w:color w:val="404040" w:themeColor="text1" w:themeTint="BF"/>
    </w:rPr>
  </w:style>
  <w:style w:type="paragraph" w:styleId="ListParagraph">
    <w:name w:val="List Paragraph"/>
    <w:basedOn w:val="Normal"/>
    <w:uiPriority w:val="34"/>
    <w:qFormat/>
    <w:rsid w:val="00306BD8"/>
    <w:pPr>
      <w:ind w:left="720"/>
      <w:contextualSpacing/>
    </w:pPr>
  </w:style>
  <w:style w:type="character" w:styleId="IntenseEmphasis">
    <w:name w:val="Intense Emphasis"/>
    <w:basedOn w:val="DefaultParagraphFont"/>
    <w:uiPriority w:val="21"/>
    <w:qFormat/>
    <w:rsid w:val="00306BD8"/>
    <w:rPr>
      <w:i/>
      <w:iCs/>
      <w:color w:val="2F5496" w:themeColor="accent1" w:themeShade="BF"/>
    </w:rPr>
  </w:style>
  <w:style w:type="paragraph" w:styleId="IntenseQuote">
    <w:name w:val="Intense Quote"/>
    <w:basedOn w:val="Normal"/>
    <w:next w:val="Normal"/>
    <w:link w:val="IntenseQuoteChar"/>
    <w:uiPriority w:val="30"/>
    <w:qFormat/>
    <w:rsid w:val="00306B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6BD8"/>
    <w:rPr>
      <w:i/>
      <w:iCs/>
      <w:color w:val="2F5496" w:themeColor="accent1" w:themeShade="BF"/>
    </w:rPr>
  </w:style>
  <w:style w:type="character" w:styleId="IntenseReference">
    <w:name w:val="Intense Reference"/>
    <w:basedOn w:val="DefaultParagraphFont"/>
    <w:uiPriority w:val="32"/>
    <w:qFormat/>
    <w:rsid w:val="00306BD8"/>
    <w:rPr>
      <w:b/>
      <w:bCs/>
      <w:smallCaps/>
      <w:color w:val="2F5496" w:themeColor="accent1" w:themeShade="BF"/>
      <w:spacing w:val="5"/>
    </w:rPr>
  </w:style>
  <w:style w:type="character" w:styleId="Hyperlink">
    <w:name w:val="Hyperlink"/>
    <w:basedOn w:val="DefaultParagraphFont"/>
    <w:uiPriority w:val="99"/>
    <w:unhideWhenUsed/>
    <w:rsid w:val="00306BD8"/>
    <w:rPr>
      <w:color w:val="0563C1" w:themeColor="hyperlink"/>
      <w:u w:val="single"/>
    </w:rPr>
  </w:style>
  <w:style w:type="character" w:styleId="UnresolvedMention">
    <w:name w:val="Unresolved Mention"/>
    <w:basedOn w:val="DefaultParagraphFont"/>
    <w:uiPriority w:val="99"/>
    <w:semiHidden/>
    <w:unhideWhenUsed/>
    <w:rsid w:val="00306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963950">
      <w:bodyDiv w:val="1"/>
      <w:marLeft w:val="0"/>
      <w:marRight w:val="0"/>
      <w:marTop w:val="0"/>
      <w:marBottom w:val="0"/>
      <w:divBdr>
        <w:top w:val="none" w:sz="0" w:space="0" w:color="auto"/>
        <w:left w:val="none" w:sz="0" w:space="0" w:color="auto"/>
        <w:bottom w:val="none" w:sz="0" w:space="0" w:color="auto"/>
        <w:right w:val="none" w:sz="0" w:space="0" w:color="auto"/>
      </w:divBdr>
    </w:div>
    <w:div w:id="126780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2325491d17&amp;e=d19e9fd41c" TargetMode="External"/><Relationship Id="rId18" Type="http://schemas.openxmlformats.org/officeDocument/2006/relationships/hyperlink" Target="https://cpe.us7.list-manage.com/track/click?u=86d41ab7fa4c7c2c5d7210782&amp;id=ce7c04c8c6&amp;e=d19e9fd41c" TargetMode="External"/><Relationship Id="rId26" Type="http://schemas.openxmlformats.org/officeDocument/2006/relationships/hyperlink" Target="https://cpe.us7.list-manage.com/track/click?u=86d41ab7fa4c7c2c5d7210782&amp;id=c58fb20c5b&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9cf7073ef5&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0a5b254e33&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cpe.us7.list-manage.com/track/click?u=86d41ab7fa4c7c2c5d7210782&amp;id=909ddb0005&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440ffe5795&amp;e=d19e9fd41c" TargetMode="External"/><Relationship Id="rId24" Type="http://schemas.openxmlformats.org/officeDocument/2006/relationships/hyperlink" Target="https://cpe.us7.list-manage.com/track/click?u=86d41ab7fa4c7c2c5d7210782&amp;id=6c32a71549&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8b760f46fd&amp;e=d19e9fd41c" TargetMode="External"/><Relationship Id="rId23" Type="http://schemas.openxmlformats.org/officeDocument/2006/relationships/image" Target="media/image7.png"/><Relationship Id="rId28" Type="http://schemas.openxmlformats.org/officeDocument/2006/relationships/hyperlink" Target="https://cpe.us7.list-manage.com/track/click?u=86d41ab7fa4c7c2c5d7210782&amp;id=22a379752e&amp;e=d19e9fd41c" TargetMode="External"/><Relationship Id="rId10" Type="http://schemas.openxmlformats.org/officeDocument/2006/relationships/hyperlink" Target="https://cpe.us7.list-manage.com/track/click?u=86d41ab7fa4c7c2c5d7210782&amp;id=5b3806eb6e&amp;e=d19e9fd41c" TargetMode="External"/><Relationship Id="rId19" Type="http://schemas.openxmlformats.org/officeDocument/2006/relationships/hyperlink" Target="https://cpe.us7.list-manage.com/track/click?u=86d41ab7fa4c7c2c5d7210782&amp;id=4ef083c74d&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0f0a362378&amp;e=d19e9fd41c" TargetMode="External"/><Relationship Id="rId9" Type="http://schemas.openxmlformats.org/officeDocument/2006/relationships/hyperlink" Target="https://cpe.us7.list-manage.com/track/click?u=86d41ab7fa4c7c2c5d7210782&amp;id=35dfe76d83&amp;e=d19e9fd41c" TargetMode="External"/><Relationship Id="rId14" Type="http://schemas.openxmlformats.org/officeDocument/2006/relationships/hyperlink" Target="https://cpe.us7.list-manage.com/track/click?u=86d41ab7fa4c7c2c5d7210782&amp;id=3905600a38&amp;e=d19e9fd41c" TargetMode="External"/><Relationship Id="rId22" Type="http://schemas.openxmlformats.org/officeDocument/2006/relationships/hyperlink" Target="https://cpe.us7.list-manage.com/track/click?u=86d41ab7fa4c7c2c5d7210782&amp;id=b286e7db48&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2106</TotalTime>
  <Pages>3</Pages>
  <Words>777</Words>
  <Characters>4434</Characters>
  <Application>Microsoft Office Word</Application>
  <DocSecurity>0</DocSecurity>
  <Lines>36</Lines>
  <Paragraphs>10</Paragraphs>
  <ScaleCrop>false</ScaleCrop>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2025-02-15T21:01:00Z</dcterms:created>
  <dcterms:modified xsi:type="dcterms:W3CDTF">2025-02-17T08:07:00Z</dcterms:modified>
</cp:coreProperties>
</file>