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C74412" w:rsidRPr="00C74412" w14:paraId="5CFFD706" w14:textId="77777777" w:rsidTr="00C74412">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C74412" w:rsidRPr="00C74412" w14:paraId="537B3EE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74412" w:rsidRPr="00C74412" w14:paraId="4558644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52FEACC5" w14:textId="77777777">
                          <w:tc>
                            <w:tcPr>
                              <w:tcW w:w="9000" w:type="dxa"/>
                              <w:hideMark/>
                            </w:tcPr>
                            <w:p w14:paraId="210835A5" w14:textId="77777777" w:rsidR="00C74412" w:rsidRPr="00C74412" w:rsidRDefault="00C74412" w:rsidP="00C74412"/>
                          </w:tc>
                        </w:tr>
                      </w:tbl>
                      <w:p w14:paraId="0F36D364" w14:textId="77777777" w:rsidR="00C74412" w:rsidRPr="00C74412" w:rsidRDefault="00C74412" w:rsidP="00C74412"/>
                    </w:tc>
                  </w:tr>
                </w:tbl>
                <w:p w14:paraId="6B0C573A" w14:textId="77777777" w:rsidR="00C74412" w:rsidRPr="00C74412" w:rsidRDefault="00C74412" w:rsidP="00C74412"/>
              </w:tc>
            </w:tr>
            <w:tr w:rsidR="00C74412" w:rsidRPr="00C74412" w14:paraId="248540C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74412" w:rsidRPr="00C74412" w14:paraId="42CF8C3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74412" w:rsidRPr="00C74412" w14:paraId="2136898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C74412" w:rsidRPr="00C74412" w14:paraId="023A5D2C" w14:textId="77777777">
                                <w:tc>
                                  <w:tcPr>
                                    <w:tcW w:w="0" w:type="auto"/>
                                    <w:hideMark/>
                                  </w:tcPr>
                                  <w:p w14:paraId="3A2A4232" w14:textId="55B8FC51" w:rsidR="00C74412" w:rsidRPr="00C74412" w:rsidRDefault="00C74412" w:rsidP="00C74412">
                                    <w:r w:rsidRPr="00C74412">
                                      <w:drawing>
                                        <wp:inline distT="0" distB="0" distL="0" distR="0" wp14:anchorId="15D1AE7E" wp14:editId="2F29128A">
                                          <wp:extent cx="2514600" cy="809625"/>
                                          <wp:effectExtent l="0" t="0" r="0" b="9525"/>
                                          <wp:docPr id="1588209429"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74412" w:rsidRPr="00C74412" w14:paraId="7F9F62D5" w14:textId="77777777">
                                <w:tc>
                                  <w:tcPr>
                                    <w:tcW w:w="0" w:type="auto"/>
                                    <w:hideMark/>
                                  </w:tcPr>
                                  <w:p w14:paraId="14150EC5" w14:textId="77777777" w:rsidR="00C74412" w:rsidRPr="00C74412" w:rsidRDefault="00C74412" w:rsidP="00C74412">
                                    <w:pPr>
                                      <w:jc w:val="right"/>
                                      <w:rPr>
                                        <w:b/>
                                        <w:bCs/>
                                        <w:sz w:val="36"/>
                                        <w:szCs w:val="36"/>
                                      </w:rPr>
                                    </w:pPr>
                                    <w:r w:rsidRPr="00C74412">
                                      <w:rPr>
                                        <w:b/>
                                        <w:bCs/>
                                        <w:sz w:val="36"/>
                                        <w:szCs w:val="36"/>
                                      </w:rPr>
                                      <w:t>Newsletter</w:t>
                                    </w:r>
                                  </w:p>
                                  <w:p w14:paraId="06E44E60" w14:textId="77777777" w:rsidR="00C74412" w:rsidRPr="00C74412" w:rsidRDefault="00C74412" w:rsidP="00C74412">
                                    <w:pPr>
                                      <w:jc w:val="right"/>
                                      <w:rPr>
                                        <w:sz w:val="36"/>
                                        <w:szCs w:val="36"/>
                                      </w:rPr>
                                    </w:pPr>
                                    <w:r w:rsidRPr="00C74412">
                                      <w:rPr>
                                        <w:sz w:val="36"/>
                                        <w:szCs w:val="36"/>
                                      </w:rPr>
                                      <w:t>5th March 2025</w:t>
                                    </w:r>
                                  </w:p>
                                </w:tc>
                              </w:tr>
                            </w:tbl>
                            <w:p w14:paraId="209F7ACB" w14:textId="77777777" w:rsidR="00C74412" w:rsidRPr="00C74412" w:rsidRDefault="00C74412" w:rsidP="00C74412"/>
                          </w:tc>
                        </w:tr>
                      </w:tbl>
                      <w:p w14:paraId="4445BF7A" w14:textId="77777777" w:rsidR="00C74412" w:rsidRPr="00C74412" w:rsidRDefault="00C74412" w:rsidP="00C74412"/>
                    </w:tc>
                  </w:tr>
                </w:tbl>
                <w:p w14:paraId="2F427B69" w14:textId="77777777" w:rsidR="00C74412" w:rsidRPr="00C74412" w:rsidRDefault="00C74412" w:rsidP="00C74412"/>
              </w:tc>
            </w:tr>
            <w:tr w:rsidR="00C74412" w:rsidRPr="00C74412" w14:paraId="1AC0356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74412" w:rsidRPr="00C74412" w14:paraId="5A33E7C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74412" w:rsidRPr="00C74412" w14:paraId="2B0298DC" w14:textId="77777777">
                          <w:tc>
                            <w:tcPr>
                              <w:tcW w:w="0" w:type="auto"/>
                              <w:tcMar>
                                <w:top w:w="0" w:type="dxa"/>
                                <w:left w:w="135" w:type="dxa"/>
                                <w:bottom w:w="0" w:type="dxa"/>
                                <w:right w:w="135" w:type="dxa"/>
                              </w:tcMar>
                              <w:hideMark/>
                            </w:tcPr>
                            <w:p w14:paraId="27135076" w14:textId="3912B5C7" w:rsidR="00C74412" w:rsidRPr="00C74412" w:rsidRDefault="00C74412" w:rsidP="00C74412">
                              <w:r w:rsidRPr="00C74412">
                                <w:drawing>
                                  <wp:inline distT="0" distB="0" distL="0" distR="0" wp14:anchorId="281FDBBC" wp14:editId="0BC253BA">
                                    <wp:extent cx="5372100" cy="333375"/>
                                    <wp:effectExtent l="0" t="0" r="0" b="9525"/>
                                    <wp:docPr id="68487891"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DAEE92B" w14:textId="77777777" w:rsidR="00C74412" w:rsidRPr="00C74412" w:rsidRDefault="00C74412" w:rsidP="00C74412"/>
                    </w:tc>
                  </w:tr>
                </w:tbl>
                <w:p w14:paraId="144F3F8B"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654CF6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1BE5E91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67BAC662" w14:textId="77777777">
                                <w:tc>
                                  <w:tcPr>
                                    <w:tcW w:w="0" w:type="auto"/>
                                    <w:tcMar>
                                      <w:top w:w="0" w:type="dxa"/>
                                      <w:left w:w="270" w:type="dxa"/>
                                      <w:bottom w:w="135" w:type="dxa"/>
                                      <w:right w:w="270" w:type="dxa"/>
                                    </w:tcMar>
                                    <w:hideMark/>
                                  </w:tcPr>
                                  <w:p w14:paraId="3F457C35" w14:textId="77777777" w:rsidR="00C74412" w:rsidRPr="00C74412" w:rsidRDefault="00C74412" w:rsidP="00C74412">
                                    <w:r w:rsidRPr="00C74412">
                                      <w:rPr>
                                        <w:b/>
                                        <w:bCs/>
                                      </w:rPr>
                                      <w:t>This newsletter - sent on Mondays, Wednesdays and Fridays - contains important information and resources to support community pharmacies across England.</w:t>
                                    </w:r>
                                  </w:p>
                                </w:tc>
                              </w:tr>
                            </w:tbl>
                            <w:p w14:paraId="0359823C" w14:textId="77777777" w:rsidR="00C74412" w:rsidRPr="00C74412" w:rsidRDefault="00C74412" w:rsidP="00C74412"/>
                          </w:tc>
                        </w:tr>
                      </w:tbl>
                      <w:p w14:paraId="5E2C51DA" w14:textId="77777777" w:rsidR="00C74412" w:rsidRPr="00C74412" w:rsidRDefault="00C74412" w:rsidP="00C74412"/>
                    </w:tc>
                  </w:tr>
                </w:tbl>
                <w:p w14:paraId="54866E16"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6FA07D6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05FC9887" w14:textId="77777777">
                          <w:trPr>
                            <w:hidden/>
                          </w:trPr>
                          <w:tc>
                            <w:tcPr>
                              <w:tcW w:w="0" w:type="auto"/>
                              <w:tcBorders>
                                <w:top w:val="single" w:sz="12" w:space="0" w:color="106B62"/>
                                <w:left w:val="nil"/>
                                <w:bottom w:val="nil"/>
                                <w:right w:val="nil"/>
                              </w:tcBorders>
                              <w:vAlign w:val="center"/>
                              <w:hideMark/>
                            </w:tcPr>
                            <w:p w14:paraId="443A2725" w14:textId="77777777" w:rsidR="00C74412" w:rsidRPr="00C74412" w:rsidRDefault="00C74412" w:rsidP="00C74412">
                              <w:pPr>
                                <w:rPr>
                                  <w:vanish/>
                                </w:rPr>
                              </w:pPr>
                            </w:p>
                          </w:tc>
                        </w:tr>
                      </w:tbl>
                      <w:p w14:paraId="46741D9A" w14:textId="77777777" w:rsidR="00C74412" w:rsidRPr="00C74412" w:rsidRDefault="00C74412" w:rsidP="00C74412"/>
                    </w:tc>
                  </w:tr>
                </w:tbl>
                <w:p w14:paraId="7AF6C34F"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0112C1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29C993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5708E72F" w14:textId="77777777">
                                <w:tc>
                                  <w:tcPr>
                                    <w:tcW w:w="0" w:type="auto"/>
                                    <w:tcMar>
                                      <w:top w:w="0" w:type="dxa"/>
                                      <w:left w:w="270" w:type="dxa"/>
                                      <w:bottom w:w="135" w:type="dxa"/>
                                      <w:right w:w="270" w:type="dxa"/>
                                    </w:tcMar>
                                    <w:hideMark/>
                                  </w:tcPr>
                                  <w:p w14:paraId="67AF9C37" w14:textId="77777777" w:rsidR="00C74412" w:rsidRPr="00C74412" w:rsidRDefault="00C74412" w:rsidP="00C74412">
                                    <w:pPr>
                                      <w:rPr>
                                        <w:b/>
                                        <w:bCs/>
                                      </w:rPr>
                                    </w:pPr>
                                    <w:r w:rsidRPr="00C74412">
                                      <w:rPr>
                                        <w:b/>
                                        <w:bCs/>
                                      </w:rPr>
                                      <w:t>In this update: Pressures Survey closing on Monday; Reminder to check your NHS Smartcard; Rolled over price concessions; Medicines Recalls.</w:t>
                                    </w:r>
                                  </w:p>
                                </w:tc>
                              </w:tr>
                            </w:tbl>
                            <w:p w14:paraId="0B99E3EC" w14:textId="77777777" w:rsidR="00C74412" w:rsidRPr="00C74412" w:rsidRDefault="00C74412" w:rsidP="00C74412"/>
                          </w:tc>
                        </w:tr>
                      </w:tbl>
                      <w:p w14:paraId="351EFE69" w14:textId="77777777" w:rsidR="00C74412" w:rsidRPr="00C74412" w:rsidRDefault="00C74412" w:rsidP="00C74412"/>
                    </w:tc>
                  </w:tr>
                </w:tbl>
                <w:p w14:paraId="478ED242"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7086EBE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21FCEACE" w14:textId="77777777">
                          <w:trPr>
                            <w:hidden/>
                          </w:trPr>
                          <w:tc>
                            <w:tcPr>
                              <w:tcW w:w="0" w:type="auto"/>
                              <w:tcBorders>
                                <w:top w:val="single" w:sz="12" w:space="0" w:color="106B62"/>
                                <w:left w:val="nil"/>
                                <w:bottom w:val="nil"/>
                                <w:right w:val="nil"/>
                              </w:tcBorders>
                              <w:vAlign w:val="center"/>
                              <w:hideMark/>
                            </w:tcPr>
                            <w:p w14:paraId="4D2510A8" w14:textId="77777777" w:rsidR="00C74412" w:rsidRPr="00C74412" w:rsidRDefault="00C74412" w:rsidP="00C74412">
                              <w:pPr>
                                <w:rPr>
                                  <w:vanish/>
                                </w:rPr>
                              </w:pPr>
                            </w:p>
                          </w:tc>
                        </w:tr>
                      </w:tbl>
                      <w:p w14:paraId="7EC89848" w14:textId="77777777" w:rsidR="00C74412" w:rsidRPr="00C74412" w:rsidRDefault="00C74412" w:rsidP="00C74412"/>
                    </w:tc>
                  </w:tr>
                </w:tbl>
                <w:p w14:paraId="0313FBF8"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3F1648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35DFEB9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1716AE35" w14:textId="77777777">
                                <w:tc>
                                  <w:tcPr>
                                    <w:tcW w:w="0" w:type="auto"/>
                                    <w:tcMar>
                                      <w:top w:w="0" w:type="dxa"/>
                                      <w:left w:w="270" w:type="dxa"/>
                                      <w:bottom w:w="135" w:type="dxa"/>
                                      <w:right w:w="270" w:type="dxa"/>
                                    </w:tcMar>
                                    <w:hideMark/>
                                  </w:tcPr>
                                  <w:p w14:paraId="30B61BDB" w14:textId="77777777" w:rsidR="00C74412" w:rsidRPr="00C74412" w:rsidRDefault="00C74412" w:rsidP="00C74412">
                                    <w:pPr>
                                      <w:rPr>
                                        <w:b/>
                                        <w:bCs/>
                                      </w:rPr>
                                    </w:pPr>
                                    <w:r w:rsidRPr="00C74412">
                                      <w:rPr>
                                        <w:b/>
                                        <w:bCs/>
                                      </w:rPr>
                                      <w:t>Pressures Survey 2025: Please keep your responses coming in</w:t>
                                    </w:r>
                                  </w:p>
                                  <w:p w14:paraId="55577454" w14:textId="77777777" w:rsidR="00C74412" w:rsidRPr="00C74412" w:rsidRDefault="00C74412" w:rsidP="00C74412">
                                    <w:r w:rsidRPr="00C74412">
                                      <w:t>Every response counts – watch our animation</w:t>
                                    </w:r>
                                    <w:r w:rsidRPr="00C74412">
                                      <w:rPr>
                                        <w:rFonts w:ascii="Segoe UI Emoji" w:hAnsi="Segoe UI Emoji" w:cs="Segoe UI Emoji"/>
                                      </w:rPr>
                                      <w:t>👇</w:t>
                                    </w:r>
                                    <w:r w:rsidRPr="00C74412">
                                      <w:t>to see why it's so important for pharmacy owners and teams to take part and help us highlight the challenges you face.</w:t>
                                    </w:r>
                                  </w:p>
                                </w:tc>
                              </w:tr>
                            </w:tbl>
                            <w:p w14:paraId="5C25EC1D" w14:textId="77777777" w:rsidR="00C74412" w:rsidRPr="00C74412" w:rsidRDefault="00C74412" w:rsidP="00C74412"/>
                          </w:tc>
                        </w:tr>
                      </w:tbl>
                      <w:p w14:paraId="6A5E4F54" w14:textId="77777777" w:rsidR="00C74412" w:rsidRPr="00C74412" w:rsidRDefault="00C74412" w:rsidP="00C74412"/>
                    </w:tc>
                  </w:tr>
                </w:tbl>
                <w:p w14:paraId="54E04BF9"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295D0BD5" w14:textId="77777777">
                    <w:tc>
                      <w:tcPr>
                        <w:tcW w:w="0" w:type="auto"/>
                        <w:tcMar>
                          <w:top w:w="135" w:type="dxa"/>
                          <w:left w:w="270" w:type="dxa"/>
                          <w:bottom w:w="135" w:type="dxa"/>
                          <w:right w:w="270" w:type="dxa"/>
                        </w:tcMar>
                        <w:hideMark/>
                      </w:tcPr>
                      <w:tbl>
                        <w:tblPr>
                          <w:tblpPr w:vertAnchor="text" w:tblpXSpec="right" w:tblpYSpec="center"/>
                          <w:tblW w:w="5000" w:type="pct"/>
                          <w:shd w:val="clear" w:color="auto" w:fill="0F6B61"/>
                          <w:tblCellMar>
                            <w:left w:w="0" w:type="dxa"/>
                            <w:right w:w="0" w:type="dxa"/>
                          </w:tblCellMar>
                          <w:tblLook w:val="04A0" w:firstRow="1" w:lastRow="0" w:firstColumn="1" w:lastColumn="0" w:noHBand="0" w:noVBand="1"/>
                        </w:tblPr>
                        <w:tblGrid>
                          <w:gridCol w:w="8460"/>
                        </w:tblGrid>
                        <w:tr w:rsidR="00C74412" w:rsidRPr="00C74412" w14:paraId="1F327858" w14:textId="77777777">
                          <w:tc>
                            <w:tcPr>
                              <w:tcW w:w="0" w:type="auto"/>
                              <w:shd w:val="clear" w:color="auto" w:fill="0F6B61"/>
                              <w:hideMark/>
                            </w:tcPr>
                            <w:p w14:paraId="3BCF6A6C" w14:textId="34F8B072" w:rsidR="00C74412" w:rsidRPr="00C74412" w:rsidRDefault="00C74412" w:rsidP="00C74412">
                              <w:r w:rsidRPr="00C74412">
                                <w:rPr>
                                  <w:u w:val="single"/>
                                </w:rPr>
                                <w:drawing>
                                  <wp:inline distT="0" distB="0" distL="0" distR="0" wp14:anchorId="693D8B78" wp14:editId="30338322">
                                    <wp:extent cx="5372100" cy="3019425"/>
                                    <wp:effectExtent l="0" t="0" r="0" b="9525"/>
                                    <wp:docPr id="1305103382" name="Picture 16" descr="A screenshot of a video&#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3382" name="Picture 16" descr="A screenshot of a video&#10;&#10;AI-generated content may be incorrect.">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C74412" w:rsidRPr="00C74412" w14:paraId="169A5D21" w14:textId="77777777">
                          <w:tc>
                            <w:tcPr>
                              <w:tcW w:w="8190" w:type="dxa"/>
                              <w:shd w:val="clear" w:color="auto" w:fill="0F6B61"/>
                              <w:tcMar>
                                <w:top w:w="135" w:type="dxa"/>
                                <w:left w:w="270" w:type="dxa"/>
                                <w:bottom w:w="135" w:type="dxa"/>
                                <w:right w:w="270" w:type="dxa"/>
                              </w:tcMar>
                              <w:hideMark/>
                            </w:tcPr>
                            <w:p w14:paraId="6E3F89E7" w14:textId="77777777" w:rsidR="00C74412" w:rsidRPr="00C74412" w:rsidRDefault="00C74412" w:rsidP="00C74412">
                              <w:pPr>
                                <w:rPr>
                                  <w:b/>
                                  <w:bCs/>
                                </w:rPr>
                              </w:pPr>
                              <w:r w:rsidRPr="00C74412">
                                <w:rPr>
                                  <w:b/>
                                  <w:bCs/>
                                </w:rPr>
                                <w:t xml:space="preserve">Your responses will help build essential evidence to support the case for community pharmacy. </w:t>
                              </w:r>
                            </w:p>
                          </w:tc>
                        </w:tr>
                      </w:tbl>
                      <w:p w14:paraId="3AF3785B" w14:textId="77777777" w:rsidR="00C74412" w:rsidRPr="00C74412" w:rsidRDefault="00C74412" w:rsidP="00C74412"/>
                    </w:tc>
                  </w:tr>
                </w:tbl>
                <w:p w14:paraId="719BBCDF"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49E972C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65E276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4FD26B8F" w14:textId="77777777">
                                <w:tc>
                                  <w:tcPr>
                                    <w:tcW w:w="0" w:type="auto"/>
                                    <w:tcMar>
                                      <w:top w:w="0" w:type="dxa"/>
                                      <w:left w:w="270" w:type="dxa"/>
                                      <w:bottom w:w="135" w:type="dxa"/>
                                      <w:right w:w="270" w:type="dxa"/>
                                    </w:tcMar>
                                    <w:hideMark/>
                                  </w:tcPr>
                                  <w:p w14:paraId="7EA9B6B0" w14:textId="77777777" w:rsidR="00C74412" w:rsidRPr="00C74412" w:rsidRDefault="00C74412" w:rsidP="00C74412">
                                    <w:r w:rsidRPr="00C74412">
                                      <w:t>The annual Pharmacy Pressures Survey has been a key resource for Community Pharmacy England, helping us advocate for community pharmacies with decision makers, journalists and other policy influencers. The findings of our previous surveys have helped us secure investment and margin write-offs.</w:t>
                                    </w:r>
                                    <w:r w:rsidRPr="00C74412">
                                      <w:br/>
                                    </w:r>
                                    <w:r w:rsidRPr="00C74412">
                                      <w:br/>
                                      <w:t xml:space="preserve">While we've already received a significant number of responses, hearing from even more </w:t>
                                    </w:r>
                                    <w:r w:rsidRPr="00C74412">
                                      <w:lastRenderedPageBreak/>
                                      <w:t>voices across the sector would further strengthen our case. Please take a moment to share your experiences and ask your colleagues to do the same:</w:t>
                                    </w:r>
                                    <w:r w:rsidRPr="00C74412">
                                      <w:br/>
                                    </w:r>
                                    <w:r w:rsidRPr="00C74412">
                                      <w:br/>
                                    </w:r>
                                    <w:r w:rsidRPr="00C74412">
                                      <w:rPr>
                                        <w:rFonts w:ascii="Segoe UI Emoji" w:hAnsi="Segoe UI Emoji" w:cs="Segoe UI Emoji"/>
                                      </w:rPr>
                                      <w:t>🔗</w:t>
                                    </w:r>
                                    <w:hyperlink r:id="rId10" w:tgtFrame="_blank" w:history="1">
                                      <w:r w:rsidRPr="00C74412">
                                        <w:rPr>
                                          <w:rStyle w:val="Hyperlink"/>
                                        </w:rPr>
                                        <w:t>Business Owners/Head Office Survey</w:t>
                                      </w:r>
                                    </w:hyperlink>
                                    <w:r w:rsidRPr="00C74412">
                                      <w:br/>
                                    </w:r>
                                    <w:r w:rsidRPr="00C74412">
                                      <w:rPr>
                                        <w:rFonts w:ascii="Segoe UI Emoji" w:hAnsi="Segoe UI Emoji" w:cs="Segoe UI Emoji"/>
                                      </w:rPr>
                                      <w:t>🔗</w:t>
                                    </w:r>
                                    <w:hyperlink r:id="rId11" w:tgtFrame="_blank" w:history="1">
                                      <w:r w:rsidRPr="00C74412">
                                        <w:rPr>
                                          <w:rStyle w:val="Hyperlink"/>
                                        </w:rPr>
                                        <w:t>Pharmacy Teams Survey</w:t>
                                      </w:r>
                                    </w:hyperlink>
                                  </w:p>
                                </w:tc>
                              </w:tr>
                            </w:tbl>
                            <w:p w14:paraId="56751CE6" w14:textId="77777777" w:rsidR="00C74412" w:rsidRPr="00C74412" w:rsidRDefault="00C74412" w:rsidP="00C74412"/>
                          </w:tc>
                        </w:tr>
                      </w:tbl>
                      <w:p w14:paraId="3BDA89E9" w14:textId="77777777" w:rsidR="00C74412" w:rsidRPr="00C74412" w:rsidRDefault="00C74412" w:rsidP="00C74412"/>
                    </w:tc>
                  </w:tr>
                </w:tbl>
                <w:p w14:paraId="1BE532E8"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08C61C2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506"/>
                        </w:tblGrid>
                        <w:tr w:rsidR="00C74412" w:rsidRPr="00C74412" w14:paraId="7506DD9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2DEB65D" w14:textId="77777777" w:rsidR="00C74412" w:rsidRPr="00C74412" w:rsidRDefault="00C74412" w:rsidP="00C74412">
                              <w:hyperlink r:id="rId12" w:tgtFrame="_blank" w:tooltip="Read more about this year's survey" w:history="1">
                                <w:r w:rsidRPr="00C74412">
                                  <w:rPr>
                                    <w:rStyle w:val="Hyperlink"/>
                                    <w:b/>
                                    <w:bCs/>
                                  </w:rPr>
                                  <w:t>Read more about this year's survey</w:t>
                                </w:r>
                              </w:hyperlink>
                              <w:r w:rsidRPr="00C74412">
                                <w:t xml:space="preserve"> </w:t>
                              </w:r>
                            </w:p>
                          </w:tc>
                        </w:tr>
                      </w:tbl>
                      <w:p w14:paraId="236F8821" w14:textId="77777777" w:rsidR="00C74412" w:rsidRPr="00C74412" w:rsidRDefault="00C74412" w:rsidP="00C74412"/>
                    </w:tc>
                  </w:tr>
                </w:tbl>
                <w:p w14:paraId="3332C68E"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3AC709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7012DEAA" w14:textId="77777777">
                          <w:trPr>
                            <w:hidden/>
                          </w:trPr>
                          <w:tc>
                            <w:tcPr>
                              <w:tcW w:w="0" w:type="auto"/>
                              <w:tcBorders>
                                <w:top w:val="single" w:sz="12" w:space="0" w:color="106B62"/>
                                <w:left w:val="nil"/>
                                <w:bottom w:val="nil"/>
                                <w:right w:val="nil"/>
                              </w:tcBorders>
                              <w:vAlign w:val="center"/>
                              <w:hideMark/>
                            </w:tcPr>
                            <w:p w14:paraId="3DF80CE1" w14:textId="77777777" w:rsidR="00C74412" w:rsidRPr="00C74412" w:rsidRDefault="00C74412" w:rsidP="00C74412">
                              <w:pPr>
                                <w:rPr>
                                  <w:vanish/>
                                </w:rPr>
                              </w:pPr>
                            </w:p>
                          </w:tc>
                        </w:tr>
                      </w:tbl>
                      <w:p w14:paraId="1EF5122D" w14:textId="77777777" w:rsidR="00C74412" w:rsidRPr="00C74412" w:rsidRDefault="00C74412" w:rsidP="00C74412"/>
                    </w:tc>
                  </w:tr>
                </w:tbl>
                <w:p w14:paraId="00D40704"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51BCF9F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74412" w:rsidRPr="00C74412" w14:paraId="4FC0E4D8" w14:textId="77777777">
                          <w:tc>
                            <w:tcPr>
                              <w:tcW w:w="0" w:type="auto"/>
                              <w:tcMar>
                                <w:top w:w="0" w:type="dxa"/>
                                <w:left w:w="135" w:type="dxa"/>
                                <w:bottom w:w="0" w:type="dxa"/>
                                <w:right w:w="135" w:type="dxa"/>
                              </w:tcMar>
                              <w:hideMark/>
                            </w:tcPr>
                            <w:p w14:paraId="611DCFFC" w14:textId="3F3E3873" w:rsidR="00C74412" w:rsidRPr="00C74412" w:rsidRDefault="00C74412" w:rsidP="00C74412">
                              <w:r w:rsidRPr="00C74412">
                                <w:drawing>
                                  <wp:inline distT="0" distB="0" distL="0" distR="0" wp14:anchorId="791C6211" wp14:editId="03E0CA79">
                                    <wp:extent cx="5372100" cy="1790700"/>
                                    <wp:effectExtent l="0" t="0" r="0" b="0"/>
                                    <wp:docPr id="709096371" name="Picture 15" descr="A green background with white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96371" name="Picture 15" descr="A green background with white tex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617FFCC" w14:textId="77777777" w:rsidR="00C74412" w:rsidRPr="00C74412" w:rsidRDefault="00C74412" w:rsidP="00C74412"/>
                    </w:tc>
                  </w:tr>
                </w:tbl>
                <w:p w14:paraId="59CE7629"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316A41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0CAE122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3D5DA592" w14:textId="77777777">
                                <w:tc>
                                  <w:tcPr>
                                    <w:tcW w:w="0" w:type="auto"/>
                                    <w:tcMar>
                                      <w:top w:w="0" w:type="dxa"/>
                                      <w:left w:w="270" w:type="dxa"/>
                                      <w:bottom w:w="135" w:type="dxa"/>
                                      <w:right w:w="270" w:type="dxa"/>
                                    </w:tcMar>
                                    <w:hideMark/>
                                  </w:tcPr>
                                  <w:p w14:paraId="6097DF48" w14:textId="77777777" w:rsidR="00C74412" w:rsidRPr="00C74412" w:rsidRDefault="00C74412" w:rsidP="00C74412">
                                    <w:r w:rsidRPr="00C74412">
                                      <w:t>Pharmacy team members are reminded to review and update their NHS Smartcards to ensure continued functionality.</w:t>
                                    </w:r>
                                    <w:r w:rsidRPr="00C74412">
                                      <w:br/>
                                    </w:r>
                                    <w:r w:rsidRPr="00C74412">
                                      <w:br/>
                                      <w:t>If your smartcard or role was set up a long time ago, you may need to update it to keep it active. Recommended actions include reviewing contact details, enabling the new mobile phone self-unlock feature, checking role expiry dates, and replacing end-of-life cards (series 4-6).</w:t>
                                    </w:r>
                                    <w:r w:rsidRPr="00C74412">
                                      <w:br/>
                                    </w:r>
                                    <w:r w:rsidRPr="00C74412">
                                      <w:br/>
                                    </w:r>
                                    <w:hyperlink r:id="rId15" w:tgtFrame="_blank" w:history="1">
                                      <w:r w:rsidRPr="00C74412">
                                        <w:rPr>
                                          <w:rStyle w:val="Hyperlink"/>
                                          <w:b/>
                                          <w:bCs/>
                                        </w:rPr>
                                        <w:t>Read more, including our factsheet</w:t>
                                      </w:r>
                                    </w:hyperlink>
                                  </w:p>
                                </w:tc>
                              </w:tr>
                            </w:tbl>
                            <w:p w14:paraId="4CA5B8C4" w14:textId="77777777" w:rsidR="00C74412" w:rsidRPr="00C74412" w:rsidRDefault="00C74412" w:rsidP="00C74412"/>
                          </w:tc>
                        </w:tr>
                      </w:tbl>
                      <w:p w14:paraId="0CFBC2BB" w14:textId="77777777" w:rsidR="00C74412" w:rsidRPr="00C74412" w:rsidRDefault="00C74412" w:rsidP="00C74412"/>
                    </w:tc>
                  </w:tr>
                </w:tbl>
                <w:p w14:paraId="546DDBDB"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49E51A2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0D7DBBCA" w14:textId="77777777">
                          <w:trPr>
                            <w:hidden/>
                          </w:trPr>
                          <w:tc>
                            <w:tcPr>
                              <w:tcW w:w="0" w:type="auto"/>
                              <w:tcBorders>
                                <w:top w:val="single" w:sz="12" w:space="0" w:color="106B62"/>
                                <w:left w:val="nil"/>
                                <w:bottom w:val="nil"/>
                                <w:right w:val="nil"/>
                              </w:tcBorders>
                              <w:vAlign w:val="center"/>
                              <w:hideMark/>
                            </w:tcPr>
                            <w:p w14:paraId="15984437" w14:textId="77777777" w:rsidR="00C74412" w:rsidRPr="00C74412" w:rsidRDefault="00C74412" w:rsidP="00C74412">
                              <w:pPr>
                                <w:rPr>
                                  <w:vanish/>
                                </w:rPr>
                              </w:pPr>
                            </w:p>
                          </w:tc>
                        </w:tr>
                      </w:tbl>
                      <w:p w14:paraId="2B99E4A3" w14:textId="77777777" w:rsidR="00C74412" w:rsidRPr="00C74412" w:rsidRDefault="00C74412" w:rsidP="00C74412"/>
                    </w:tc>
                  </w:tr>
                </w:tbl>
                <w:p w14:paraId="75293B4F"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73DE21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7DC75AF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0B7ACE93" w14:textId="77777777">
                                <w:tc>
                                  <w:tcPr>
                                    <w:tcW w:w="0" w:type="auto"/>
                                    <w:tcMar>
                                      <w:top w:w="0" w:type="dxa"/>
                                      <w:left w:w="270" w:type="dxa"/>
                                      <w:bottom w:w="135" w:type="dxa"/>
                                      <w:right w:w="270" w:type="dxa"/>
                                    </w:tcMar>
                                    <w:hideMark/>
                                  </w:tcPr>
                                  <w:p w14:paraId="49D52A2E" w14:textId="77777777" w:rsidR="00C74412" w:rsidRPr="00C74412" w:rsidRDefault="00C74412" w:rsidP="00C74412">
                                    <w:pPr>
                                      <w:rPr>
                                        <w:b/>
                                        <w:bCs/>
                                      </w:rPr>
                                    </w:pPr>
                                    <w:r w:rsidRPr="00C74412">
                                      <w:rPr>
                                        <w:b/>
                                        <w:bCs/>
                                      </w:rPr>
                                      <w:t>Rolled over price concessions for March 2025</w:t>
                                    </w:r>
                                  </w:p>
                                  <w:p w14:paraId="11BFF085" w14:textId="77777777" w:rsidR="00C74412" w:rsidRPr="00C74412" w:rsidRDefault="00C74412" w:rsidP="00C74412">
                                    <w:proofErr w:type="gramStart"/>
                                    <w:r w:rsidRPr="00C74412">
                                      <w:t>A number of</w:t>
                                    </w:r>
                                    <w:proofErr w:type="gramEnd"/>
                                    <w:r w:rsidRPr="00C74412">
                                      <w:t xml:space="preserve"> price concessions granted for February have been confirmed as eligible to roll over to March 2025. The rolling over of certain concessionary prices was agreed as part of an ongoing review of the price concession setting system for community pharmacies.</w:t>
                                    </w:r>
                                    <w:r w:rsidRPr="00C74412">
                                      <w:br/>
                                    </w:r>
                                    <w:r w:rsidRPr="00C74412">
                                      <w:br/>
                                    </w:r>
                                    <w:hyperlink r:id="rId16" w:tgtFrame="_blank" w:history="1">
                                      <w:r w:rsidRPr="00C74412">
                                        <w:rPr>
                                          <w:rStyle w:val="Hyperlink"/>
                                        </w:rPr>
                                        <w:t>See which concessions have been rolled over</w:t>
                                      </w:r>
                                    </w:hyperlink>
                                    <w:r w:rsidRPr="00C74412">
                                      <w:br/>
                                    </w:r>
                                    <w:r w:rsidRPr="00C74412">
                                      <w:br/>
                                      <w:t>Additionally, the Department today announced the final list of price concessions for February 2025:</w:t>
                                    </w:r>
                                    <w:r w:rsidRPr="00C74412">
                                      <w:br/>
                                    </w:r>
                                    <w:r w:rsidRPr="00C74412">
                                      <w:br/>
                                    </w:r>
                                    <w:hyperlink r:id="rId17" w:tgtFrame="_blank" w:history="1">
                                      <w:r w:rsidRPr="00C74412">
                                        <w:rPr>
                                          <w:rStyle w:val="Hyperlink"/>
                                          <w:b/>
                                          <w:bCs/>
                                        </w:rPr>
                                        <w:t>Final February concessions</w:t>
                                      </w:r>
                                    </w:hyperlink>
                                  </w:p>
                                </w:tc>
                              </w:tr>
                            </w:tbl>
                            <w:p w14:paraId="01538FFC" w14:textId="77777777" w:rsidR="00C74412" w:rsidRPr="00C74412" w:rsidRDefault="00C74412" w:rsidP="00C74412"/>
                          </w:tc>
                        </w:tr>
                      </w:tbl>
                      <w:p w14:paraId="63F973D8" w14:textId="77777777" w:rsidR="00C74412" w:rsidRPr="00C74412" w:rsidRDefault="00C74412" w:rsidP="00C74412"/>
                    </w:tc>
                  </w:tr>
                </w:tbl>
                <w:p w14:paraId="2BAB90EB"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1B3DD7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7DD94B88" w14:textId="77777777">
                          <w:trPr>
                            <w:hidden/>
                          </w:trPr>
                          <w:tc>
                            <w:tcPr>
                              <w:tcW w:w="0" w:type="auto"/>
                              <w:tcBorders>
                                <w:top w:val="single" w:sz="12" w:space="0" w:color="106B62"/>
                                <w:left w:val="nil"/>
                                <w:bottom w:val="nil"/>
                                <w:right w:val="nil"/>
                              </w:tcBorders>
                              <w:vAlign w:val="center"/>
                              <w:hideMark/>
                            </w:tcPr>
                            <w:p w14:paraId="6FE34BA1" w14:textId="77777777" w:rsidR="00C74412" w:rsidRPr="00C74412" w:rsidRDefault="00C74412" w:rsidP="00C74412">
                              <w:pPr>
                                <w:rPr>
                                  <w:vanish/>
                                </w:rPr>
                              </w:pPr>
                            </w:p>
                          </w:tc>
                        </w:tr>
                      </w:tbl>
                      <w:p w14:paraId="14339DEA" w14:textId="77777777" w:rsidR="00C74412" w:rsidRPr="00C74412" w:rsidRDefault="00C74412" w:rsidP="00C74412"/>
                    </w:tc>
                  </w:tr>
                </w:tbl>
                <w:p w14:paraId="2E70CF2B"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3ABC0A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5B24D5B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279FCCFF" w14:textId="77777777">
                                <w:tc>
                                  <w:tcPr>
                                    <w:tcW w:w="0" w:type="auto"/>
                                    <w:tcMar>
                                      <w:top w:w="0" w:type="dxa"/>
                                      <w:left w:w="270" w:type="dxa"/>
                                      <w:bottom w:w="135" w:type="dxa"/>
                                      <w:right w:w="270" w:type="dxa"/>
                                    </w:tcMar>
                                    <w:hideMark/>
                                  </w:tcPr>
                                  <w:p w14:paraId="38C8613D" w14:textId="77777777" w:rsidR="00C74412" w:rsidRPr="00C74412" w:rsidRDefault="00C74412" w:rsidP="00C74412">
                                    <w:pPr>
                                      <w:rPr>
                                        <w:b/>
                                        <w:bCs/>
                                      </w:rPr>
                                    </w:pPr>
                                    <w:r w:rsidRPr="00C74412">
                                      <w:rPr>
                                        <w:b/>
                                        <w:bCs/>
                                      </w:rPr>
                                      <w:t>MHRA Medicines Recalls</w:t>
                                    </w:r>
                                  </w:p>
                                  <w:p w14:paraId="7A4738F9" w14:textId="77777777" w:rsidR="00C74412" w:rsidRPr="00C74412" w:rsidRDefault="00C74412" w:rsidP="00C74412">
                                    <w:r w:rsidRPr="00C74412">
                                      <w:t>The Medicines and Healthcare products Regulatory Agency (MHRA) has issued Class 2 Medicines recalls for the following products:</w:t>
                                    </w:r>
                                  </w:p>
                                  <w:p w14:paraId="1961A42B" w14:textId="77777777" w:rsidR="00C74412" w:rsidRPr="00C74412" w:rsidRDefault="00C74412" w:rsidP="00C74412">
                                    <w:pPr>
                                      <w:numPr>
                                        <w:ilvl w:val="0"/>
                                        <w:numId w:val="1"/>
                                      </w:numPr>
                                    </w:pPr>
                                    <w:hyperlink r:id="rId18" w:tgtFrame="_blank" w:history="1">
                                      <w:r w:rsidRPr="00C74412">
                                        <w:rPr>
                                          <w:rStyle w:val="Hyperlink"/>
                                        </w:rPr>
                                        <w:t>Paracetamol 500 mg tablets (16s) (Boots)</w:t>
                                      </w:r>
                                    </w:hyperlink>
                                  </w:p>
                                  <w:p w14:paraId="51E3B4E6" w14:textId="77777777" w:rsidR="00C74412" w:rsidRPr="00C74412" w:rsidRDefault="00C74412" w:rsidP="00C74412">
                                    <w:pPr>
                                      <w:numPr>
                                        <w:ilvl w:val="0"/>
                                        <w:numId w:val="1"/>
                                      </w:numPr>
                                    </w:pPr>
                                    <w:hyperlink r:id="rId19" w:tgtFrame="_blank" w:history="1">
                                      <w:r w:rsidRPr="00C74412">
                                        <w:rPr>
                                          <w:rStyle w:val="Hyperlink"/>
                                        </w:rPr>
                                        <w:t>Pemetrexed 1000mg/100ml (10mg/ml) &amp; 800mg/ml (8mg/ml) Infusion bag (Sun Pharmaceutical Industries Europe B.V)</w:t>
                                      </w:r>
                                    </w:hyperlink>
                                  </w:p>
                                </w:tc>
                              </w:tr>
                            </w:tbl>
                            <w:p w14:paraId="38882CA0" w14:textId="77777777" w:rsidR="00C74412" w:rsidRPr="00C74412" w:rsidRDefault="00C74412" w:rsidP="00C74412"/>
                          </w:tc>
                        </w:tr>
                      </w:tbl>
                      <w:p w14:paraId="2F285E72" w14:textId="77777777" w:rsidR="00C74412" w:rsidRPr="00C74412" w:rsidRDefault="00C74412" w:rsidP="00C74412"/>
                    </w:tc>
                  </w:tr>
                </w:tbl>
                <w:p w14:paraId="5AE76309"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4E5C589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1ECE0079" w14:textId="77777777">
                          <w:trPr>
                            <w:hidden/>
                          </w:trPr>
                          <w:tc>
                            <w:tcPr>
                              <w:tcW w:w="0" w:type="auto"/>
                              <w:tcBorders>
                                <w:top w:val="single" w:sz="12" w:space="0" w:color="106B62"/>
                                <w:left w:val="nil"/>
                                <w:bottom w:val="nil"/>
                                <w:right w:val="nil"/>
                              </w:tcBorders>
                              <w:vAlign w:val="center"/>
                              <w:hideMark/>
                            </w:tcPr>
                            <w:p w14:paraId="79CF3FC2" w14:textId="77777777" w:rsidR="00C74412" w:rsidRPr="00C74412" w:rsidRDefault="00C74412" w:rsidP="00C74412">
                              <w:pPr>
                                <w:rPr>
                                  <w:vanish/>
                                </w:rPr>
                              </w:pPr>
                            </w:p>
                          </w:tc>
                        </w:tr>
                      </w:tbl>
                      <w:p w14:paraId="5FF4D355" w14:textId="77777777" w:rsidR="00C74412" w:rsidRPr="00C74412" w:rsidRDefault="00C74412" w:rsidP="00C74412"/>
                    </w:tc>
                  </w:tr>
                </w:tbl>
                <w:p w14:paraId="47C07F16"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588C0BC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74412" w:rsidRPr="00C74412" w14:paraId="0CDEA8FE" w14:textId="77777777">
                          <w:tc>
                            <w:tcPr>
                              <w:tcW w:w="0" w:type="auto"/>
                              <w:tcMar>
                                <w:top w:w="0" w:type="dxa"/>
                                <w:left w:w="135" w:type="dxa"/>
                                <w:bottom w:w="0" w:type="dxa"/>
                                <w:right w:w="135" w:type="dxa"/>
                              </w:tcMar>
                              <w:hideMark/>
                            </w:tcPr>
                            <w:p w14:paraId="3ED85917" w14:textId="761D6E28" w:rsidR="00C74412" w:rsidRPr="00C74412" w:rsidRDefault="00C74412" w:rsidP="00C74412">
                              <w:r w:rsidRPr="00C74412">
                                <w:drawing>
                                  <wp:inline distT="0" distB="0" distL="0" distR="0" wp14:anchorId="50EB2075" wp14:editId="53A4D8C9">
                                    <wp:extent cx="5372100" cy="838200"/>
                                    <wp:effectExtent l="0" t="0" r="0" b="0"/>
                                    <wp:docPr id="1089416375" name="Picture 14"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505BF63" w14:textId="77777777" w:rsidR="00C74412" w:rsidRPr="00C74412" w:rsidRDefault="00C74412" w:rsidP="00C74412"/>
                    </w:tc>
                  </w:tr>
                </w:tbl>
                <w:p w14:paraId="0FAC06AB"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355014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74412" w:rsidRPr="00C74412" w14:paraId="715F1690" w14:textId="77777777">
                          <w:trPr>
                            <w:hidden/>
                          </w:trPr>
                          <w:tc>
                            <w:tcPr>
                              <w:tcW w:w="0" w:type="auto"/>
                              <w:tcBorders>
                                <w:top w:val="single" w:sz="12" w:space="0" w:color="106B62"/>
                                <w:left w:val="nil"/>
                                <w:bottom w:val="nil"/>
                                <w:right w:val="nil"/>
                              </w:tcBorders>
                              <w:vAlign w:val="center"/>
                              <w:hideMark/>
                            </w:tcPr>
                            <w:p w14:paraId="558884E5" w14:textId="77777777" w:rsidR="00C74412" w:rsidRPr="00C74412" w:rsidRDefault="00C74412" w:rsidP="00C74412">
                              <w:pPr>
                                <w:rPr>
                                  <w:vanish/>
                                </w:rPr>
                              </w:pPr>
                            </w:p>
                          </w:tc>
                        </w:tr>
                      </w:tbl>
                      <w:p w14:paraId="67F17631" w14:textId="77777777" w:rsidR="00C74412" w:rsidRPr="00C74412" w:rsidRDefault="00C74412" w:rsidP="00C74412"/>
                    </w:tc>
                  </w:tr>
                </w:tbl>
                <w:p w14:paraId="5C328FB7" w14:textId="77777777" w:rsidR="00C74412" w:rsidRPr="00C74412" w:rsidRDefault="00C74412" w:rsidP="00C74412"/>
              </w:tc>
            </w:tr>
            <w:tr w:rsidR="00C74412" w:rsidRPr="00C74412" w14:paraId="1EB9C3B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74412" w:rsidRPr="00C74412" w14:paraId="36D53E5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C74412" w:rsidRPr="00C74412" w14:paraId="5DE3271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C74412" w:rsidRPr="00C74412" w14:paraId="6AF9B50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74412" w:rsidRPr="00C74412" w14:paraId="2843B55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74412" w:rsidRPr="00C74412" w14:paraId="22FCEBE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74412" w:rsidRPr="00C74412" w14:paraId="1691192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74412" w:rsidRPr="00C74412" w14:paraId="78E7597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4412" w:rsidRPr="00C74412" w14:paraId="38F395F1" w14:textId="77777777">
                                                              <w:tc>
                                                                <w:tcPr>
                                                                  <w:tcW w:w="360" w:type="dxa"/>
                                                                  <w:vAlign w:val="center"/>
                                                                  <w:hideMark/>
                                                                </w:tcPr>
                                                                <w:p w14:paraId="5ACE572F" w14:textId="10C54DE1" w:rsidR="00C74412" w:rsidRPr="00C74412" w:rsidRDefault="00C74412" w:rsidP="00C74412">
                                                                  <w:r w:rsidRPr="00C74412">
                                                                    <w:rPr>
                                                                      <w:u w:val="single"/>
                                                                    </w:rPr>
                                                                    <w:lastRenderedPageBreak/>
                                                                    <w:drawing>
                                                                      <wp:inline distT="0" distB="0" distL="0" distR="0" wp14:anchorId="67491320" wp14:editId="1C840BCC">
                                                                        <wp:extent cx="228600" cy="228600"/>
                                                                        <wp:effectExtent l="0" t="0" r="0" b="0"/>
                                                                        <wp:docPr id="956252333" name="Picture 13"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CC1FA8" w14:textId="77777777" w:rsidR="00C74412" w:rsidRPr="00C74412" w:rsidRDefault="00C74412" w:rsidP="00C74412"/>
                                                        </w:tc>
                                                      </w:tr>
                                                    </w:tbl>
                                                    <w:p w14:paraId="5E5FA6DB" w14:textId="77777777" w:rsidR="00C74412" w:rsidRPr="00C74412" w:rsidRDefault="00C74412" w:rsidP="00C74412"/>
                                                  </w:tc>
                                                </w:tr>
                                              </w:tbl>
                                              <w:p w14:paraId="577F58E4" w14:textId="77777777" w:rsidR="00C74412" w:rsidRPr="00C74412" w:rsidRDefault="00C74412" w:rsidP="00C7441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74412" w:rsidRPr="00C74412" w14:paraId="4BC1842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74412" w:rsidRPr="00C74412" w14:paraId="0B6C90C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4412" w:rsidRPr="00C74412" w14:paraId="5750A090" w14:textId="77777777">
                                                              <w:tc>
                                                                <w:tcPr>
                                                                  <w:tcW w:w="360" w:type="dxa"/>
                                                                  <w:vAlign w:val="center"/>
                                                                  <w:hideMark/>
                                                                </w:tcPr>
                                                                <w:p w14:paraId="4B820D9A" w14:textId="265C4A18" w:rsidR="00C74412" w:rsidRPr="00C74412" w:rsidRDefault="00C74412" w:rsidP="00C74412">
                                                                  <w:r w:rsidRPr="00C74412">
                                                                    <w:rPr>
                                                                      <w:u w:val="single"/>
                                                                    </w:rPr>
                                                                    <w:drawing>
                                                                      <wp:inline distT="0" distB="0" distL="0" distR="0" wp14:anchorId="796F9EAB" wp14:editId="71CB7BE1">
                                                                        <wp:extent cx="228600" cy="228600"/>
                                                                        <wp:effectExtent l="0" t="0" r="0" b="0"/>
                                                                        <wp:docPr id="585338020" name="Picture 12"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2CA96D" w14:textId="77777777" w:rsidR="00C74412" w:rsidRPr="00C74412" w:rsidRDefault="00C74412" w:rsidP="00C74412"/>
                                                        </w:tc>
                                                      </w:tr>
                                                    </w:tbl>
                                                    <w:p w14:paraId="5EFA84B2" w14:textId="77777777" w:rsidR="00C74412" w:rsidRPr="00C74412" w:rsidRDefault="00C74412" w:rsidP="00C74412"/>
                                                  </w:tc>
                                                </w:tr>
                                              </w:tbl>
                                              <w:p w14:paraId="59F847DA" w14:textId="77777777" w:rsidR="00C74412" w:rsidRPr="00C74412" w:rsidRDefault="00C74412" w:rsidP="00C7441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74412" w:rsidRPr="00C74412" w14:paraId="02032C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74412" w:rsidRPr="00C74412" w14:paraId="15A6D15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4412" w:rsidRPr="00C74412" w14:paraId="2670D247" w14:textId="77777777">
                                                              <w:tc>
                                                                <w:tcPr>
                                                                  <w:tcW w:w="360" w:type="dxa"/>
                                                                  <w:vAlign w:val="center"/>
                                                                  <w:hideMark/>
                                                                </w:tcPr>
                                                                <w:p w14:paraId="24E9550E" w14:textId="3F433948" w:rsidR="00C74412" w:rsidRPr="00C74412" w:rsidRDefault="00C74412" w:rsidP="00C74412">
                                                                  <w:r w:rsidRPr="00C74412">
                                                                    <w:rPr>
                                                                      <w:u w:val="single"/>
                                                                    </w:rPr>
                                                                    <w:drawing>
                                                                      <wp:inline distT="0" distB="0" distL="0" distR="0" wp14:anchorId="4A27037A" wp14:editId="39F320EF">
                                                                        <wp:extent cx="228600" cy="228600"/>
                                                                        <wp:effectExtent l="0" t="0" r="0" b="0"/>
                                                                        <wp:docPr id="945464078" name="Picture 11"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3FBF9D" w14:textId="77777777" w:rsidR="00C74412" w:rsidRPr="00C74412" w:rsidRDefault="00C74412" w:rsidP="00C74412"/>
                                                        </w:tc>
                                                      </w:tr>
                                                    </w:tbl>
                                                    <w:p w14:paraId="3BBAA2C5" w14:textId="77777777" w:rsidR="00C74412" w:rsidRPr="00C74412" w:rsidRDefault="00C74412" w:rsidP="00C74412"/>
                                                  </w:tc>
                                                </w:tr>
                                              </w:tbl>
                                              <w:p w14:paraId="4EBE7379" w14:textId="77777777" w:rsidR="00C74412" w:rsidRPr="00C74412" w:rsidRDefault="00C74412" w:rsidP="00C7441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74412" w:rsidRPr="00C74412" w14:paraId="2433553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74412" w:rsidRPr="00C74412" w14:paraId="6C89D13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4412" w:rsidRPr="00C74412" w14:paraId="4ABEED8B" w14:textId="77777777">
                                                              <w:tc>
                                                                <w:tcPr>
                                                                  <w:tcW w:w="360" w:type="dxa"/>
                                                                  <w:vAlign w:val="center"/>
                                                                  <w:hideMark/>
                                                                </w:tcPr>
                                                                <w:p w14:paraId="7B60C6FE" w14:textId="16066837" w:rsidR="00C74412" w:rsidRPr="00C74412" w:rsidRDefault="00C74412" w:rsidP="00C74412">
                                                                  <w:r w:rsidRPr="00C74412">
                                                                    <w:rPr>
                                                                      <w:u w:val="single"/>
                                                                    </w:rPr>
                                                                    <w:drawing>
                                                                      <wp:inline distT="0" distB="0" distL="0" distR="0" wp14:anchorId="55BD34D0" wp14:editId="6D0FE663">
                                                                        <wp:extent cx="228600" cy="228600"/>
                                                                        <wp:effectExtent l="0" t="0" r="0" b="0"/>
                                                                        <wp:docPr id="44000005" name="Picture 10"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ABBD4C" w14:textId="77777777" w:rsidR="00C74412" w:rsidRPr="00C74412" w:rsidRDefault="00C74412" w:rsidP="00C74412"/>
                                                        </w:tc>
                                                      </w:tr>
                                                    </w:tbl>
                                                    <w:p w14:paraId="7E2D200C" w14:textId="77777777" w:rsidR="00C74412" w:rsidRPr="00C74412" w:rsidRDefault="00C74412" w:rsidP="00C74412"/>
                                                  </w:tc>
                                                </w:tr>
                                              </w:tbl>
                                              <w:p w14:paraId="6057CA68" w14:textId="77777777" w:rsidR="00C74412" w:rsidRPr="00C74412" w:rsidRDefault="00C74412" w:rsidP="00C74412"/>
                                            </w:tc>
                                          </w:tr>
                                        </w:tbl>
                                        <w:p w14:paraId="5BF3850A" w14:textId="77777777" w:rsidR="00C74412" w:rsidRPr="00C74412" w:rsidRDefault="00C74412" w:rsidP="00C74412"/>
                                      </w:tc>
                                    </w:tr>
                                  </w:tbl>
                                  <w:p w14:paraId="489082E0" w14:textId="77777777" w:rsidR="00C74412" w:rsidRPr="00C74412" w:rsidRDefault="00C74412" w:rsidP="00C74412"/>
                                </w:tc>
                              </w:tr>
                            </w:tbl>
                            <w:p w14:paraId="08A2855E" w14:textId="77777777" w:rsidR="00C74412" w:rsidRPr="00C74412" w:rsidRDefault="00C74412" w:rsidP="00C74412"/>
                          </w:tc>
                        </w:tr>
                      </w:tbl>
                      <w:p w14:paraId="6E5E6854" w14:textId="77777777" w:rsidR="00C74412" w:rsidRPr="00C74412" w:rsidRDefault="00C74412" w:rsidP="00C74412"/>
                    </w:tc>
                  </w:tr>
                </w:tbl>
                <w:p w14:paraId="2DC5C276" w14:textId="77777777" w:rsidR="00C74412" w:rsidRPr="00C74412" w:rsidRDefault="00C74412" w:rsidP="00C74412">
                  <w:pPr>
                    <w:rPr>
                      <w:vanish/>
                    </w:rPr>
                  </w:pPr>
                </w:p>
                <w:tbl>
                  <w:tblPr>
                    <w:tblW w:w="5000" w:type="pct"/>
                    <w:tblCellMar>
                      <w:left w:w="0" w:type="dxa"/>
                      <w:right w:w="0" w:type="dxa"/>
                    </w:tblCellMar>
                    <w:tblLook w:val="04A0" w:firstRow="1" w:lastRow="0" w:firstColumn="1" w:lastColumn="0" w:noHBand="0" w:noVBand="1"/>
                  </w:tblPr>
                  <w:tblGrid>
                    <w:gridCol w:w="9000"/>
                  </w:tblGrid>
                  <w:tr w:rsidR="00C74412" w:rsidRPr="00C74412" w14:paraId="258566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566A7A6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74412" w:rsidRPr="00C74412" w14:paraId="4E98C865" w14:textId="77777777">
                                <w:tc>
                                  <w:tcPr>
                                    <w:tcW w:w="0" w:type="auto"/>
                                    <w:tcMar>
                                      <w:top w:w="0" w:type="dxa"/>
                                      <w:left w:w="270" w:type="dxa"/>
                                      <w:bottom w:w="135" w:type="dxa"/>
                                      <w:right w:w="270" w:type="dxa"/>
                                    </w:tcMar>
                                    <w:hideMark/>
                                  </w:tcPr>
                                  <w:p w14:paraId="16C1F273" w14:textId="77777777" w:rsidR="00C74412" w:rsidRPr="00C74412" w:rsidRDefault="00C74412" w:rsidP="00C74412">
                                    <w:pPr>
                                      <w:jc w:val="center"/>
                                    </w:pPr>
                                    <w:r w:rsidRPr="00C74412">
                                      <w:rPr>
                                        <w:b/>
                                        <w:bCs/>
                                      </w:rPr>
                                      <w:t>Community Pharmacy England</w:t>
                                    </w:r>
                                    <w:r w:rsidRPr="00C74412">
                                      <w:br/>
                                      <w:t>Address: 14 Hosier Lane, London EC1A 9LQ</w:t>
                                    </w:r>
                                    <w:r w:rsidRPr="00C74412">
                                      <w:br/>
                                      <w:t xml:space="preserve">Tel: 0203 1220 810 | Email: </w:t>
                                    </w:r>
                                    <w:hyperlink r:id="rId30" w:history="1">
                                      <w:r w:rsidRPr="00C74412">
                                        <w:rPr>
                                          <w:rStyle w:val="Hyperlink"/>
                                        </w:rPr>
                                        <w:t>comms.team@cpe.org.uk</w:t>
                                      </w:r>
                                    </w:hyperlink>
                                  </w:p>
                                  <w:p w14:paraId="297EE77E" w14:textId="77777777" w:rsidR="00C74412" w:rsidRPr="00C74412" w:rsidRDefault="00C74412" w:rsidP="00C74412">
                                    <w:pPr>
                                      <w:jc w:val="center"/>
                                    </w:pPr>
                                    <w:r w:rsidRPr="00C74412">
                                      <w:rPr>
                                        <w:i/>
                                        <w:iCs/>
                                      </w:rPr>
                                      <w:t xml:space="preserve">Copyright © 2025 Community Pharmacy England, </w:t>
                                    </w:r>
                                    <w:proofErr w:type="gramStart"/>
                                    <w:r w:rsidRPr="00C74412">
                                      <w:rPr>
                                        <w:i/>
                                        <w:iCs/>
                                      </w:rPr>
                                      <w:t>All</w:t>
                                    </w:r>
                                    <w:proofErr w:type="gramEnd"/>
                                    <w:r w:rsidRPr="00C74412">
                                      <w:rPr>
                                        <w:i/>
                                        <w:iCs/>
                                      </w:rPr>
                                      <w:t xml:space="preserve"> rights reserved.</w:t>
                                    </w:r>
                                  </w:p>
                                  <w:p w14:paraId="4593B523" w14:textId="3F3C778E" w:rsidR="00C74412" w:rsidRPr="00C74412" w:rsidRDefault="00C74412" w:rsidP="00C74412">
                                    <w:pPr>
                                      <w:jc w:val="center"/>
                                    </w:pPr>
                                    <w:r w:rsidRPr="00C74412">
                                      <w:t>You are receiving this email because you are subscribed to our newsletters. Please note Community Pharmacy England is the operating name of the Pharmaceutical Services Negotiating Committee (PSNC).</w:t>
                                    </w:r>
                                  </w:p>
                                </w:tc>
                              </w:tr>
                            </w:tbl>
                            <w:p w14:paraId="564CABDF" w14:textId="77777777" w:rsidR="00C74412" w:rsidRPr="00C74412" w:rsidRDefault="00C74412" w:rsidP="00C74412"/>
                          </w:tc>
                        </w:tr>
                      </w:tbl>
                      <w:p w14:paraId="4DE6ACF1" w14:textId="77777777" w:rsidR="00C74412" w:rsidRPr="00C74412" w:rsidRDefault="00C74412" w:rsidP="00C74412"/>
                    </w:tc>
                  </w:tr>
                </w:tbl>
                <w:p w14:paraId="09ABCBE5" w14:textId="77777777" w:rsidR="00C74412" w:rsidRPr="00C74412" w:rsidRDefault="00C74412" w:rsidP="00C74412"/>
              </w:tc>
            </w:tr>
          </w:tbl>
          <w:p w14:paraId="579728AA" w14:textId="77777777" w:rsidR="00C74412" w:rsidRPr="00C74412" w:rsidRDefault="00C74412" w:rsidP="00C74412"/>
        </w:tc>
      </w:tr>
    </w:tbl>
    <w:p w14:paraId="03A0AF9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76CD1"/>
    <w:multiLevelType w:val="multilevel"/>
    <w:tmpl w:val="DE46A3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26715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12"/>
    <w:rsid w:val="000B18EA"/>
    <w:rsid w:val="0026350C"/>
    <w:rsid w:val="005230FC"/>
    <w:rsid w:val="009144DC"/>
    <w:rsid w:val="00C74412"/>
    <w:rsid w:val="00CB665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ADC8"/>
  <w15:chartTrackingRefBased/>
  <w15:docId w15:val="{192170ED-275B-40BB-872B-A0C9B92C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4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4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4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4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4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4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4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4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4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4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4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4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412"/>
    <w:rPr>
      <w:rFonts w:eastAsiaTheme="majorEastAsia" w:cstheme="majorBidi"/>
      <w:color w:val="272727" w:themeColor="text1" w:themeTint="D8"/>
    </w:rPr>
  </w:style>
  <w:style w:type="paragraph" w:styleId="Title">
    <w:name w:val="Title"/>
    <w:basedOn w:val="Normal"/>
    <w:next w:val="Normal"/>
    <w:link w:val="TitleChar"/>
    <w:uiPriority w:val="10"/>
    <w:qFormat/>
    <w:rsid w:val="00C7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4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412"/>
    <w:rPr>
      <w:i/>
      <w:iCs/>
      <w:color w:val="404040" w:themeColor="text1" w:themeTint="BF"/>
    </w:rPr>
  </w:style>
  <w:style w:type="paragraph" w:styleId="ListParagraph">
    <w:name w:val="List Paragraph"/>
    <w:basedOn w:val="Normal"/>
    <w:uiPriority w:val="34"/>
    <w:qFormat/>
    <w:rsid w:val="00C74412"/>
    <w:pPr>
      <w:ind w:left="720"/>
      <w:contextualSpacing/>
    </w:pPr>
  </w:style>
  <w:style w:type="character" w:styleId="IntenseEmphasis">
    <w:name w:val="Intense Emphasis"/>
    <w:basedOn w:val="DefaultParagraphFont"/>
    <w:uiPriority w:val="21"/>
    <w:qFormat/>
    <w:rsid w:val="00C74412"/>
    <w:rPr>
      <w:i/>
      <w:iCs/>
      <w:color w:val="2F5496" w:themeColor="accent1" w:themeShade="BF"/>
    </w:rPr>
  </w:style>
  <w:style w:type="paragraph" w:styleId="IntenseQuote">
    <w:name w:val="Intense Quote"/>
    <w:basedOn w:val="Normal"/>
    <w:next w:val="Normal"/>
    <w:link w:val="IntenseQuoteChar"/>
    <w:uiPriority w:val="30"/>
    <w:qFormat/>
    <w:rsid w:val="00C7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412"/>
    <w:rPr>
      <w:i/>
      <w:iCs/>
      <w:color w:val="2F5496" w:themeColor="accent1" w:themeShade="BF"/>
    </w:rPr>
  </w:style>
  <w:style w:type="character" w:styleId="IntenseReference">
    <w:name w:val="Intense Reference"/>
    <w:basedOn w:val="DefaultParagraphFont"/>
    <w:uiPriority w:val="32"/>
    <w:qFormat/>
    <w:rsid w:val="00C74412"/>
    <w:rPr>
      <w:b/>
      <w:bCs/>
      <w:smallCaps/>
      <w:color w:val="2F5496" w:themeColor="accent1" w:themeShade="BF"/>
      <w:spacing w:val="5"/>
    </w:rPr>
  </w:style>
  <w:style w:type="character" w:styleId="Hyperlink">
    <w:name w:val="Hyperlink"/>
    <w:basedOn w:val="DefaultParagraphFont"/>
    <w:uiPriority w:val="99"/>
    <w:unhideWhenUsed/>
    <w:rsid w:val="00C74412"/>
    <w:rPr>
      <w:color w:val="0563C1" w:themeColor="hyperlink"/>
      <w:u w:val="single"/>
    </w:rPr>
  </w:style>
  <w:style w:type="character" w:styleId="UnresolvedMention">
    <w:name w:val="Unresolved Mention"/>
    <w:basedOn w:val="DefaultParagraphFont"/>
    <w:uiPriority w:val="99"/>
    <w:semiHidden/>
    <w:unhideWhenUsed/>
    <w:rsid w:val="00C7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8569">
      <w:bodyDiv w:val="1"/>
      <w:marLeft w:val="0"/>
      <w:marRight w:val="0"/>
      <w:marTop w:val="0"/>
      <w:marBottom w:val="0"/>
      <w:divBdr>
        <w:top w:val="none" w:sz="0" w:space="0" w:color="auto"/>
        <w:left w:val="none" w:sz="0" w:space="0" w:color="auto"/>
        <w:bottom w:val="none" w:sz="0" w:space="0" w:color="auto"/>
        <w:right w:val="none" w:sz="0" w:space="0" w:color="auto"/>
      </w:divBdr>
    </w:div>
    <w:div w:id="9921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79baa5e25&amp;e=d19e9fd41c" TargetMode="External"/><Relationship Id="rId13" Type="http://schemas.openxmlformats.org/officeDocument/2006/relationships/hyperlink" Target="https://cpe.us7.list-manage.com/track/click?u=86d41ab7fa4c7c2c5d7210782&amp;id=727d5156e5&amp;e=d19e9fd41c" TargetMode="External"/><Relationship Id="rId18" Type="http://schemas.openxmlformats.org/officeDocument/2006/relationships/hyperlink" Target="https://cpe.us7.list-manage.com/track/click?u=86d41ab7fa4c7c2c5d7210782&amp;id=206abc38d5&amp;e=d19e9fd41c" TargetMode="External"/><Relationship Id="rId26" Type="http://schemas.openxmlformats.org/officeDocument/2006/relationships/hyperlink" Target="https://cpe.us7.list-manage.com/track/click?u=86d41ab7fa4c7c2c5d7210782&amp;id=949dd76132&amp;e=d19e9fd41c"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cpe.us7.list-manage.com/track/click?u=86d41ab7fa4c7c2c5d7210782&amp;id=b66569010f&amp;e=d19e9fd41c" TargetMode="External"/><Relationship Id="rId17" Type="http://schemas.openxmlformats.org/officeDocument/2006/relationships/hyperlink" Target="https://cpe.us7.list-manage.com/track/click?u=86d41ab7fa4c7c2c5d7210782&amp;id=4038bae294&amp;e=d19e9fd41c"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pe.us7.list-manage.com/track/click?u=86d41ab7fa4c7c2c5d7210782&amp;id=f0d6cfdba5&amp;e=d19e9fd41c" TargetMode="External"/><Relationship Id="rId20" Type="http://schemas.openxmlformats.org/officeDocument/2006/relationships/hyperlink" Target="https://cpe.us7.list-manage.com/track/click?u=86d41ab7fa4c7c2c5d7210782&amp;id=fea6d4fb6a&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1eb8af518a&amp;e=d19e9fd41c" TargetMode="External"/><Relationship Id="rId24" Type="http://schemas.openxmlformats.org/officeDocument/2006/relationships/hyperlink" Target="https://cpe.us7.list-manage.com/track/click?u=86d41ab7fa4c7c2c5d7210782&amp;id=4c2cbb2c7e&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b7a76730e8&amp;e=d19e9fd41c" TargetMode="External"/><Relationship Id="rId15" Type="http://schemas.openxmlformats.org/officeDocument/2006/relationships/hyperlink" Target="https://cpe.us7.list-manage.com/track/click?u=86d41ab7fa4c7c2c5d7210782&amp;id=b616e4452b&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b1179199e4&amp;e=d19e9fd41c" TargetMode="External"/><Relationship Id="rId10" Type="http://schemas.openxmlformats.org/officeDocument/2006/relationships/hyperlink" Target="https://cpe.us7.list-manage.com/track/click?u=86d41ab7fa4c7c2c5d7210782&amp;id=15b412a340&amp;e=d19e9fd41c" TargetMode="External"/><Relationship Id="rId19" Type="http://schemas.openxmlformats.org/officeDocument/2006/relationships/hyperlink" Target="https://cpe.us7.list-manage.com/track/click?u=86d41ab7fa4c7c2c5d7210782&amp;id=6145bb7fcd&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1ea309bb5c&amp;e=d19e9fd41c" TargetMode="External"/><Relationship Id="rId27" Type="http://schemas.openxmlformats.org/officeDocument/2006/relationships/image" Target="media/image8.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2025-03-06T16:03:00Z</dcterms:created>
  <dcterms:modified xsi:type="dcterms:W3CDTF">2025-03-06T16:05:00Z</dcterms:modified>
</cp:coreProperties>
</file>