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000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00"/>
      </w:tblGrid>
      <w:tr w:rsidR="001C4714" w:rsidRPr="001C4714" w14:paraId="47A7B4ED" w14:textId="77777777" w:rsidTr="001C4714">
        <w:trPr>
          <w:jc w:val="center"/>
        </w:trPr>
        <w:tc>
          <w:tcPr>
            <w:tcW w:w="9000" w:type="dxa"/>
            <w:hideMark/>
          </w:tcPr>
          <w:tbl>
            <w:tblPr>
              <w:tblW w:w="9000" w:type="dxa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9000"/>
            </w:tblGrid>
            <w:tr w:rsidR="001C4714" w:rsidRPr="001C4714" w14:paraId="1AA79EFB" w14:textId="77777777">
              <w:trPr>
                <w:jc w:val="center"/>
              </w:trPr>
              <w:tc>
                <w:tcPr>
                  <w:tcW w:w="0" w:type="auto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4714" w:rsidRPr="001C4714" w14:paraId="7C7AC728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4714" w:rsidRPr="001C4714" w14:paraId="7E46B3FF" w14:textId="77777777">
                          <w:tc>
                            <w:tcPr>
                              <w:tcW w:w="9000" w:type="dxa"/>
                              <w:hideMark/>
                            </w:tcPr>
                            <w:p w14:paraId="698068F0" w14:textId="77777777" w:rsidR="001C4714" w:rsidRPr="001C4714" w:rsidRDefault="001C4714" w:rsidP="001C4714"/>
                          </w:tc>
                        </w:tr>
                      </w:tbl>
                      <w:p w14:paraId="797444A8" w14:textId="77777777" w:rsidR="001C4714" w:rsidRPr="001C4714" w:rsidRDefault="001C4714" w:rsidP="001C4714"/>
                    </w:tc>
                  </w:tr>
                </w:tbl>
                <w:p w14:paraId="0D37398D" w14:textId="77777777" w:rsidR="001C4714" w:rsidRPr="001C4714" w:rsidRDefault="001C4714" w:rsidP="001C4714"/>
              </w:tc>
            </w:tr>
            <w:tr w:rsidR="001C4714" w:rsidRPr="001C4714" w14:paraId="7E024673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0" w:type="dxa"/>
                    <w:right w:w="0" w:type="dxa"/>
                  </w:tcMar>
                  <w:hideMark/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4714" w:rsidRPr="001C4714" w14:paraId="7455BA63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1C4714" w:rsidRPr="001C4714" w14:paraId="07164C12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tbl>
                              <w:tblPr>
                                <w:tblpPr w:vertAnchor="text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C4714" w:rsidRPr="001C4714" w14:paraId="05B34A5E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2B8AC4F9" w14:textId="64A93E78" w:rsidR="001C4714" w:rsidRPr="001C4714" w:rsidRDefault="001C4714" w:rsidP="001C4714">
                                    <w:r w:rsidRPr="001C4714">
                                      <w:drawing>
                                        <wp:inline distT="0" distB="0" distL="0" distR="0" wp14:anchorId="5CFD7721" wp14:editId="4DD7A387">
                                          <wp:extent cx="2514600" cy="809625"/>
                                          <wp:effectExtent l="0" t="0" r="0" b="9525"/>
                                          <wp:docPr id="1785773279" name="Picture 14" descr="Community Pharmacy England logo">
                                            <a:hlinkClick xmlns:a="http://schemas.openxmlformats.org/drawingml/2006/main" r:id="rId4" tgtFrame="_blank"/>
                                          </wp:docPr>
                                          <wp:cNvGraphicFramePr>
                                            <a:graphicFrameLocks xmlns:a="http://schemas.openxmlformats.org/drawingml/2006/main" noChangeAspect="1"/>
                                          </wp:cNvGraphicFramePr>
                                          <a:graphic xmlns:a="http://schemas.openxmlformats.org/drawingml/2006/main">
                                            <a:graphicData uri="http://schemas.openxmlformats.org/drawingml/2006/picture">
                                              <pic:pic xmlns:pic="http://schemas.openxmlformats.org/drawingml/2006/picture">
                                                <pic:nvPicPr>
                                                  <pic:cNvPr id="0" name="Picture 36" descr="Community Pharmacy England logo"/>
                                                  <pic:cNvPicPr>
                                                    <a:picLocks noChangeAspect="1" noChangeArrowheads="1"/>
                                                  </pic:cNvPicPr>
                                                </pic:nvPicPr>
                                                <pic:blipFill>
                                                  <a:blip r:embed="rId5">
                                                    <a:extLst>
                                                      <a:ext uri="{28A0092B-C50C-407E-A947-70E740481C1C}">
                                                        <a14:useLocalDpi xmlns:a14="http://schemas.microsoft.com/office/drawing/2010/main" val="0"/>
                                                      </a:ext>
                                                    </a:extLst>
                                                  </a:blip>
                                                  <a:srcRect/>
                                                  <a:stretch>
                                                    <a:fillRect/>
                                                  </a:stretch>
                                                </pic:blipFill>
                                                <pic:spPr bwMode="auto">
                                                  <a:xfrm>
                                                    <a:off x="0" y="0"/>
                                                    <a:ext cx="2514600" cy="809625"/>
                                                  </a:xfrm>
                                                  <a:prstGeom prst="rect">
                                                    <a:avLst/>
                                                  </a:prstGeom>
                                                  <a:noFill/>
                                                  <a:ln>
                                                    <a:noFill/>
                                                  </a:ln>
                                                </pic:spPr>
                                              </pic:pic>
                                            </a:graphicData>
                                          </a:graphic>
                                        </wp:inline>
                                      </w:drawing>
                                    </w:r>
                                  </w:p>
                                </w:tc>
                              </w:tr>
                            </w:tbl>
                            <w:tbl>
                              <w:tblPr>
                                <w:tblpPr w:vertAnchor="text" w:tblpXSpec="right" w:tblpYSpec="center"/>
                                <w:tblW w:w="396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960"/>
                              </w:tblGrid>
                              <w:tr w:rsidR="001C4714" w:rsidRPr="001C4714" w14:paraId="6FB21D25" w14:textId="77777777">
                                <w:tc>
                                  <w:tcPr>
                                    <w:tcW w:w="0" w:type="auto"/>
                                    <w:hideMark/>
                                  </w:tcPr>
                                  <w:p w14:paraId="4A38BDAE" w14:textId="77777777" w:rsidR="001C4714" w:rsidRPr="001C4714" w:rsidRDefault="001C4714" w:rsidP="001C4714">
                                    <w:pPr>
                                      <w:jc w:val="right"/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</w:pPr>
                                    <w:r w:rsidRPr="001C4714">
                                      <w:rPr>
                                        <w:b/>
                                        <w:bCs/>
                                        <w:sz w:val="36"/>
                                        <w:szCs w:val="36"/>
                                      </w:rPr>
                                      <w:t>News Alert</w:t>
                                    </w:r>
                                  </w:p>
                                  <w:p w14:paraId="7DD1ABA0" w14:textId="77777777" w:rsidR="001C4714" w:rsidRPr="001C4714" w:rsidRDefault="001C4714" w:rsidP="001C4714">
                                    <w:pPr>
                                      <w:jc w:val="right"/>
                                    </w:pPr>
                                    <w:r w:rsidRPr="001C4714">
                                      <w:rPr>
                                        <w:sz w:val="36"/>
                                        <w:szCs w:val="36"/>
                                      </w:rPr>
                                      <w:t>31st March 2025</w:t>
                                    </w:r>
                                  </w:p>
                                </w:tc>
                              </w:tr>
                            </w:tbl>
                            <w:p w14:paraId="1F1516BE" w14:textId="77777777" w:rsidR="001C4714" w:rsidRPr="001C4714" w:rsidRDefault="001C4714" w:rsidP="001C4714"/>
                          </w:tc>
                        </w:tr>
                      </w:tbl>
                      <w:p w14:paraId="7D71083B" w14:textId="77777777" w:rsidR="001C4714" w:rsidRPr="001C4714" w:rsidRDefault="001C4714" w:rsidP="001C4714"/>
                    </w:tc>
                  </w:tr>
                </w:tbl>
                <w:p w14:paraId="17DC6B04" w14:textId="77777777" w:rsidR="001C4714" w:rsidRPr="001C4714" w:rsidRDefault="001C4714" w:rsidP="001C4714"/>
              </w:tc>
            </w:tr>
            <w:tr w:rsidR="001C4714" w:rsidRPr="001C4714" w14:paraId="1B6321DB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0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4714" w:rsidRPr="001C4714" w14:paraId="4EF0BEA0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1C4714" w:rsidRPr="001C4714" w14:paraId="49E82E09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3855AD5A" w14:textId="7E4F6997" w:rsidR="001C4714" w:rsidRPr="001C4714" w:rsidRDefault="001C4714" w:rsidP="001C4714">
                              <w:r w:rsidRPr="001C4714">
                                <w:drawing>
                                  <wp:inline distT="0" distB="0" distL="0" distR="0" wp14:anchorId="02D01644" wp14:editId="45663D6D">
                                    <wp:extent cx="5372100" cy="333375"/>
                                    <wp:effectExtent l="0" t="0" r="0" b="9525"/>
                                    <wp:docPr id="1956167196" name="Picture 13" descr="The voice of community pharmacy (banner)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The voice of community pharmacy (banner)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33337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B3AEF07" w14:textId="77777777" w:rsidR="001C4714" w:rsidRPr="001C4714" w:rsidRDefault="001C4714" w:rsidP="001C4714"/>
                    </w:tc>
                  </w:tr>
                </w:tbl>
                <w:p w14:paraId="04CDED4D" w14:textId="77777777" w:rsidR="001C4714" w:rsidRPr="001C4714" w:rsidRDefault="001C4714" w:rsidP="001C471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4714" w:rsidRPr="001C4714" w14:paraId="6F918F6B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1C4714" w:rsidRPr="001C4714" w14:paraId="2A9FC29A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6B154909" w14:textId="77777777" w:rsidR="001C4714" w:rsidRPr="001C4714" w:rsidRDefault="001C4714" w:rsidP="001C4714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4DF949D0" w14:textId="77777777" w:rsidR="001C4714" w:rsidRPr="001C4714" w:rsidRDefault="001C4714" w:rsidP="001C4714"/>
                    </w:tc>
                  </w:tr>
                </w:tbl>
                <w:p w14:paraId="3E37FA6D" w14:textId="77777777" w:rsidR="001C4714" w:rsidRPr="001C4714" w:rsidRDefault="001C4714" w:rsidP="001C471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4714" w:rsidRPr="001C4714" w14:paraId="78DD3F7F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4714" w:rsidRPr="001C4714" w14:paraId="37CE8D5F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4714" w:rsidRPr="001C4714" w14:paraId="7C064511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48EF980" w14:textId="30F02796" w:rsidR="001C4714" w:rsidRPr="001C4714" w:rsidRDefault="001C4714" w:rsidP="001C4714">
                                    <w:pPr>
                                      <w:rPr>
                                        <w:b/>
                                        <w:bCs/>
                                      </w:rPr>
                                    </w:pPr>
                                    <w:r w:rsidRPr="001C4714">
                                      <w:rPr>
                                        <w:b/>
                                        <w:bCs/>
                                      </w:rPr>
                                      <w:t>CPCF arrangements for</w:t>
                                    </w:r>
                                    <w:r>
                                      <w:rPr>
                                        <w:b/>
                                        <w:bCs/>
                                      </w:rPr>
                                      <w:t xml:space="preserve"> </w:t>
                                    </w:r>
                                    <w:r w:rsidRPr="001C4714">
                                      <w:rPr>
                                        <w:b/>
                                        <w:bCs/>
                                      </w:rPr>
                                      <w:t>2024/25 and 2025/26 announced</w:t>
                                    </w:r>
                                  </w:p>
                                </w:tc>
                              </w:tr>
                            </w:tbl>
                            <w:p w14:paraId="17948567" w14:textId="77777777" w:rsidR="001C4714" w:rsidRPr="001C4714" w:rsidRDefault="001C4714" w:rsidP="001C4714"/>
                          </w:tc>
                        </w:tr>
                      </w:tbl>
                      <w:p w14:paraId="0A123DE5" w14:textId="77777777" w:rsidR="001C4714" w:rsidRPr="001C4714" w:rsidRDefault="001C4714" w:rsidP="001C4714"/>
                    </w:tc>
                  </w:tr>
                </w:tbl>
                <w:p w14:paraId="5AD9EC03" w14:textId="77777777" w:rsidR="001C4714" w:rsidRPr="001C4714" w:rsidRDefault="001C4714" w:rsidP="001C471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4714" w:rsidRPr="001C4714" w14:paraId="73FAC3C9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1C4714" w:rsidRPr="001C4714" w14:paraId="37104833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540191C" w14:textId="77777777" w:rsidR="001C4714" w:rsidRPr="001C4714" w:rsidRDefault="001C4714" w:rsidP="001C4714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06AE9E47" w14:textId="77777777" w:rsidR="001C4714" w:rsidRPr="001C4714" w:rsidRDefault="001C4714" w:rsidP="001C4714"/>
                    </w:tc>
                  </w:tr>
                </w:tbl>
                <w:p w14:paraId="7635E67C" w14:textId="77777777" w:rsidR="001C4714" w:rsidRPr="001C4714" w:rsidRDefault="001C4714" w:rsidP="001C471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4714" w:rsidRPr="001C4714" w14:paraId="3EC4DDA7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4714" w:rsidRPr="001C4714" w14:paraId="15B550D7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4714" w:rsidRPr="001C4714" w14:paraId="58C1F788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0CD8159E" w14:textId="77777777" w:rsidR="001C4714" w:rsidRPr="001C4714" w:rsidRDefault="001C4714" w:rsidP="001C4714">
                                    <w:r w:rsidRPr="001C4714">
                                      <w:t xml:space="preserve">Funding and other arrangements for community pharmacies for 2024/25 and 2025/26 have been finalised, with </w:t>
                                    </w:r>
                                    <w:r w:rsidRPr="001C4714">
                                      <w:rPr>
                                        <w:b/>
                                        <w:bCs/>
                                      </w:rPr>
                                      <w:t>community pharmacy receiving the largest uplift in funding across the whole of the NHS.</w:t>
                                    </w:r>
                                    <w:r w:rsidRPr="001C4714">
                                      <w:br/>
                                    </w:r>
                                    <w:r w:rsidRPr="001C4714">
                                      <w:br/>
                                      <w:t xml:space="preserve">Ministers have said the uplift signals the Government's commitment to stabilising the sector, and Government has given a firm commitment to </w:t>
                                    </w:r>
                                    <w:r w:rsidRPr="001C4714">
                                      <w:rPr>
                                        <w:b/>
                                        <w:bCs/>
                                      </w:rPr>
                                      <w:t>work towards a sustainable funding and operational model for community pharmacies</w:t>
                                    </w:r>
                                    <w:r w:rsidRPr="001C4714">
                                      <w:t>, recognising the key role they will play in future healthcare.</w:t>
                                    </w:r>
                                    <w:r w:rsidRPr="001C4714">
                                      <w:br/>
                                    </w:r>
                                    <w:r w:rsidRPr="001C4714">
                                      <w:br/>
                                      <w:t xml:space="preserve">The settlement takes </w:t>
                                    </w:r>
                                    <w:r w:rsidRPr="001C4714">
                                      <w:rPr>
                                        <w:b/>
                                        <w:bCs/>
                                      </w:rPr>
                                      <w:t xml:space="preserve">baseline annual CPCF funding for 2025/26 to £3.073 billion </w:t>
                                    </w:r>
                                    <w:r w:rsidRPr="001C4714">
                                      <w:t>and secures a further</w:t>
                                    </w:r>
                                    <w:r w:rsidRPr="001C4714">
                                      <w:rPr>
                                        <w:b/>
                                        <w:bCs/>
                                      </w:rPr>
                                      <w:t xml:space="preserve"> £215 million to fund the continuation of Pharmacy First</w:t>
                                    </w:r>
                                    <w:r w:rsidRPr="001C4714">
                                      <w:t xml:space="preserve"> and other Primary Care Recovery Plan services.</w:t>
                                    </w:r>
                                    <w:r w:rsidRPr="001C4714">
                                      <w:br/>
                                    </w:r>
                                    <w:r w:rsidRPr="001C4714">
                                      <w:br/>
                                      <w:t xml:space="preserve">The settlement also secures a write-off of historic margin overspend, with </w:t>
                                    </w:r>
                                    <w:r w:rsidRPr="001C4714">
                                      <w:rPr>
                                        <w:b/>
                                        <w:bCs/>
                                      </w:rPr>
                                      <w:t>£193 million being written off</w:t>
                                    </w:r>
                                    <w:r w:rsidRPr="001C4714">
                                      <w:t>, and a commitment to reviewing margin distribution.</w:t>
                                    </w:r>
                                    <w:r w:rsidRPr="001C4714">
                                      <w:br/>
                                    </w:r>
                                    <w:r w:rsidRPr="001C4714">
                                      <w:br/>
                                    </w:r>
                                    <w:r w:rsidRPr="001C4714">
                                      <w:rPr>
                                        <w:b/>
                                        <w:bCs/>
                                      </w:rPr>
                                      <w:t>Together, this will provide a greater than 30% uplift to funding for the community pharmacy sector over the coming financial year, as compared to 2023/24.</w:t>
                                    </w:r>
                                    <w:r w:rsidRPr="001C4714">
                                      <w:br/>
                                    </w:r>
                                    <w:r w:rsidRPr="001C4714">
                                      <w:br/>
                                    </w:r>
                                    <w:r w:rsidRPr="001C4714">
                                      <w:rPr>
                                        <w:b/>
                                        <w:bCs/>
                                      </w:rPr>
                                      <w:t xml:space="preserve">From 1st April, the Single Activity Fee (SAF) will increase by 19p to £1.46 per item and the margin allowance for community pharmacy will rise to £900 million per year. </w:t>
                                    </w:r>
                                    <w:r w:rsidRPr="001C4714">
                                      <w:t>Fees for the Pharmacy First and Contraception Services are being increased, and a new intermediary band for the Pharmacy First monthly payment has been agreed.</w:t>
                                    </w:r>
                                    <w:r w:rsidRPr="001C4714">
                                      <w:br/>
                                    </w:r>
                                    <w:r w:rsidRPr="001C4714">
                                      <w:br/>
                                      <w:t xml:space="preserve">Looking ahead, antidepressants will be added to the </w:t>
                                    </w:r>
                                    <w:r w:rsidRPr="001C4714">
                                      <w:rPr>
                                        <w:b/>
                                        <w:bCs/>
                                      </w:rPr>
                                      <w:t xml:space="preserve">New Medicine Service (NMS) </w:t>
                                    </w:r>
                                    <w:r w:rsidRPr="001C4714">
                                      <w:t>and</w:t>
                                    </w:r>
                                    <w:r w:rsidRPr="001C4714">
                                      <w:rPr>
                                        <w:b/>
                                        <w:bCs/>
                                      </w:rPr>
                                      <w:t xml:space="preserve"> Emergency Hormonal Contraception (EHC) </w:t>
                                    </w:r>
                                    <w:r w:rsidRPr="001C4714">
                                      <w:t>will be added to the Contraception Service from October.</w:t>
                                    </w:r>
                                    <w:r w:rsidRPr="001C4714">
                                      <w:br/>
                                    </w:r>
                                    <w:r w:rsidRPr="001C4714">
                                      <w:br/>
                                      <w:t xml:space="preserve">A smaller than usual </w:t>
                                    </w:r>
                                    <w:r w:rsidRPr="001C4714">
                                      <w:rPr>
                                        <w:b/>
                                        <w:bCs/>
                                      </w:rPr>
                                      <w:t xml:space="preserve">Pharmacy Quality Scheme (PQS) </w:t>
                                    </w:r>
                                    <w:r w:rsidRPr="001C4714">
                                      <w:t>will include training to support the expansion of these services, with a 75% aspiration payment available to claim in May.</w:t>
                                    </w:r>
                                    <w:r w:rsidRPr="001C4714">
                                      <w:br/>
                                    </w:r>
                                    <w:r w:rsidRPr="001C4714">
                                      <w:br/>
                                      <w:t xml:space="preserve">The settlement also addresses a number of regulatory matters which Community Pharmacy England argued for, including on </w:t>
                                    </w:r>
                                    <w:r w:rsidRPr="001C4714">
                                      <w:rPr>
                                        <w:b/>
                                        <w:bCs/>
                                      </w:rPr>
                                      <w:t>Distance Selling Pharmacies (DSPs), opening hours and NMS subcontracting.</w:t>
                                    </w:r>
                                  </w:p>
                                </w:tc>
                              </w:tr>
                            </w:tbl>
                            <w:p w14:paraId="244211E5" w14:textId="77777777" w:rsidR="001C4714" w:rsidRPr="001C4714" w:rsidRDefault="001C4714" w:rsidP="001C4714"/>
                          </w:tc>
                        </w:tr>
                      </w:tbl>
                      <w:p w14:paraId="67EB08FE" w14:textId="77777777" w:rsidR="001C4714" w:rsidRPr="001C4714" w:rsidRDefault="001C4714" w:rsidP="001C4714"/>
                    </w:tc>
                  </w:tr>
                </w:tbl>
                <w:p w14:paraId="2178204B" w14:textId="77777777" w:rsidR="001C4714" w:rsidRPr="001C4714" w:rsidRDefault="001C4714" w:rsidP="001C471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4714" w:rsidRPr="001C4714" w14:paraId="3E1A0572" w14:textId="77777777">
                    <w:tc>
                      <w:tcPr>
                        <w:tcW w:w="0" w:type="auto"/>
                        <w:tcMar>
                          <w:top w:w="0" w:type="dxa"/>
                          <w:left w:w="270" w:type="dxa"/>
                          <w:bottom w:w="270" w:type="dxa"/>
                          <w:right w:w="270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Borders>
                            <w:top w:val="single" w:sz="6" w:space="0" w:color="106B62"/>
                            <w:left w:val="single" w:sz="6" w:space="0" w:color="106B62"/>
                            <w:bottom w:val="single" w:sz="6" w:space="0" w:color="106B62"/>
                            <w:right w:val="single" w:sz="6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44"/>
                        </w:tblGrid>
                        <w:tr w:rsidR="001C4714" w:rsidRPr="001C4714" w14:paraId="59FB3D64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Borders>
                                <w:top w:val="single" w:sz="6" w:space="0" w:color="106B62"/>
                                <w:left w:val="single" w:sz="6" w:space="0" w:color="106B62"/>
                                <w:bottom w:val="single" w:sz="6" w:space="0" w:color="106B62"/>
                                <w:right w:val="single" w:sz="6" w:space="0" w:color="106B62"/>
                              </w:tcBorders>
                              <w:tcMar>
                                <w:top w:w="150" w:type="dxa"/>
                                <w:left w:w="150" w:type="dxa"/>
                                <w:bottom w:w="150" w:type="dxa"/>
                                <w:right w:w="150" w:type="dxa"/>
                              </w:tcMar>
                              <w:vAlign w:val="center"/>
                              <w:hideMark/>
                            </w:tcPr>
                            <w:p w14:paraId="187BA1CF" w14:textId="77777777" w:rsidR="001C4714" w:rsidRPr="001C4714" w:rsidRDefault="001C4714" w:rsidP="001C4714">
                              <w:hyperlink r:id="rId7" w:tgtFrame="_blank" w:tooltip="Read more,  including our analysis and resources" w:history="1">
                                <w:r w:rsidRPr="001C4714">
                                  <w:rPr>
                                    <w:rStyle w:val="Hyperlink"/>
                                    <w:b/>
                                    <w:bCs/>
                                  </w:rPr>
                                  <w:t>Read more, including our analysis and resources</w:t>
                                </w:r>
                              </w:hyperlink>
                              <w:r w:rsidRPr="001C4714">
                                <w:t xml:space="preserve"> </w:t>
                              </w:r>
                            </w:p>
                          </w:tc>
                        </w:tr>
                      </w:tbl>
                      <w:p w14:paraId="166F1234" w14:textId="77777777" w:rsidR="001C4714" w:rsidRPr="001C4714" w:rsidRDefault="001C4714" w:rsidP="001C4714"/>
                    </w:tc>
                  </w:tr>
                </w:tbl>
                <w:p w14:paraId="074FB4DE" w14:textId="77777777" w:rsidR="001C4714" w:rsidRPr="001C4714" w:rsidRDefault="001C4714" w:rsidP="001C471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4714" w:rsidRPr="001C4714" w14:paraId="7FEA8AAC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1C4714" w:rsidRPr="001C4714" w14:paraId="30129D88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17DA62F2" w14:textId="77777777" w:rsidR="001C4714" w:rsidRPr="001C4714" w:rsidRDefault="001C4714" w:rsidP="001C4714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5532260C" w14:textId="77777777" w:rsidR="001C4714" w:rsidRPr="001C4714" w:rsidRDefault="001C4714" w:rsidP="001C4714"/>
                    </w:tc>
                  </w:tr>
                </w:tbl>
                <w:p w14:paraId="63D6F366" w14:textId="77777777" w:rsidR="001C4714" w:rsidRPr="001C4714" w:rsidRDefault="001C4714" w:rsidP="001C471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4714" w:rsidRPr="001C4714" w14:paraId="42D8048F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1C4714" w:rsidRPr="001C4714" w14:paraId="0806152C" w14:textId="77777777"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hideMark/>
                            </w:tcPr>
                            <w:p w14:paraId="48448744" w14:textId="7CA35862" w:rsidR="001C4714" w:rsidRPr="001C4714" w:rsidRDefault="001C4714" w:rsidP="001C4714">
                              <w:r w:rsidRPr="001C4714">
                                <w:drawing>
                                  <wp:inline distT="0" distB="0" distL="0" distR="0" wp14:anchorId="03F2EA0D" wp14:editId="4D24176C">
                                    <wp:extent cx="5372100" cy="838200"/>
                                    <wp:effectExtent l="0" t="0" r="0" b="0"/>
                                    <wp:docPr id="1861322736" name="Picture 12" descr="Community Pharmacy England banner">
                                      <a:hlinkClick xmlns:a="http://schemas.openxmlformats.org/drawingml/2006/main" r:id="rId8" tgtFrame="_blank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 descr="Community Pharmacy England bann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5372100" cy="8382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14:paraId="6C66E7D0" w14:textId="77777777" w:rsidR="001C4714" w:rsidRPr="001C4714" w:rsidRDefault="001C4714" w:rsidP="001C4714"/>
                    </w:tc>
                  </w:tr>
                </w:tbl>
                <w:p w14:paraId="7433AE4C" w14:textId="77777777" w:rsidR="001C4714" w:rsidRPr="001C4714" w:rsidRDefault="001C4714" w:rsidP="001C471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4714" w:rsidRPr="001C4714" w14:paraId="50D729D8" w14:textId="77777777">
                    <w:trPr>
                      <w:hidden/>
                    </w:trPr>
                    <w:tc>
                      <w:tcPr>
                        <w:tcW w:w="0" w:type="auto"/>
                        <w:tcMar>
                          <w:top w:w="15" w:type="dxa"/>
                          <w:left w:w="270" w:type="dxa"/>
                          <w:bottom w:w="150" w:type="dxa"/>
                          <w:right w:w="270" w:type="dxa"/>
                        </w:tcMar>
                        <w:vAlign w:val="center"/>
                        <w:hideMark/>
                      </w:tcPr>
                      <w:tbl>
                        <w:tblPr>
                          <w:tblW w:w="5000" w:type="pct"/>
                          <w:tblBorders>
                            <w:top w:val="single" w:sz="12" w:space="0" w:color="106B62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460"/>
                        </w:tblGrid>
                        <w:tr w:rsidR="001C4714" w:rsidRPr="001C4714" w14:paraId="484AAC4E" w14:textId="77777777">
                          <w:trPr>
                            <w:hidden/>
                          </w:trPr>
                          <w:tc>
                            <w:tcPr>
                              <w:tcW w:w="0" w:type="auto"/>
                              <w:tcBorders>
                                <w:top w:val="single" w:sz="12" w:space="0" w:color="106B62"/>
                                <w:left w:val="nil"/>
                                <w:bottom w:val="nil"/>
                                <w:right w:val="nil"/>
                              </w:tcBorders>
                              <w:vAlign w:val="center"/>
                              <w:hideMark/>
                            </w:tcPr>
                            <w:p w14:paraId="7DB29D54" w14:textId="77777777" w:rsidR="001C4714" w:rsidRPr="001C4714" w:rsidRDefault="001C4714" w:rsidP="001C4714">
                              <w:pPr>
                                <w:rPr>
                                  <w:vanish/>
                                </w:rPr>
                              </w:pPr>
                            </w:p>
                          </w:tc>
                        </w:tr>
                      </w:tbl>
                      <w:p w14:paraId="73C111DC" w14:textId="77777777" w:rsidR="001C4714" w:rsidRPr="001C4714" w:rsidRDefault="001C4714" w:rsidP="001C4714"/>
                    </w:tc>
                  </w:tr>
                </w:tbl>
                <w:p w14:paraId="696D264C" w14:textId="77777777" w:rsidR="001C4714" w:rsidRPr="001C4714" w:rsidRDefault="001C4714" w:rsidP="001C4714"/>
              </w:tc>
            </w:tr>
            <w:tr w:rsidR="001C4714" w:rsidRPr="001C4714" w14:paraId="547D100F" w14:textId="77777777">
              <w:trPr>
                <w:jc w:val="center"/>
              </w:trPr>
              <w:tc>
                <w:tcPr>
                  <w:tcW w:w="0" w:type="auto"/>
                  <w:shd w:val="clear" w:color="auto" w:fill="FFFFFF"/>
                  <w:tcMar>
                    <w:top w:w="135" w:type="dxa"/>
                    <w:left w:w="0" w:type="dxa"/>
                    <w:bottom w:w="135" w:type="dxa"/>
                    <w:right w:w="0" w:type="dxa"/>
                  </w:tcMar>
                </w:tcPr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4714" w:rsidRPr="001C4714" w14:paraId="1C70F268" w14:textId="77777777">
                    <w:tc>
                      <w:tcPr>
                        <w:tcW w:w="0" w:type="auto"/>
                        <w:tcMar>
                          <w:top w:w="135" w:type="dxa"/>
                          <w:left w:w="135" w:type="dxa"/>
                          <w:bottom w:w="135" w:type="dxa"/>
                          <w:right w:w="135" w:type="dxa"/>
                        </w:tcMar>
                        <w:hideMark/>
                      </w:tcPr>
                      <w:tbl>
                        <w:tblPr>
                          <w:tblW w:w="5000" w:type="pct"/>
                          <w:jc w:val="center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8730"/>
                        </w:tblGrid>
                        <w:tr w:rsidR="001C4714" w:rsidRPr="001C4714" w14:paraId="27AAAE0E" w14:textId="77777777">
                          <w:trPr>
                            <w:jc w:val="center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135" w:type="dxa"/>
                                <w:bottom w:w="0" w:type="dxa"/>
                                <w:right w:w="135" w:type="dxa"/>
                              </w:tcMar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8460"/>
                              </w:tblGrid>
                              <w:tr w:rsidR="001C4714" w:rsidRPr="001C4714" w14:paraId="3378D65B" w14:textId="77777777">
                                <w:trPr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135" w:type="dxa"/>
                                      <w:left w:w="135" w:type="dxa"/>
                                      <w:bottom w:w="0" w:type="dxa"/>
                                      <w:right w:w="135" w:type="dxa"/>
                                    </w:tcMar>
                                    <w:hideMark/>
                                  </w:tcPr>
                                  <w:tbl>
                                    <w:tblPr>
                                      <w:tblW w:w="0" w:type="auto"/>
                                      <w:jc w:val="center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3030"/>
                                    </w:tblGrid>
                                    <w:tr w:rsidR="001C4714" w:rsidRPr="001C4714" w14:paraId="7A2AAA47" w14:textId="77777777">
                                      <w:trPr>
                                        <w:jc w:val="center"/>
                                      </w:trPr>
                                      <w:tc>
                                        <w:tcPr>
                                          <w:tcW w:w="0" w:type="auto"/>
                                          <w:hideMark/>
                                        </w:tcPr>
                                        <w:tbl>
                                          <w:tblPr>
                                            <w:tblW w:w="0" w:type="auto"/>
                                            <w:jc w:val="center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795"/>
                                            <w:gridCol w:w="795"/>
                                            <w:gridCol w:w="795"/>
                                            <w:gridCol w:w="645"/>
                                          </w:tblGrid>
                                          <w:tr w:rsidR="001C4714" w:rsidRPr="001C4714" w14:paraId="518AA549" w14:textId="77777777">
                                            <w:trPr>
                                              <w:jc w:val="center"/>
                                            </w:trPr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1C4714" w:rsidRPr="001C4714" w14:paraId="29CDC467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1C4714" w:rsidRPr="001C4714" w14:paraId="038777EB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1C4714" w:rsidRPr="001C4714" w14:paraId="0C171E7B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51685C8" w14:textId="3001A482" w:rsidR="001C4714" w:rsidRPr="001C4714" w:rsidRDefault="001C4714" w:rsidP="001C4714">
                                                                  <w:r w:rsidRPr="001C4714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lastRenderedPageBreak/>
                                                                    <w:drawing>
                                                                      <wp:inline distT="0" distB="0" distL="0" distR="0" wp14:anchorId="1909A2CF" wp14:editId="50A04847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110019187" name="Picture 11" descr="Twitter">
                                                                          <a:hlinkClick xmlns:a="http://schemas.openxmlformats.org/drawingml/2006/main" r:id="rId10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39" descr="Twitter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1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6DF8F979" w14:textId="77777777" w:rsidR="001C4714" w:rsidRPr="001C4714" w:rsidRDefault="001C4714" w:rsidP="001C4714"/>
                                                        </w:tc>
                                                      </w:tr>
                                                    </w:tbl>
                                                    <w:p w14:paraId="7F1027A4" w14:textId="77777777" w:rsidR="001C4714" w:rsidRPr="001C4714" w:rsidRDefault="001C4714" w:rsidP="001C4714"/>
                                                  </w:tc>
                                                </w:tr>
                                              </w:tbl>
                                              <w:p w14:paraId="55F466C7" w14:textId="77777777" w:rsidR="001C4714" w:rsidRPr="001C4714" w:rsidRDefault="001C4714" w:rsidP="001C4714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1C4714" w:rsidRPr="001C4714" w14:paraId="2574953A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1C4714" w:rsidRPr="001C4714" w14:paraId="6017BCE1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1C4714" w:rsidRPr="001C4714" w14:paraId="56FE887E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1C17C573" w14:textId="5694B349" w:rsidR="001C4714" w:rsidRPr="001C4714" w:rsidRDefault="001C4714" w:rsidP="001C4714">
                                                                  <w:r w:rsidRPr="001C4714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1B79E82" wp14:editId="478864ED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1320798562" name="Picture 10" descr="Facebook">
                                                                          <a:hlinkClick xmlns:a="http://schemas.openxmlformats.org/drawingml/2006/main" r:id="rId12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0" descr="Facebook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3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7DC7410E" w14:textId="77777777" w:rsidR="001C4714" w:rsidRPr="001C4714" w:rsidRDefault="001C4714" w:rsidP="001C4714"/>
                                                        </w:tc>
                                                      </w:tr>
                                                    </w:tbl>
                                                    <w:p w14:paraId="09B5FB41" w14:textId="77777777" w:rsidR="001C4714" w:rsidRPr="001C4714" w:rsidRDefault="001C4714" w:rsidP="001C4714"/>
                                                  </w:tc>
                                                </w:tr>
                                              </w:tbl>
                                              <w:p w14:paraId="048D96C9" w14:textId="77777777" w:rsidR="001C4714" w:rsidRPr="001C4714" w:rsidRDefault="001C4714" w:rsidP="001C4714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795"/>
                                                </w:tblGrid>
                                                <w:tr w:rsidR="001C4714" w:rsidRPr="001C4714" w14:paraId="20877672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15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1C4714" w:rsidRPr="001C4714" w14:paraId="549B28DD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1C4714" w:rsidRPr="001C4714" w14:paraId="5741E6A6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46DE3FC9" w14:textId="51CE50DE" w:rsidR="001C4714" w:rsidRPr="001C4714" w:rsidRDefault="001C4714" w:rsidP="001C4714">
                                                                  <w:r w:rsidRPr="001C4714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1C48981D" wp14:editId="4E3B3E35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908786436" name="Picture 9" descr="LinkedIn">
                                                                          <a:hlinkClick xmlns:a="http://schemas.openxmlformats.org/drawingml/2006/main" r:id="rId14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1" descr="LinkedIn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5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163A45F9" w14:textId="77777777" w:rsidR="001C4714" w:rsidRPr="001C4714" w:rsidRDefault="001C4714" w:rsidP="001C4714"/>
                                                        </w:tc>
                                                      </w:tr>
                                                    </w:tbl>
                                                    <w:p w14:paraId="5F7B8418" w14:textId="77777777" w:rsidR="001C4714" w:rsidRPr="001C4714" w:rsidRDefault="001C4714" w:rsidP="001C4714"/>
                                                  </w:tc>
                                                </w:tr>
                                              </w:tbl>
                                              <w:p w14:paraId="07D7B235" w14:textId="77777777" w:rsidR="001C4714" w:rsidRPr="001C4714" w:rsidRDefault="001C4714" w:rsidP="001C4714"/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hideMark/>
                                              </w:tcPr>
                                              <w:tbl>
                                                <w:tblPr>
                                                  <w:tblpPr w:vertAnchor="text"/>
                                                  <w:tblW w:w="0" w:type="auto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4A0" w:firstRow="1" w:lastRow="0" w:firstColumn="1" w:lastColumn="0" w:noHBand="0" w:noVBand="1"/>
                                                </w:tblPr>
                                                <w:tblGrid>
                                                  <w:gridCol w:w="645"/>
                                                </w:tblGrid>
                                                <w:tr w:rsidR="001C4714" w:rsidRPr="001C4714" w14:paraId="252CEBD6" w14:textId="77777777">
                                                  <w:tc>
                                                    <w:tcPr>
                                                      <w:tcW w:w="0" w:type="auto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135" w:type="dxa"/>
                                                        <w:right w:w="0" w:type="dxa"/>
                                                      </w:tcMar>
                                                      <w:hideMark/>
                                                    </w:tcPr>
                                                    <w:tbl>
                                                      <w:tblPr>
                                                        <w:tblW w:w="5000" w:type="pct"/>
                                                        <w:tblCellMar>
                                                          <w:left w:w="0" w:type="dxa"/>
                                                          <w:right w:w="0" w:type="dxa"/>
                                                        </w:tblCellMar>
                                                        <w:tblLook w:val="04A0" w:firstRow="1" w:lastRow="0" w:firstColumn="1" w:lastColumn="0" w:noHBand="0" w:noVBand="1"/>
                                                      </w:tblPr>
                                                      <w:tblGrid>
                                                        <w:gridCol w:w="645"/>
                                                      </w:tblGrid>
                                                      <w:tr w:rsidR="001C4714" w:rsidRPr="001C4714" w14:paraId="62E8538E" w14:textId="77777777">
                                                        <w:tc>
                                                          <w:tcPr>
                                                            <w:tcW w:w="0" w:type="auto"/>
                                                            <w:tcMar>
                                                              <w:top w:w="75" w:type="dxa"/>
                                                              <w:left w:w="135" w:type="dxa"/>
                                                              <w:bottom w:w="75" w:type="dxa"/>
                                                              <w:right w:w="150" w:type="dxa"/>
                                                            </w:tcMar>
                                                            <w:vAlign w:val="center"/>
                                                            <w:hideMark/>
                                                          </w:tcPr>
                                                          <w:tbl>
                                                            <w:tblPr>
                                                              <w:tblpPr w:vertAnchor="text"/>
                                                              <w:tblW w:w="0" w:type="dxa"/>
                                                              <w:tblCellMar>
                                                                <w:left w:w="0" w:type="dxa"/>
                                                                <w:right w:w="0" w:type="dxa"/>
                                                              </w:tblCellMar>
                                                              <w:tblLook w:val="04A0" w:firstRow="1" w:lastRow="0" w:firstColumn="1" w:lastColumn="0" w:noHBand="0" w:noVBand="1"/>
                                                            </w:tblPr>
                                                            <w:tblGrid>
                                                              <w:gridCol w:w="360"/>
                                                            </w:tblGrid>
                                                            <w:tr w:rsidR="001C4714" w:rsidRPr="001C4714" w14:paraId="38015F61" w14:textId="77777777">
                                                              <w:tc>
                                                                <w:tcPr>
                                                                  <w:tcW w:w="360" w:type="dxa"/>
                                                                  <w:vAlign w:val="center"/>
                                                                  <w:hideMark/>
                                                                </w:tcPr>
                                                                <w:p w14:paraId="78DC56F8" w14:textId="4EDE27BE" w:rsidR="001C4714" w:rsidRPr="001C4714" w:rsidRDefault="001C4714" w:rsidP="001C4714">
                                                                  <w:r w:rsidRPr="001C4714">
                                                                    <w:rPr>
                                                                      <w:u w:val="single"/>
                                                                    </w:rPr>
                                                                    <w:drawing>
                                                                      <wp:inline distT="0" distB="0" distL="0" distR="0" wp14:anchorId="2800592E" wp14:editId="09A660D9">
                                                                        <wp:extent cx="228600" cy="228600"/>
                                                                        <wp:effectExtent l="0" t="0" r="0" b="0"/>
                                                                        <wp:docPr id="654524234" name="Picture 8" descr="Website">
                                                                          <a:hlinkClick xmlns:a="http://schemas.openxmlformats.org/drawingml/2006/main" r:id="rId16" tgtFrame="_blank"/>
                                                                        </wp:docPr>
                                                                        <wp:cNvGraphicFramePr>
                                                                          <a:graphicFrameLocks xmlns:a="http://schemas.openxmlformats.org/drawingml/2006/main" noChangeAspect="1"/>
                                                                        </wp:cNvGraphicFramePr>
                                                                        <a:graphic xmlns:a="http://schemas.openxmlformats.org/drawingml/2006/main">
                                                                          <a:graphicData uri="http://schemas.openxmlformats.org/drawingml/2006/picture">
                                                                            <pic:pic xmlns:pic="http://schemas.openxmlformats.org/drawingml/2006/picture">
                                                                              <pic:nvPicPr>
                                                                                <pic:cNvPr id="0" name="Picture 42" descr="Website"/>
                                                                                <pic:cNvPicPr>
                                                                                  <a:picLocks noChangeAspect="1" noChangeArrowheads="1"/>
                                                                                </pic:cNvPicPr>
                                                                              </pic:nvPicPr>
                                                                              <pic:blipFill>
                                                                                <a:blip r:embed="rId17">
                                                                                  <a:extLst>
                                                                                    <a:ext uri="{28A0092B-C50C-407E-A947-70E740481C1C}">
                                                                                      <a14:useLocalDpi xmlns:a14="http://schemas.microsoft.com/office/drawing/2010/main" val="0"/>
                                                                                    </a:ext>
                                                                                  </a:extLst>
                                                                                </a:blip>
                                                                                <a:srcRect/>
                                                                                <a:stretch>
                                                                                  <a:fillRect/>
                                                                                </a:stretch>
                                                                              </pic:blipFill>
                                                                              <pic:spPr bwMode="auto">
                                                                                <a:xfrm>
                                                                                  <a:off x="0" y="0"/>
                                                                                  <a:ext cx="228600" cy="228600"/>
                                                                                </a:xfrm>
                                                                                <a:prstGeom prst="rect">
                                                                                  <a:avLst/>
                                                                                </a:prstGeom>
                                                                                <a:noFill/>
                                                                                <a:ln>
                                                                                  <a:noFill/>
                                                                                </a:ln>
                                                                              </pic:spPr>
                                                                            </pic:pic>
                                                                          </a:graphicData>
                                                                        </a:graphic>
                                                                      </wp:inline>
                                                                    </w:drawing>
                                                                  </w:r>
                                                                </w:p>
                                                              </w:tc>
                                                            </w:tr>
                                                          </w:tbl>
                                                          <w:p w14:paraId="27B4ECAC" w14:textId="77777777" w:rsidR="001C4714" w:rsidRPr="001C4714" w:rsidRDefault="001C4714" w:rsidP="001C4714"/>
                                                        </w:tc>
                                                      </w:tr>
                                                    </w:tbl>
                                                    <w:p w14:paraId="05DA5CF6" w14:textId="77777777" w:rsidR="001C4714" w:rsidRPr="001C4714" w:rsidRDefault="001C4714" w:rsidP="001C4714"/>
                                                  </w:tc>
                                                </w:tr>
                                              </w:tbl>
                                              <w:p w14:paraId="4760397F" w14:textId="77777777" w:rsidR="001C4714" w:rsidRPr="001C4714" w:rsidRDefault="001C4714" w:rsidP="001C4714"/>
                                            </w:tc>
                                          </w:tr>
                                        </w:tbl>
                                        <w:p w14:paraId="4EF3CDCA" w14:textId="77777777" w:rsidR="001C4714" w:rsidRPr="001C4714" w:rsidRDefault="001C4714" w:rsidP="001C4714"/>
                                      </w:tc>
                                    </w:tr>
                                  </w:tbl>
                                  <w:p w14:paraId="51D35536" w14:textId="77777777" w:rsidR="001C4714" w:rsidRPr="001C4714" w:rsidRDefault="001C4714" w:rsidP="001C4714"/>
                                </w:tc>
                              </w:tr>
                            </w:tbl>
                            <w:p w14:paraId="3DC41D74" w14:textId="77777777" w:rsidR="001C4714" w:rsidRPr="001C4714" w:rsidRDefault="001C4714" w:rsidP="001C4714"/>
                          </w:tc>
                        </w:tr>
                      </w:tbl>
                      <w:p w14:paraId="59E40A6E" w14:textId="77777777" w:rsidR="001C4714" w:rsidRPr="001C4714" w:rsidRDefault="001C4714" w:rsidP="001C4714"/>
                    </w:tc>
                  </w:tr>
                </w:tbl>
                <w:p w14:paraId="34104E75" w14:textId="77777777" w:rsidR="001C4714" w:rsidRPr="001C4714" w:rsidRDefault="001C4714" w:rsidP="001C4714">
                  <w:pPr>
                    <w:rPr>
                      <w:vanish/>
                    </w:rPr>
                  </w:pPr>
                </w:p>
                <w:tbl>
                  <w:tblPr>
                    <w:tblW w:w="5000" w:type="pct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9000"/>
                  </w:tblGrid>
                  <w:tr w:rsidR="001C4714" w:rsidRPr="001C4714" w14:paraId="68777C79" w14:textId="77777777">
                    <w:tc>
                      <w:tcPr>
                        <w:tcW w:w="0" w:type="auto"/>
                        <w:tcMar>
                          <w:top w:w="135" w:type="dxa"/>
                          <w:left w:w="0" w:type="dxa"/>
                          <w:bottom w:w="0" w:type="dxa"/>
                          <w:right w:w="0" w:type="dxa"/>
                        </w:tcMar>
                        <w:hideMark/>
                      </w:tcPr>
                      <w:tbl>
                        <w:tblPr>
                          <w:tblpPr w:vertAnchor="text"/>
                          <w:tblW w:w="5000" w:type="pct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00"/>
                        </w:tblGrid>
                        <w:tr w:rsidR="001C4714" w:rsidRPr="001C4714" w14:paraId="414FF2E8" w14:textId="77777777">
                          <w:tc>
                            <w:tcPr>
                              <w:tcW w:w="9000" w:type="dxa"/>
                              <w:hideMark/>
                            </w:tcPr>
                            <w:tbl>
                              <w:tblPr>
                                <w:tblpPr w:vertAnchor="text"/>
                                <w:tblW w:w="5000" w:type="pct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00"/>
                              </w:tblGrid>
                              <w:tr w:rsidR="001C4714" w:rsidRPr="001C4714" w14:paraId="37DCC025" w14:textId="77777777"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270" w:type="dxa"/>
                                      <w:bottom w:w="135" w:type="dxa"/>
                                      <w:right w:w="270" w:type="dxa"/>
                                    </w:tcMar>
                                    <w:hideMark/>
                                  </w:tcPr>
                                  <w:p w14:paraId="709EADB3" w14:textId="77777777" w:rsidR="001C4714" w:rsidRPr="001C4714" w:rsidRDefault="001C4714" w:rsidP="001C4714">
                                    <w:pPr>
                                      <w:jc w:val="center"/>
                                    </w:pPr>
                                    <w:r w:rsidRPr="001C4714">
                                      <w:rPr>
                                        <w:b/>
                                        <w:bCs/>
                                      </w:rPr>
                                      <w:t>Community Pharmacy England</w:t>
                                    </w:r>
                                    <w:r w:rsidRPr="001C4714">
                                      <w:br/>
                                      <w:t>Address: 14 Hosier Lane, London EC1A 9LQ</w:t>
                                    </w:r>
                                    <w:r w:rsidRPr="001C4714">
                                      <w:br/>
                                      <w:t xml:space="preserve">Tel: 0203 1220 810 | Email: </w:t>
                                    </w:r>
                                    <w:hyperlink r:id="rId18" w:history="1">
                                      <w:r w:rsidRPr="001C4714">
                                        <w:rPr>
                                          <w:rStyle w:val="Hyperlink"/>
                                        </w:rPr>
                                        <w:t>comms.team@cpe.org.uk</w:t>
                                      </w:r>
                                    </w:hyperlink>
                                  </w:p>
                                  <w:p w14:paraId="127AAC02" w14:textId="77777777" w:rsidR="001C4714" w:rsidRPr="001C4714" w:rsidRDefault="001C4714" w:rsidP="001C4714">
                                    <w:pPr>
                                      <w:jc w:val="center"/>
                                    </w:pPr>
                                    <w:r w:rsidRPr="001C4714">
                                      <w:rPr>
                                        <w:i/>
                                        <w:iCs/>
                                      </w:rPr>
                                      <w:t xml:space="preserve">Copyright © 2025 Community Pharmacy England, </w:t>
                                    </w:r>
                                    <w:proofErr w:type="gramStart"/>
                                    <w:r w:rsidRPr="001C4714">
                                      <w:rPr>
                                        <w:i/>
                                        <w:iCs/>
                                      </w:rPr>
                                      <w:t>All</w:t>
                                    </w:r>
                                    <w:proofErr w:type="gramEnd"/>
                                    <w:r w:rsidRPr="001C4714">
                                      <w:rPr>
                                        <w:i/>
                                        <w:iCs/>
                                      </w:rPr>
                                      <w:t xml:space="preserve"> rights reserved.</w:t>
                                    </w:r>
                                  </w:p>
                                  <w:p w14:paraId="457F1887" w14:textId="193B5D5F" w:rsidR="001C4714" w:rsidRPr="001C4714" w:rsidRDefault="001C4714" w:rsidP="001C4714">
                                    <w:pPr>
                                      <w:jc w:val="center"/>
                                    </w:pPr>
                                    <w:r w:rsidRPr="001C4714">
                                      <w:t>You are receiving this email because you are subscribed to our newsletters. Please note Community Pharmacy England is the operating name of the Pharmaceutical Services Negotiating Committee (PSNC).</w:t>
                                    </w:r>
                                  </w:p>
                                </w:tc>
                              </w:tr>
                            </w:tbl>
                            <w:p w14:paraId="2AC421C3" w14:textId="77777777" w:rsidR="001C4714" w:rsidRPr="001C4714" w:rsidRDefault="001C4714" w:rsidP="001C4714"/>
                          </w:tc>
                        </w:tr>
                      </w:tbl>
                      <w:p w14:paraId="3326898C" w14:textId="77777777" w:rsidR="001C4714" w:rsidRPr="001C4714" w:rsidRDefault="001C4714" w:rsidP="001C4714"/>
                    </w:tc>
                  </w:tr>
                </w:tbl>
                <w:p w14:paraId="4AEF2C23" w14:textId="77777777" w:rsidR="001C4714" w:rsidRPr="001C4714" w:rsidRDefault="001C4714" w:rsidP="001C4714"/>
              </w:tc>
            </w:tr>
          </w:tbl>
          <w:p w14:paraId="5CDDE504" w14:textId="77777777" w:rsidR="001C4714" w:rsidRPr="001C4714" w:rsidRDefault="001C4714" w:rsidP="001C4714"/>
        </w:tc>
      </w:tr>
    </w:tbl>
    <w:p w14:paraId="69ABCCED" w14:textId="77777777" w:rsidR="00DD1890" w:rsidRDefault="00DD1890"/>
    <w:sectPr w:rsidR="00DD1890" w:rsidSect="001C4714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14"/>
    <w:rsid w:val="000B18EA"/>
    <w:rsid w:val="001C4714"/>
    <w:rsid w:val="0026350C"/>
    <w:rsid w:val="005230FC"/>
    <w:rsid w:val="009144DC"/>
    <w:rsid w:val="00C560A9"/>
    <w:rsid w:val="00DD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9A8148"/>
  <w15:chartTrackingRefBased/>
  <w15:docId w15:val="{9A26594C-C3D5-48F6-8102-ADAD050DD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C471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471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471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471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471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4714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4714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4714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4714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471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471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471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471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471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471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471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471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471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C471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C471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4714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C471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C471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C471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C471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C471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471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471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C471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1C47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47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8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pe.us7.list-manage.com/track/click?u=86d41ab7fa4c7c2c5d7210782&amp;id=c7cc59708d&amp;e=d19e9fd41c" TargetMode="External"/><Relationship Id="rId13" Type="http://schemas.openxmlformats.org/officeDocument/2006/relationships/image" Target="media/image5.png"/><Relationship Id="rId18" Type="http://schemas.openxmlformats.org/officeDocument/2006/relationships/hyperlink" Target="mailto:comms.team@cpe.org.uk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cpe.us7.list-manage.com/track/click?u=86d41ab7fa4c7c2c5d7210782&amp;id=ee26de114b&amp;e=d19e9fd41c" TargetMode="External"/><Relationship Id="rId12" Type="http://schemas.openxmlformats.org/officeDocument/2006/relationships/hyperlink" Target="https://cpe.us7.list-manage.com/track/click?u=86d41ab7fa4c7c2c5d7210782&amp;id=359179dc51&amp;e=d19e9fd41c" TargetMode="External"/><Relationship Id="rId17" Type="http://schemas.openxmlformats.org/officeDocument/2006/relationships/image" Target="media/image7.png"/><Relationship Id="rId2" Type="http://schemas.openxmlformats.org/officeDocument/2006/relationships/settings" Target="settings.xml"/><Relationship Id="rId16" Type="http://schemas.openxmlformats.org/officeDocument/2006/relationships/hyperlink" Target="https://cpe.us7.list-manage.com/track/click?u=86d41ab7fa4c7c2c5d7210782&amp;id=0a7a3e1bb4&amp;e=d19e9fd41c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cpe.us7.list-manage.com/track/click?u=86d41ab7fa4c7c2c5d7210782&amp;id=c4817437f9&amp;e=d19e9fd41c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cpe.us7.list-manage.com/track/click?u=86d41ab7fa4c7c2c5d7210782&amp;id=cc30a36b5b&amp;e=d19e9fd41c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cpe.us7.list-manage.com/track/click?u=86d41ab7fa4c7c2c5d7210782&amp;id=e5231eef34&amp;e=d19e9fd41c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407</Words>
  <Characters>2324</Characters>
  <Application>Microsoft Office Word</Application>
  <DocSecurity>0</DocSecurity>
  <Lines>19</Lines>
  <Paragraphs>5</Paragraphs>
  <ScaleCrop>false</ScaleCrop>
  <Company/>
  <LinksUpToDate>false</LinksUpToDate>
  <CharactersWithSpaces>2726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freemantle</dc:creator>
  <cp:keywords/>
  <dc:description/>
  <cp:lastModifiedBy>alison freemantle</cp:lastModifiedBy>
  <cp:revision>1</cp:revision>
  <dcterms:created xsi:type="dcterms:W3CDTF">2025-03-31T09:57:00Z</dcterms:created>
  <dcterms:modified xsi:type="dcterms:W3CDTF">2025-03-31T09:58:00Z</dcterms:modified>
</cp:coreProperties>
</file>