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428A5" w:rsidRPr="000428A5" w14:paraId="2BF73F7E" w14:textId="77777777" w:rsidTr="000428A5">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428A5" w:rsidRPr="000428A5" w14:paraId="0E45C4C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428A5" w:rsidRPr="000428A5" w14:paraId="595C2BD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585F69AB" w14:textId="77777777">
                          <w:tc>
                            <w:tcPr>
                              <w:tcW w:w="9000" w:type="dxa"/>
                              <w:hideMark/>
                            </w:tcPr>
                            <w:p w14:paraId="54FF11EC" w14:textId="77777777" w:rsidR="000428A5" w:rsidRPr="000428A5" w:rsidRDefault="000428A5" w:rsidP="000428A5"/>
                          </w:tc>
                        </w:tr>
                      </w:tbl>
                      <w:p w14:paraId="5F65A447" w14:textId="77777777" w:rsidR="000428A5" w:rsidRPr="000428A5" w:rsidRDefault="000428A5" w:rsidP="000428A5"/>
                    </w:tc>
                  </w:tr>
                </w:tbl>
                <w:p w14:paraId="400B5842" w14:textId="77777777" w:rsidR="000428A5" w:rsidRPr="000428A5" w:rsidRDefault="000428A5" w:rsidP="000428A5"/>
              </w:tc>
            </w:tr>
            <w:tr w:rsidR="000428A5" w:rsidRPr="000428A5" w14:paraId="25BBEC6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428A5" w:rsidRPr="000428A5" w14:paraId="31D55CB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428A5" w:rsidRPr="000428A5" w14:paraId="0E82AF4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428A5" w:rsidRPr="000428A5" w14:paraId="64BD551A" w14:textId="77777777">
                                <w:tc>
                                  <w:tcPr>
                                    <w:tcW w:w="0" w:type="auto"/>
                                    <w:hideMark/>
                                  </w:tcPr>
                                  <w:p w14:paraId="259BCABC" w14:textId="71E65A09" w:rsidR="000428A5" w:rsidRPr="000428A5" w:rsidRDefault="000428A5" w:rsidP="000428A5">
                                    <w:r w:rsidRPr="000428A5">
                                      <w:drawing>
                                        <wp:inline distT="0" distB="0" distL="0" distR="0" wp14:anchorId="5B7C3368" wp14:editId="58A5F64A">
                                          <wp:extent cx="2514600" cy="809625"/>
                                          <wp:effectExtent l="0" t="0" r="0" b="9525"/>
                                          <wp:docPr id="1612221274"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428A5" w:rsidRPr="000428A5" w14:paraId="7A5D08C7" w14:textId="77777777">
                                <w:tc>
                                  <w:tcPr>
                                    <w:tcW w:w="0" w:type="auto"/>
                                    <w:hideMark/>
                                  </w:tcPr>
                                  <w:p w14:paraId="4E76B93C" w14:textId="77777777" w:rsidR="000428A5" w:rsidRPr="000428A5" w:rsidRDefault="000428A5" w:rsidP="000428A5">
                                    <w:pPr>
                                      <w:jc w:val="right"/>
                                      <w:rPr>
                                        <w:b/>
                                        <w:bCs/>
                                        <w:sz w:val="36"/>
                                        <w:szCs w:val="36"/>
                                      </w:rPr>
                                    </w:pPr>
                                    <w:r w:rsidRPr="000428A5">
                                      <w:rPr>
                                        <w:b/>
                                        <w:bCs/>
                                        <w:sz w:val="36"/>
                                        <w:szCs w:val="36"/>
                                      </w:rPr>
                                      <w:t>Newsletter</w:t>
                                    </w:r>
                                  </w:p>
                                  <w:p w14:paraId="3BAD1720" w14:textId="77777777" w:rsidR="000428A5" w:rsidRPr="000428A5" w:rsidRDefault="000428A5" w:rsidP="000428A5">
                                    <w:pPr>
                                      <w:jc w:val="right"/>
                                    </w:pPr>
                                    <w:r w:rsidRPr="000428A5">
                                      <w:rPr>
                                        <w:sz w:val="36"/>
                                        <w:szCs w:val="36"/>
                                      </w:rPr>
                                      <w:t>4th April 2025</w:t>
                                    </w:r>
                                  </w:p>
                                </w:tc>
                              </w:tr>
                            </w:tbl>
                            <w:p w14:paraId="5E26B88C" w14:textId="77777777" w:rsidR="000428A5" w:rsidRPr="000428A5" w:rsidRDefault="000428A5" w:rsidP="000428A5"/>
                          </w:tc>
                        </w:tr>
                      </w:tbl>
                      <w:p w14:paraId="4689DC4D" w14:textId="77777777" w:rsidR="000428A5" w:rsidRPr="000428A5" w:rsidRDefault="000428A5" w:rsidP="000428A5"/>
                    </w:tc>
                  </w:tr>
                </w:tbl>
                <w:p w14:paraId="615219FD" w14:textId="77777777" w:rsidR="000428A5" w:rsidRPr="000428A5" w:rsidRDefault="000428A5" w:rsidP="000428A5"/>
              </w:tc>
            </w:tr>
            <w:tr w:rsidR="000428A5" w:rsidRPr="000428A5" w14:paraId="161E1BD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428A5" w:rsidRPr="000428A5" w14:paraId="4381EE4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28A5" w:rsidRPr="000428A5" w14:paraId="78A7DAF9" w14:textId="77777777">
                          <w:tc>
                            <w:tcPr>
                              <w:tcW w:w="0" w:type="auto"/>
                              <w:tcMar>
                                <w:top w:w="0" w:type="dxa"/>
                                <w:left w:w="135" w:type="dxa"/>
                                <w:bottom w:w="0" w:type="dxa"/>
                                <w:right w:w="135" w:type="dxa"/>
                              </w:tcMar>
                              <w:hideMark/>
                            </w:tcPr>
                            <w:p w14:paraId="35682D8A" w14:textId="00977C86" w:rsidR="000428A5" w:rsidRPr="000428A5" w:rsidRDefault="000428A5" w:rsidP="000428A5">
                              <w:r w:rsidRPr="000428A5">
                                <w:drawing>
                                  <wp:inline distT="0" distB="0" distL="0" distR="0" wp14:anchorId="46CCF50C" wp14:editId="7AB804A7">
                                    <wp:extent cx="5372100" cy="333375"/>
                                    <wp:effectExtent l="0" t="0" r="0" b="9525"/>
                                    <wp:docPr id="153198081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A888C79" w14:textId="77777777" w:rsidR="000428A5" w:rsidRPr="000428A5" w:rsidRDefault="000428A5" w:rsidP="000428A5"/>
                    </w:tc>
                  </w:tr>
                </w:tbl>
                <w:p w14:paraId="6A9ED7FB"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7D8D7A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0788F4C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62DFCF6A" w14:textId="77777777">
                                <w:tc>
                                  <w:tcPr>
                                    <w:tcW w:w="0" w:type="auto"/>
                                    <w:tcMar>
                                      <w:top w:w="0" w:type="dxa"/>
                                      <w:left w:w="270" w:type="dxa"/>
                                      <w:bottom w:w="135" w:type="dxa"/>
                                      <w:right w:w="270" w:type="dxa"/>
                                    </w:tcMar>
                                    <w:hideMark/>
                                  </w:tcPr>
                                  <w:p w14:paraId="6AD0AF3E" w14:textId="77777777" w:rsidR="000428A5" w:rsidRPr="000428A5" w:rsidRDefault="000428A5" w:rsidP="000428A5">
                                    <w:r w:rsidRPr="000428A5">
                                      <w:rPr>
                                        <w:b/>
                                        <w:bCs/>
                                      </w:rPr>
                                      <w:t>This newsletter - sent on Mondays, Wednesdays and Fridays - contains important information and resources to support community pharmacies across England.</w:t>
                                    </w:r>
                                  </w:p>
                                </w:tc>
                              </w:tr>
                            </w:tbl>
                            <w:p w14:paraId="3F24F2F2" w14:textId="77777777" w:rsidR="000428A5" w:rsidRPr="000428A5" w:rsidRDefault="000428A5" w:rsidP="000428A5"/>
                          </w:tc>
                        </w:tr>
                      </w:tbl>
                      <w:p w14:paraId="2C240982" w14:textId="77777777" w:rsidR="000428A5" w:rsidRPr="000428A5" w:rsidRDefault="000428A5" w:rsidP="000428A5"/>
                    </w:tc>
                  </w:tr>
                </w:tbl>
                <w:p w14:paraId="3790E712"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5FE0C9E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320A9F39" w14:textId="77777777">
                          <w:trPr>
                            <w:hidden/>
                          </w:trPr>
                          <w:tc>
                            <w:tcPr>
                              <w:tcW w:w="0" w:type="auto"/>
                              <w:tcBorders>
                                <w:top w:val="single" w:sz="12" w:space="0" w:color="106B62"/>
                                <w:left w:val="nil"/>
                                <w:bottom w:val="nil"/>
                                <w:right w:val="nil"/>
                              </w:tcBorders>
                              <w:vAlign w:val="center"/>
                              <w:hideMark/>
                            </w:tcPr>
                            <w:p w14:paraId="4CFD71FC" w14:textId="77777777" w:rsidR="000428A5" w:rsidRPr="000428A5" w:rsidRDefault="000428A5" w:rsidP="000428A5">
                              <w:pPr>
                                <w:rPr>
                                  <w:vanish/>
                                </w:rPr>
                              </w:pPr>
                            </w:p>
                          </w:tc>
                        </w:tr>
                      </w:tbl>
                      <w:p w14:paraId="5C8B1CE8" w14:textId="77777777" w:rsidR="000428A5" w:rsidRPr="000428A5" w:rsidRDefault="000428A5" w:rsidP="000428A5"/>
                    </w:tc>
                  </w:tr>
                </w:tbl>
                <w:p w14:paraId="4DAE3952"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3B142C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1BC50EF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55217599" w14:textId="77777777">
                                <w:tc>
                                  <w:tcPr>
                                    <w:tcW w:w="0" w:type="auto"/>
                                    <w:tcMar>
                                      <w:top w:w="0" w:type="dxa"/>
                                      <w:left w:w="270" w:type="dxa"/>
                                      <w:bottom w:w="135" w:type="dxa"/>
                                      <w:right w:w="270" w:type="dxa"/>
                                    </w:tcMar>
                                    <w:hideMark/>
                                  </w:tcPr>
                                  <w:p w14:paraId="2FD9E48B" w14:textId="77777777" w:rsidR="000428A5" w:rsidRPr="000428A5" w:rsidRDefault="000428A5" w:rsidP="000428A5">
                                    <w:pPr>
                                      <w:rPr>
                                        <w:b/>
                                        <w:bCs/>
                                      </w:rPr>
                                    </w:pPr>
                                    <w:r w:rsidRPr="000428A5">
                                      <w:rPr>
                                        <w:b/>
                                        <w:bCs/>
                                      </w:rPr>
                                      <w:t xml:space="preserve">In this update: CPCF FAQs published; Join NHS England's CPCF webinar; GP Connect Access Record rollout; Tax Credit exemptions ending this week; </w:t>
                                    </w:r>
                                    <w:proofErr w:type="spellStart"/>
                                    <w:r w:rsidRPr="000428A5">
                                      <w:rPr>
                                        <w:b/>
                                        <w:bCs/>
                                      </w:rPr>
                                      <w:t>Estradot</w:t>
                                    </w:r>
                                    <w:proofErr w:type="spellEnd"/>
                                    <w:r w:rsidRPr="000428A5">
                                      <w:rPr>
                                        <w:b/>
                                        <w:bCs/>
                                      </w:rPr>
                                      <w:t>® supply updates.</w:t>
                                    </w:r>
                                  </w:p>
                                </w:tc>
                              </w:tr>
                            </w:tbl>
                            <w:p w14:paraId="7FA944E5" w14:textId="77777777" w:rsidR="000428A5" w:rsidRPr="000428A5" w:rsidRDefault="000428A5" w:rsidP="000428A5"/>
                          </w:tc>
                        </w:tr>
                      </w:tbl>
                      <w:p w14:paraId="71DCB4E2" w14:textId="77777777" w:rsidR="000428A5" w:rsidRPr="000428A5" w:rsidRDefault="000428A5" w:rsidP="000428A5"/>
                    </w:tc>
                  </w:tr>
                </w:tbl>
                <w:p w14:paraId="0FEAC292"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5D70AEB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28AD3EAF" w14:textId="77777777">
                          <w:trPr>
                            <w:hidden/>
                          </w:trPr>
                          <w:tc>
                            <w:tcPr>
                              <w:tcW w:w="0" w:type="auto"/>
                              <w:tcBorders>
                                <w:top w:val="single" w:sz="12" w:space="0" w:color="106B62"/>
                                <w:left w:val="nil"/>
                                <w:bottom w:val="nil"/>
                                <w:right w:val="nil"/>
                              </w:tcBorders>
                              <w:vAlign w:val="center"/>
                              <w:hideMark/>
                            </w:tcPr>
                            <w:p w14:paraId="3C371855" w14:textId="77777777" w:rsidR="000428A5" w:rsidRPr="000428A5" w:rsidRDefault="000428A5" w:rsidP="000428A5">
                              <w:pPr>
                                <w:rPr>
                                  <w:vanish/>
                                </w:rPr>
                              </w:pPr>
                            </w:p>
                          </w:tc>
                        </w:tr>
                      </w:tbl>
                      <w:p w14:paraId="194A9632" w14:textId="77777777" w:rsidR="000428A5" w:rsidRPr="000428A5" w:rsidRDefault="000428A5" w:rsidP="000428A5"/>
                    </w:tc>
                  </w:tr>
                </w:tbl>
                <w:p w14:paraId="46EC79CD"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4057DD0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28A5" w:rsidRPr="000428A5" w14:paraId="7F31075E" w14:textId="77777777">
                          <w:tc>
                            <w:tcPr>
                              <w:tcW w:w="0" w:type="auto"/>
                              <w:tcMar>
                                <w:top w:w="0" w:type="dxa"/>
                                <w:left w:w="135" w:type="dxa"/>
                                <w:bottom w:w="0" w:type="dxa"/>
                                <w:right w:w="135" w:type="dxa"/>
                              </w:tcMar>
                              <w:hideMark/>
                            </w:tcPr>
                            <w:p w14:paraId="790991F3" w14:textId="2C703038" w:rsidR="000428A5" w:rsidRPr="000428A5" w:rsidRDefault="000428A5" w:rsidP="000428A5">
                              <w:r w:rsidRPr="000428A5">
                                <w:drawing>
                                  <wp:inline distT="0" distB="0" distL="0" distR="0" wp14:anchorId="3FE1A626" wp14:editId="1B95FA3B">
                                    <wp:extent cx="5372100" cy="1790700"/>
                                    <wp:effectExtent l="0" t="0" r="0" b="0"/>
                                    <wp:docPr id="1448326799" name="Picture 16" descr="A blue and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26799" name="Picture 16" descr="A blue and white rectangle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6F4972A" w14:textId="77777777" w:rsidR="000428A5" w:rsidRPr="000428A5" w:rsidRDefault="000428A5" w:rsidP="000428A5"/>
                    </w:tc>
                  </w:tr>
                </w:tbl>
                <w:p w14:paraId="05C74D48"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664F2F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0CCC59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2B54D2C4" w14:textId="77777777">
                                <w:tc>
                                  <w:tcPr>
                                    <w:tcW w:w="0" w:type="auto"/>
                                    <w:tcMar>
                                      <w:top w:w="0" w:type="dxa"/>
                                      <w:left w:w="270" w:type="dxa"/>
                                      <w:bottom w:w="135" w:type="dxa"/>
                                      <w:right w:w="270" w:type="dxa"/>
                                    </w:tcMar>
                                    <w:hideMark/>
                                  </w:tcPr>
                                  <w:p w14:paraId="49EC80AC" w14:textId="77777777" w:rsidR="000428A5" w:rsidRPr="000428A5" w:rsidRDefault="000428A5" w:rsidP="000428A5">
                                    <w:r w:rsidRPr="000428A5">
                                      <w:t>Following the announcement of the Community Pharmacy Contractual Framework (CPCF) settlement earlier this week, our teams have been very busy answering your questions.</w:t>
                                    </w:r>
                                    <w:r w:rsidRPr="000428A5">
                                      <w:br/>
                                    </w:r>
                                    <w:r w:rsidRPr="000428A5">
                                      <w:br/>
                                      <w:t>We have now released a series of supporting information and FAQs to help address some of the more common queries we're hearing, with each article below addressing a specific topic. These resources aim to offer clear, practical guidance to support the sector in navigating the changes introduced by the settlement.</w:t>
                                    </w:r>
                                    <w:r w:rsidRPr="000428A5">
                                      <w:br/>
                                    </w:r>
                                    <w:r w:rsidRPr="000428A5">
                                      <w:br/>
                                      <w:t>Click the links below to explore each article:</w:t>
                                    </w:r>
                                  </w:p>
                                  <w:p w14:paraId="11112532" w14:textId="77777777" w:rsidR="000428A5" w:rsidRPr="000428A5" w:rsidRDefault="000428A5" w:rsidP="000428A5">
                                    <w:pPr>
                                      <w:numPr>
                                        <w:ilvl w:val="0"/>
                                        <w:numId w:val="1"/>
                                      </w:numPr>
                                      <w:rPr>
                                        <w:b/>
                                        <w:bCs/>
                                      </w:rPr>
                                    </w:pPr>
                                    <w:hyperlink r:id="rId9" w:tgtFrame="_blank" w:history="1">
                                      <w:r w:rsidRPr="000428A5">
                                        <w:rPr>
                                          <w:rStyle w:val="Hyperlink"/>
                                          <w:b/>
                                          <w:bCs/>
                                        </w:rPr>
                                        <w:t>General funding FAQs</w:t>
                                      </w:r>
                                    </w:hyperlink>
                                  </w:p>
                                  <w:p w14:paraId="59CCB96B" w14:textId="77777777" w:rsidR="000428A5" w:rsidRPr="000428A5" w:rsidRDefault="000428A5" w:rsidP="000428A5">
                                    <w:pPr>
                                      <w:numPr>
                                        <w:ilvl w:val="0"/>
                                        <w:numId w:val="1"/>
                                      </w:numPr>
                                      <w:rPr>
                                        <w:b/>
                                        <w:bCs/>
                                      </w:rPr>
                                    </w:pPr>
                                    <w:hyperlink r:id="rId10" w:tgtFrame="_blank" w:history="1">
                                      <w:r w:rsidRPr="000428A5">
                                        <w:rPr>
                                          <w:rStyle w:val="Hyperlink"/>
                                          <w:b/>
                                          <w:bCs/>
                                        </w:rPr>
                                        <w:t>Summary of regulatory changes</w:t>
                                      </w:r>
                                    </w:hyperlink>
                                  </w:p>
                                  <w:p w14:paraId="1DF217F0" w14:textId="77777777" w:rsidR="000428A5" w:rsidRPr="000428A5" w:rsidRDefault="000428A5" w:rsidP="000428A5">
                                    <w:pPr>
                                      <w:numPr>
                                        <w:ilvl w:val="0"/>
                                        <w:numId w:val="1"/>
                                      </w:numPr>
                                      <w:rPr>
                                        <w:b/>
                                        <w:bCs/>
                                      </w:rPr>
                                    </w:pPr>
                                    <w:hyperlink r:id="rId11" w:tgtFrame="_blank" w:history="1">
                                      <w:r w:rsidRPr="000428A5">
                                        <w:rPr>
                                          <w:rStyle w:val="Hyperlink"/>
                                          <w:b/>
                                          <w:bCs/>
                                        </w:rPr>
                                        <w:t>DSP regulatory FAQs</w:t>
                                      </w:r>
                                    </w:hyperlink>
                                  </w:p>
                                  <w:p w14:paraId="6B8D1266" w14:textId="77777777" w:rsidR="000428A5" w:rsidRPr="000428A5" w:rsidRDefault="000428A5" w:rsidP="000428A5">
                                    <w:pPr>
                                      <w:numPr>
                                        <w:ilvl w:val="0"/>
                                        <w:numId w:val="1"/>
                                      </w:numPr>
                                      <w:rPr>
                                        <w:b/>
                                        <w:bCs/>
                                      </w:rPr>
                                    </w:pPr>
                                    <w:hyperlink r:id="rId12" w:tgtFrame="_blank" w:history="1">
                                      <w:r w:rsidRPr="000428A5">
                                        <w:rPr>
                                          <w:rStyle w:val="Hyperlink"/>
                                          <w:b/>
                                          <w:bCs/>
                                        </w:rPr>
                                        <w:t>Core opening hours information</w:t>
                                      </w:r>
                                    </w:hyperlink>
                                  </w:p>
                                  <w:p w14:paraId="1E07C672" w14:textId="77777777" w:rsidR="000428A5" w:rsidRPr="000428A5" w:rsidRDefault="000428A5" w:rsidP="000428A5">
                                    <w:pPr>
                                      <w:numPr>
                                        <w:ilvl w:val="0"/>
                                        <w:numId w:val="1"/>
                                      </w:numPr>
                                    </w:pPr>
                                    <w:hyperlink r:id="rId13" w:tgtFrame="_blank" w:history="1">
                                      <w:r w:rsidRPr="000428A5">
                                        <w:rPr>
                                          <w:rStyle w:val="Hyperlink"/>
                                          <w:b/>
                                          <w:bCs/>
                                        </w:rPr>
                                        <w:t>NMS regulatory FAQs</w:t>
                                      </w:r>
                                    </w:hyperlink>
                                  </w:p>
                                </w:tc>
                              </w:tr>
                            </w:tbl>
                            <w:p w14:paraId="70266A63" w14:textId="77777777" w:rsidR="000428A5" w:rsidRPr="000428A5" w:rsidRDefault="000428A5" w:rsidP="000428A5"/>
                          </w:tc>
                        </w:tr>
                      </w:tbl>
                      <w:p w14:paraId="1687798F" w14:textId="77777777" w:rsidR="000428A5" w:rsidRPr="000428A5" w:rsidRDefault="000428A5" w:rsidP="000428A5"/>
                    </w:tc>
                  </w:tr>
                </w:tbl>
                <w:p w14:paraId="06F0592C"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0458E30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1BBBA8E0" w14:textId="77777777">
                          <w:trPr>
                            <w:hidden/>
                          </w:trPr>
                          <w:tc>
                            <w:tcPr>
                              <w:tcW w:w="0" w:type="auto"/>
                              <w:tcBorders>
                                <w:top w:val="single" w:sz="12" w:space="0" w:color="106B62"/>
                                <w:left w:val="nil"/>
                                <w:bottom w:val="nil"/>
                                <w:right w:val="nil"/>
                              </w:tcBorders>
                              <w:vAlign w:val="center"/>
                              <w:hideMark/>
                            </w:tcPr>
                            <w:p w14:paraId="4D99AE2C" w14:textId="77777777" w:rsidR="000428A5" w:rsidRPr="000428A5" w:rsidRDefault="000428A5" w:rsidP="000428A5">
                              <w:pPr>
                                <w:rPr>
                                  <w:vanish/>
                                </w:rPr>
                              </w:pPr>
                            </w:p>
                          </w:tc>
                        </w:tr>
                      </w:tbl>
                      <w:p w14:paraId="094A5984" w14:textId="77777777" w:rsidR="000428A5" w:rsidRPr="000428A5" w:rsidRDefault="000428A5" w:rsidP="000428A5"/>
                    </w:tc>
                  </w:tr>
                </w:tbl>
                <w:p w14:paraId="6109BD8F"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7F4B97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6F1BC92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69435E03" w14:textId="77777777">
                                <w:tc>
                                  <w:tcPr>
                                    <w:tcW w:w="0" w:type="auto"/>
                                    <w:tcMar>
                                      <w:top w:w="0" w:type="dxa"/>
                                      <w:left w:w="270" w:type="dxa"/>
                                      <w:bottom w:w="135" w:type="dxa"/>
                                      <w:right w:w="270" w:type="dxa"/>
                                    </w:tcMar>
                                    <w:hideMark/>
                                  </w:tcPr>
                                  <w:p w14:paraId="4DB9FE20" w14:textId="77777777" w:rsidR="000428A5" w:rsidRPr="000428A5" w:rsidRDefault="000428A5" w:rsidP="000428A5">
                                    <w:pPr>
                                      <w:rPr>
                                        <w:b/>
                                        <w:bCs/>
                                      </w:rPr>
                                    </w:pPr>
                                    <w:r w:rsidRPr="000428A5">
                                      <w:rPr>
                                        <w:b/>
                                        <w:bCs/>
                                      </w:rPr>
                                      <w:t>Join the NHS England CPCF 2024/25 - 2025/26 webinar</w:t>
                                    </w:r>
                                  </w:p>
                                  <w:p w14:paraId="7356F008" w14:textId="77777777" w:rsidR="000428A5" w:rsidRPr="000428A5" w:rsidRDefault="000428A5" w:rsidP="000428A5">
                                    <w:r w:rsidRPr="000428A5">
                                      <w:t xml:space="preserve">NHS England is hosting a webinar on </w:t>
                                    </w:r>
                                    <w:r w:rsidRPr="000428A5">
                                      <w:rPr>
                                        <w:b/>
                                        <w:bCs/>
                                      </w:rPr>
                                      <w:t>Tuesday 8th April, 6pm - 7pm</w:t>
                                    </w:r>
                                    <w:r w:rsidRPr="000428A5">
                                      <w:t>, to outline the arrangements for the 2024/25 and 2025/26 CPF and to provide a forum for Q&amp;A.</w:t>
                                    </w:r>
                                    <w:r w:rsidRPr="000428A5">
                                      <w:br/>
                                    </w:r>
                                    <w:r w:rsidRPr="000428A5">
                                      <w:br/>
                                    </w:r>
                                    <w:r w:rsidRPr="000428A5">
                                      <w:lastRenderedPageBreak/>
                                      <w:t>The event will be hosted by Ali Sparke, Director for Dentistry, Community Pharmacy and Optometry at NHS England, and David Webb, NHS Chief Pharmaceutical Officer for England.</w:t>
                                    </w:r>
                                    <w:r w:rsidRPr="000428A5">
                                      <w:br/>
                                    </w:r>
                                    <w:r w:rsidRPr="000428A5">
                                      <w:br/>
                                      <w:t>Pharmacy owners, pharmacists and other pharmacy colleagues are invited to join this event. Registrations will close at midday on Tuesday 8th April. A link to the event will be sent to those that have registered.</w:t>
                                    </w:r>
                                    <w:r w:rsidRPr="000428A5">
                                      <w:br/>
                                    </w:r>
                                    <w:r w:rsidRPr="000428A5">
                                      <w:br/>
                                    </w:r>
                                    <w:hyperlink r:id="rId14" w:tgtFrame="_blank" w:history="1">
                                      <w:r w:rsidRPr="000428A5">
                                        <w:rPr>
                                          <w:rStyle w:val="Hyperlink"/>
                                          <w:b/>
                                          <w:bCs/>
                                        </w:rPr>
                                        <w:t>Register for this event</w:t>
                                      </w:r>
                                    </w:hyperlink>
                                  </w:p>
                                </w:tc>
                              </w:tr>
                            </w:tbl>
                            <w:p w14:paraId="587A83B6" w14:textId="77777777" w:rsidR="000428A5" w:rsidRPr="000428A5" w:rsidRDefault="000428A5" w:rsidP="000428A5"/>
                          </w:tc>
                        </w:tr>
                      </w:tbl>
                      <w:p w14:paraId="18012741" w14:textId="77777777" w:rsidR="000428A5" w:rsidRPr="000428A5" w:rsidRDefault="000428A5" w:rsidP="000428A5"/>
                    </w:tc>
                  </w:tr>
                </w:tbl>
                <w:p w14:paraId="12093788"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447331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6044144A" w14:textId="77777777">
                          <w:trPr>
                            <w:hidden/>
                          </w:trPr>
                          <w:tc>
                            <w:tcPr>
                              <w:tcW w:w="0" w:type="auto"/>
                              <w:tcBorders>
                                <w:top w:val="single" w:sz="12" w:space="0" w:color="106B62"/>
                                <w:left w:val="nil"/>
                                <w:bottom w:val="nil"/>
                                <w:right w:val="nil"/>
                              </w:tcBorders>
                              <w:vAlign w:val="center"/>
                              <w:hideMark/>
                            </w:tcPr>
                            <w:p w14:paraId="06A41847" w14:textId="77777777" w:rsidR="000428A5" w:rsidRPr="000428A5" w:rsidRDefault="000428A5" w:rsidP="000428A5">
                              <w:pPr>
                                <w:rPr>
                                  <w:vanish/>
                                </w:rPr>
                              </w:pPr>
                            </w:p>
                          </w:tc>
                        </w:tr>
                      </w:tbl>
                      <w:p w14:paraId="2ECB3313" w14:textId="77777777" w:rsidR="000428A5" w:rsidRPr="000428A5" w:rsidRDefault="000428A5" w:rsidP="000428A5"/>
                    </w:tc>
                  </w:tr>
                </w:tbl>
                <w:p w14:paraId="12476D89"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14D5FAE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28A5" w:rsidRPr="000428A5" w14:paraId="503E469D" w14:textId="77777777">
                          <w:tc>
                            <w:tcPr>
                              <w:tcW w:w="0" w:type="auto"/>
                              <w:tcMar>
                                <w:top w:w="0" w:type="dxa"/>
                                <w:left w:w="135" w:type="dxa"/>
                                <w:bottom w:w="0" w:type="dxa"/>
                                <w:right w:w="135" w:type="dxa"/>
                              </w:tcMar>
                              <w:hideMark/>
                            </w:tcPr>
                            <w:p w14:paraId="5941E6C0" w14:textId="01583DAC" w:rsidR="000428A5" w:rsidRPr="000428A5" w:rsidRDefault="000428A5" w:rsidP="000428A5">
                              <w:r w:rsidRPr="000428A5">
                                <w:drawing>
                                  <wp:inline distT="0" distB="0" distL="0" distR="0" wp14:anchorId="4EAFE302" wp14:editId="4DB1083D">
                                    <wp:extent cx="5372100" cy="1790700"/>
                                    <wp:effectExtent l="0" t="0" r="0" b="0"/>
                                    <wp:docPr id="1097335436" name="Picture 15" descr="A green sign with white text&#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5436" name="Picture 15" descr="A green sign with white text&#10;&#10;AI-generated content may be incorrect.">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027E056" w14:textId="77777777" w:rsidR="000428A5" w:rsidRPr="000428A5" w:rsidRDefault="000428A5" w:rsidP="000428A5"/>
                    </w:tc>
                  </w:tr>
                </w:tbl>
                <w:p w14:paraId="7007BB46"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159B29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7C0CAD5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1B9B87C6" w14:textId="77777777">
                                <w:tc>
                                  <w:tcPr>
                                    <w:tcW w:w="0" w:type="auto"/>
                                    <w:tcMar>
                                      <w:top w:w="0" w:type="dxa"/>
                                      <w:left w:w="270" w:type="dxa"/>
                                      <w:bottom w:w="135" w:type="dxa"/>
                                      <w:right w:w="270" w:type="dxa"/>
                                    </w:tcMar>
                                    <w:hideMark/>
                                  </w:tcPr>
                                  <w:p w14:paraId="73A85396" w14:textId="77777777" w:rsidR="000428A5" w:rsidRPr="000428A5" w:rsidRDefault="000428A5" w:rsidP="000428A5">
                                    <w:r w:rsidRPr="000428A5">
                                      <w:t>From Sunday 6th April, patients holding Tax Credit exemption certificates will no longer receive automatic exemption from the NHS prescription charge. The NHSBSA has released a poster to help communicate the changes to patients currently receiving tax credits.</w:t>
                                    </w:r>
                                    <w:r w:rsidRPr="000428A5">
                                      <w:br/>
                                    </w:r>
                                    <w:r w:rsidRPr="000428A5">
                                      <w:br/>
                                    </w:r>
                                    <w:hyperlink r:id="rId17" w:tgtFrame="_blank" w:history="1">
                                      <w:r w:rsidRPr="000428A5">
                                        <w:rPr>
                                          <w:rStyle w:val="Hyperlink"/>
                                          <w:b/>
                                          <w:bCs/>
                                        </w:rPr>
                                        <w:t>Read more and download the poster</w:t>
                                      </w:r>
                                    </w:hyperlink>
                                  </w:p>
                                </w:tc>
                              </w:tr>
                            </w:tbl>
                            <w:p w14:paraId="38B46829" w14:textId="77777777" w:rsidR="000428A5" w:rsidRPr="000428A5" w:rsidRDefault="000428A5" w:rsidP="000428A5"/>
                          </w:tc>
                        </w:tr>
                      </w:tbl>
                      <w:p w14:paraId="0D6277D0" w14:textId="77777777" w:rsidR="000428A5" w:rsidRPr="000428A5" w:rsidRDefault="000428A5" w:rsidP="000428A5"/>
                    </w:tc>
                  </w:tr>
                </w:tbl>
                <w:p w14:paraId="7C98A867"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433B2EB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0ACBB80D" w14:textId="77777777">
                          <w:trPr>
                            <w:hidden/>
                          </w:trPr>
                          <w:tc>
                            <w:tcPr>
                              <w:tcW w:w="0" w:type="auto"/>
                              <w:tcBorders>
                                <w:top w:val="single" w:sz="12" w:space="0" w:color="106B62"/>
                                <w:left w:val="nil"/>
                                <w:bottom w:val="nil"/>
                                <w:right w:val="nil"/>
                              </w:tcBorders>
                              <w:vAlign w:val="center"/>
                              <w:hideMark/>
                            </w:tcPr>
                            <w:p w14:paraId="078169FD" w14:textId="77777777" w:rsidR="000428A5" w:rsidRPr="000428A5" w:rsidRDefault="000428A5" w:rsidP="000428A5">
                              <w:pPr>
                                <w:rPr>
                                  <w:vanish/>
                                </w:rPr>
                              </w:pPr>
                            </w:p>
                          </w:tc>
                        </w:tr>
                      </w:tbl>
                      <w:p w14:paraId="4460737C" w14:textId="77777777" w:rsidR="000428A5" w:rsidRPr="000428A5" w:rsidRDefault="000428A5" w:rsidP="000428A5"/>
                    </w:tc>
                  </w:tr>
                </w:tbl>
                <w:p w14:paraId="507B238D"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41D403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138AAC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4FE8DE99" w14:textId="77777777">
                                <w:tc>
                                  <w:tcPr>
                                    <w:tcW w:w="0" w:type="auto"/>
                                    <w:tcMar>
                                      <w:top w:w="0" w:type="dxa"/>
                                      <w:left w:w="270" w:type="dxa"/>
                                      <w:bottom w:w="135" w:type="dxa"/>
                                      <w:right w:w="270" w:type="dxa"/>
                                    </w:tcMar>
                                    <w:hideMark/>
                                  </w:tcPr>
                                  <w:p w14:paraId="1F0FBD9A" w14:textId="77777777" w:rsidR="000428A5" w:rsidRPr="000428A5" w:rsidRDefault="000428A5" w:rsidP="000428A5">
                                    <w:pPr>
                                      <w:rPr>
                                        <w:b/>
                                        <w:bCs/>
                                      </w:rPr>
                                    </w:pPr>
                                    <w:r w:rsidRPr="000428A5">
                                      <w:rPr>
                                        <w:b/>
                                        <w:bCs/>
                                      </w:rPr>
                                      <w:t>Rollout of GP Connect Access Record to Pharmacies</w:t>
                                    </w:r>
                                  </w:p>
                                  <w:p w14:paraId="39E98D92" w14:textId="77777777" w:rsidR="000428A5" w:rsidRPr="000428A5" w:rsidRDefault="000428A5" w:rsidP="000428A5">
                                    <w:r w:rsidRPr="000428A5">
                                      <w:t>GP Connect Access Record: Structured is being rolled out to hundreds of community pharmacies. This feature enables pharmacy teams to view real-time, read-only patient information held in GP practice records, including medication history, vital signs, and investigations.</w:t>
                                    </w:r>
                                    <w:r w:rsidRPr="000428A5">
                                      <w:br/>
                                    </w:r>
                                    <w:r w:rsidRPr="000428A5">
                                      <w:br/>
                                      <w:t>The rollout is being managed by the four assured CPCF IT suppliers in collaboration with NHS England. This functionality supports clinical services like Pharmacy First by streamlining access to key patient data, improving care and efficiency.</w:t>
                                    </w:r>
                                    <w:r w:rsidRPr="000428A5">
                                      <w:br/>
                                    </w:r>
                                    <w:r w:rsidRPr="000428A5">
                                      <w:br/>
                                    </w:r>
                                    <w:hyperlink r:id="rId18" w:tgtFrame="_blank" w:history="1">
                                      <w:r w:rsidRPr="000428A5">
                                        <w:rPr>
                                          <w:rStyle w:val="Hyperlink"/>
                                          <w:b/>
                                          <w:bCs/>
                                        </w:rPr>
                                        <w:t>Learn more</w:t>
                                      </w:r>
                                    </w:hyperlink>
                                  </w:p>
                                </w:tc>
                              </w:tr>
                            </w:tbl>
                            <w:p w14:paraId="33B07524" w14:textId="77777777" w:rsidR="000428A5" w:rsidRPr="000428A5" w:rsidRDefault="000428A5" w:rsidP="000428A5"/>
                          </w:tc>
                        </w:tr>
                      </w:tbl>
                      <w:p w14:paraId="4A0BCD69" w14:textId="77777777" w:rsidR="000428A5" w:rsidRPr="000428A5" w:rsidRDefault="000428A5" w:rsidP="000428A5"/>
                    </w:tc>
                  </w:tr>
                </w:tbl>
                <w:p w14:paraId="7D9ABEDF"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2685946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7F6AC7C6" w14:textId="77777777">
                          <w:trPr>
                            <w:hidden/>
                          </w:trPr>
                          <w:tc>
                            <w:tcPr>
                              <w:tcW w:w="0" w:type="auto"/>
                              <w:tcBorders>
                                <w:top w:val="single" w:sz="12" w:space="0" w:color="106B62"/>
                                <w:left w:val="nil"/>
                                <w:bottom w:val="nil"/>
                                <w:right w:val="nil"/>
                              </w:tcBorders>
                              <w:vAlign w:val="center"/>
                              <w:hideMark/>
                            </w:tcPr>
                            <w:p w14:paraId="34997D5A" w14:textId="77777777" w:rsidR="000428A5" w:rsidRPr="000428A5" w:rsidRDefault="000428A5" w:rsidP="000428A5">
                              <w:pPr>
                                <w:rPr>
                                  <w:vanish/>
                                </w:rPr>
                              </w:pPr>
                            </w:p>
                          </w:tc>
                        </w:tr>
                      </w:tbl>
                      <w:p w14:paraId="3E7EEE37" w14:textId="77777777" w:rsidR="000428A5" w:rsidRPr="000428A5" w:rsidRDefault="000428A5" w:rsidP="000428A5"/>
                    </w:tc>
                  </w:tr>
                </w:tbl>
                <w:p w14:paraId="6D9B7794"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35458D8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4CC8C6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69F97D7C" w14:textId="77777777">
                                <w:tc>
                                  <w:tcPr>
                                    <w:tcW w:w="0" w:type="auto"/>
                                    <w:tcMar>
                                      <w:top w:w="0" w:type="dxa"/>
                                      <w:left w:w="270" w:type="dxa"/>
                                      <w:bottom w:w="135" w:type="dxa"/>
                                      <w:right w:w="270" w:type="dxa"/>
                                    </w:tcMar>
                                    <w:hideMark/>
                                  </w:tcPr>
                                  <w:p w14:paraId="00475724" w14:textId="77777777" w:rsidR="000428A5" w:rsidRPr="000428A5" w:rsidRDefault="000428A5" w:rsidP="000428A5">
                                    <w:pPr>
                                      <w:rPr>
                                        <w:b/>
                                        <w:bCs/>
                                      </w:rPr>
                                    </w:pPr>
                                    <w:proofErr w:type="spellStart"/>
                                    <w:r w:rsidRPr="000428A5">
                                      <w:rPr>
                                        <w:b/>
                                        <w:bCs/>
                                      </w:rPr>
                                      <w:t>Estradot</w:t>
                                    </w:r>
                                    <w:proofErr w:type="spellEnd"/>
                                    <w:r w:rsidRPr="000428A5">
                                      <w:rPr>
                                        <w:b/>
                                        <w:bCs/>
                                      </w:rPr>
                                      <w:t>® Supply Updates</w:t>
                                    </w:r>
                                  </w:p>
                                  <w:p w14:paraId="4BE6A29F" w14:textId="77777777" w:rsidR="000428A5" w:rsidRPr="000428A5" w:rsidRDefault="000428A5" w:rsidP="000428A5">
                                    <w:r w:rsidRPr="000428A5">
                                      <w:t xml:space="preserve">DHSC has issued a new Serious Shortage Protocol (SSP) for </w:t>
                                    </w:r>
                                    <w:proofErr w:type="spellStart"/>
                                    <w:r w:rsidRPr="000428A5">
                                      <w:t>Estradot</w:t>
                                    </w:r>
                                    <w:proofErr w:type="spellEnd"/>
                                    <w:r w:rsidRPr="000428A5">
                                      <w:t xml:space="preserve">® 25 micrograms/24hrs patch. </w:t>
                                    </w:r>
                                    <w:hyperlink r:id="rId19" w:tgtFrame="_blank" w:history="1">
                                      <w:r w:rsidRPr="000428A5">
                                        <w:rPr>
                                          <w:rStyle w:val="Hyperlink"/>
                                        </w:rPr>
                                        <w:t>Learn more</w:t>
                                      </w:r>
                                    </w:hyperlink>
                                    <w:r w:rsidRPr="000428A5">
                                      <w:br/>
                                    </w:r>
                                    <w:r w:rsidRPr="000428A5">
                                      <w:br/>
                                      <w:t xml:space="preserve">Three SSPs for other strengths of </w:t>
                                    </w:r>
                                    <w:proofErr w:type="spellStart"/>
                                    <w:r w:rsidRPr="000428A5">
                                      <w:t>Estradot</w:t>
                                    </w:r>
                                    <w:proofErr w:type="spellEnd"/>
                                    <w:r w:rsidRPr="000428A5">
                                      <w:t xml:space="preserve">® have been further extended, now expiring on Friday 2nd May 2025. </w:t>
                                    </w:r>
                                    <w:hyperlink r:id="rId20" w:tgtFrame="_blank" w:history="1">
                                      <w:r w:rsidRPr="000428A5">
                                        <w:rPr>
                                          <w:rStyle w:val="Hyperlink"/>
                                        </w:rPr>
                                        <w:t>Learn more</w:t>
                                      </w:r>
                                    </w:hyperlink>
                                    <w:r w:rsidRPr="000428A5">
                                      <w:br/>
                                    </w:r>
                                    <w:r w:rsidRPr="000428A5">
                                      <w:br/>
                                      <w:t xml:space="preserve">Meanwhile, the existing medicine supply notification for </w:t>
                                    </w:r>
                                    <w:proofErr w:type="spellStart"/>
                                    <w:r w:rsidRPr="000428A5">
                                      <w:t>Estradiol</w:t>
                                    </w:r>
                                    <w:proofErr w:type="spellEnd"/>
                                    <w:r w:rsidRPr="000428A5">
                                      <w:t xml:space="preserve"> (</w:t>
                                    </w:r>
                                    <w:proofErr w:type="spellStart"/>
                                    <w:r w:rsidRPr="000428A5">
                                      <w:t>Estradot</w:t>
                                    </w:r>
                                    <w:proofErr w:type="spellEnd"/>
                                    <w:r w:rsidRPr="000428A5">
                                      <w:t xml:space="preserve">®) transdermal </w:t>
                                    </w:r>
                                    <w:r w:rsidRPr="000428A5">
                                      <w:lastRenderedPageBreak/>
                                      <w:t xml:space="preserve">patches has been revised to provide updated resupply dates for some of these products. </w:t>
                                    </w:r>
                                    <w:hyperlink r:id="rId21" w:tgtFrame="_blank" w:history="1">
                                      <w:r w:rsidRPr="000428A5">
                                        <w:rPr>
                                          <w:rStyle w:val="Hyperlink"/>
                                        </w:rPr>
                                        <w:t>Learn more</w:t>
                                      </w:r>
                                    </w:hyperlink>
                                  </w:p>
                                </w:tc>
                              </w:tr>
                            </w:tbl>
                            <w:p w14:paraId="234FF077" w14:textId="77777777" w:rsidR="000428A5" w:rsidRPr="000428A5" w:rsidRDefault="000428A5" w:rsidP="000428A5"/>
                          </w:tc>
                        </w:tr>
                      </w:tbl>
                      <w:p w14:paraId="4D7C513E" w14:textId="77777777" w:rsidR="000428A5" w:rsidRPr="000428A5" w:rsidRDefault="000428A5" w:rsidP="000428A5"/>
                    </w:tc>
                  </w:tr>
                </w:tbl>
                <w:p w14:paraId="4853D50D"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435A7FE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3D8CC013" w14:textId="77777777">
                          <w:trPr>
                            <w:hidden/>
                          </w:trPr>
                          <w:tc>
                            <w:tcPr>
                              <w:tcW w:w="0" w:type="auto"/>
                              <w:tcBorders>
                                <w:top w:val="single" w:sz="12" w:space="0" w:color="106B62"/>
                                <w:left w:val="nil"/>
                                <w:bottom w:val="nil"/>
                                <w:right w:val="nil"/>
                              </w:tcBorders>
                              <w:vAlign w:val="center"/>
                              <w:hideMark/>
                            </w:tcPr>
                            <w:p w14:paraId="53213F78" w14:textId="77777777" w:rsidR="000428A5" w:rsidRPr="000428A5" w:rsidRDefault="000428A5" w:rsidP="000428A5">
                              <w:pPr>
                                <w:rPr>
                                  <w:vanish/>
                                </w:rPr>
                              </w:pPr>
                            </w:p>
                          </w:tc>
                        </w:tr>
                      </w:tbl>
                      <w:p w14:paraId="5BB17ECE" w14:textId="77777777" w:rsidR="000428A5" w:rsidRPr="000428A5" w:rsidRDefault="000428A5" w:rsidP="000428A5"/>
                    </w:tc>
                  </w:tr>
                </w:tbl>
                <w:p w14:paraId="01E88274"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3D96EDF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428A5" w:rsidRPr="000428A5" w14:paraId="1344E03B" w14:textId="77777777">
                          <w:tc>
                            <w:tcPr>
                              <w:tcW w:w="0" w:type="auto"/>
                              <w:tcMar>
                                <w:top w:w="0" w:type="dxa"/>
                                <w:left w:w="135" w:type="dxa"/>
                                <w:bottom w:w="0" w:type="dxa"/>
                                <w:right w:w="135" w:type="dxa"/>
                              </w:tcMar>
                              <w:hideMark/>
                            </w:tcPr>
                            <w:p w14:paraId="4FE159F5" w14:textId="2B6E0809" w:rsidR="000428A5" w:rsidRPr="000428A5" w:rsidRDefault="000428A5" w:rsidP="000428A5">
                              <w:r w:rsidRPr="000428A5">
                                <w:drawing>
                                  <wp:inline distT="0" distB="0" distL="0" distR="0" wp14:anchorId="4CA4B072" wp14:editId="0AC7BB6D">
                                    <wp:extent cx="5372100" cy="838200"/>
                                    <wp:effectExtent l="0" t="0" r="0" b="0"/>
                                    <wp:docPr id="506835315" name="Picture 14"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45AE1D8" w14:textId="77777777" w:rsidR="000428A5" w:rsidRPr="000428A5" w:rsidRDefault="000428A5" w:rsidP="000428A5"/>
                    </w:tc>
                  </w:tr>
                </w:tbl>
                <w:p w14:paraId="6233F60B"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51D536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428A5" w:rsidRPr="000428A5" w14:paraId="1AAC0A46" w14:textId="77777777">
                          <w:trPr>
                            <w:hidden/>
                          </w:trPr>
                          <w:tc>
                            <w:tcPr>
                              <w:tcW w:w="0" w:type="auto"/>
                              <w:tcBorders>
                                <w:top w:val="single" w:sz="12" w:space="0" w:color="106B62"/>
                                <w:left w:val="nil"/>
                                <w:bottom w:val="nil"/>
                                <w:right w:val="nil"/>
                              </w:tcBorders>
                              <w:vAlign w:val="center"/>
                              <w:hideMark/>
                            </w:tcPr>
                            <w:p w14:paraId="7E72F19D" w14:textId="77777777" w:rsidR="000428A5" w:rsidRPr="000428A5" w:rsidRDefault="000428A5" w:rsidP="000428A5">
                              <w:pPr>
                                <w:rPr>
                                  <w:vanish/>
                                </w:rPr>
                              </w:pPr>
                            </w:p>
                          </w:tc>
                        </w:tr>
                      </w:tbl>
                      <w:p w14:paraId="5512EB2E" w14:textId="77777777" w:rsidR="000428A5" w:rsidRPr="000428A5" w:rsidRDefault="000428A5" w:rsidP="000428A5"/>
                    </w:tc>
                  </w:tr>
                </w:tbl>
                <w:p w14:paraId="7B87719A" w14:textId="77777777" w:rsidR="000428A5" w:rsidRPr="000428A5" w:rsidRDefault="000428A5" w:rsidP="000428A5"/>
              </w:tc>
            </w:tr>
            <w:tr w:rsidR="000428A5" w:rsidRPr="000428A5" w14:paraId="0E64116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428A5" w:rsidRPr="000428A5" w14:paraId="279261F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428A5" w:rsidRPr="000428A5" w14:paraId="450AC90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428A5" w:rsidRPr="000428A5" w14:paraId="2CC361A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428A5" w:rsidRPr="000428A5" w14:paraId="7DE251F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428A5" w:rsidRPr="000428A5" w14:paraId="310D9BF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428A5" w:rsidRPr="000428A5" w14:paraId="2DAFD9F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428A5" w:rsidRPr="000428A5" w14:paraId="3F67ED8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28A5" w:rsidRPr="000428A5" w14:paraId="55C84379" w14:textId="77777777">
                                                              <w:tc>
                                                                <w:tcPr>
                                                                  <w:tcW w:w="360" w:type="dxa"/>
                                                                  <w:vAlign w:val="center"/>
                                                                  <w:hideMark/>
                                                                </w:tcPr>
                                                                <w:p w14:paraId="1C1E69A9" w14:textId="1472EC87" w:rsidR="000428A5" w:rsidRPr="000428A5" w:rsidRDefault="000428A5" w:rsidP="000428A5">
                                                                  <w:r w:rsidRPr="000428A5">
                                                                    <w:rPr>
                                                                      <w:u w:val="single"/>
                                                                    </w:rPr>
                                                                    <w:lastRenderedPageBreak/>
                                                                    <w:drawing>
                                                                      <wp:inline distT="0" distB="0" distL="0" distR="0" wp14:anchorId="6511F4C1" wp14:editId="47293F6C">
                                                                        <wp:extent cx="228600" cy="228600"/>
                                                                        <wp:effectExtent l="0" t="0" r="0" b="0"/>
                                                                        <wp:docPr id="382962631" name="Picture 13"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ED152F1" w14:textId="77777777" w:rsidR="000428A5" w:rsidRPr="000428A5" w:rsidRDefault="000428A5" w:rsidP="000428A5"/>
                                                        </w:tc>
                                                      </w:tr>
                                                    </w:tbl>
                                                    <w:p w14:paraId="110FFED5" w14:textId="77777777" w:rsidR="000428A5" w:rsidRPr="000428A5" w:rsidRDefault="000428A5" w:rsidP="000428A5"/>
                                                  </w:tc>
                                                </w:tr>
                                              </w:tbl>
                                              <w:p w14:paraId="4E4AA9FB" w14:textId="77777777" w:rsidR="000428A5" w:rsidRPr="000428A5" w:rsidRDefault="000428A5" w:rsidP="000428A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428A5" w:rsidRPr="000428A5" w14:paraId="5D9CAD9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428A5" w:rsidRPr="000428A5" w14:paraId="7B31C2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28A5" w:rsidRPr="000428A5" w14:paraId="2BAF5E7A" w14:textId="77777777">
                                                              <w:tc>
                                                                <w:tcPr>
                                                                  <w:tcW w:w="360" w:type="dxa"/>
                                                                  <w:vAlign w:val="center"/>
                                                                  <w:hideMark/>
                                                                </w:tcPr>
                                                                <w:p w14:paraId="2167F1AE" w14:textId="6177D78A" w:rsidR="000428A5" w:rsidRPr="000428A5" w:rsidRDefault="000428A5" w:rsidP="000428A5">
                                                                  <w:r w:rsidRPr="000428A5">
                                                                    <w:rPr>
                                                                      <w:u w:val="single"/>
                                                                    </w:rPr>
                                                                    <w:drawing>
                                                                      <wp:inline distT="0" distB="0" distL="0" distR="0" wp14:anchorId="7CE78D2A" wp14:editId="2E21CB0F">
                                                                        <wp:extent cx="228600" cy="228600"/>
                                                                        <wp:effectExtent l="0" t="0" r="0" b="0"/>
                                                                        <wp:docPr id="1901995007" name="Picture 12"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C845FE" w14:textId="77777777" w:rsidR="000428A5" w:rsidRPr="000428A5" w:rsidRDefault="000428A5" w:rsidP="000428A5"/>
                                                        </w:tc>
                                                      </w:tr>
                                                    </w:tbl>
                                                    <w:p w14:paraId="3EF87B3D" w14:textId="77777777" w:rsidR="000428A5" w:rsidRPr="000428A5" w:rsidRDefault="000428A5" w:rsidP="000428A5"/>
                                                  </w:tc>
                                                </w:tr>
                                              </w:tbl>
                                              <w:p w14:paraId="5EBCA9A3" w14:textId="77777777" w:rsidR="000428A5" w:rsidRPr="000428A5" w:rsidRDefault="000428A5" w:rsidP="000428A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428A5" w:rsidRPr="000428A5" w14:paraId="39B0859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428A5" w:rsidRPr="000428A5" w14:paraId="6FA6354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28A5" w:rsidRPr="000428A5" w14:paraId="42C71E39" w14:textId="77777777">
                                                              <w:tc>
                                                                <w:tcPr>
                                                                  <w:tcW w:w="360" w:type="dxa"/>
                                                                  <w:vAlign w:val="center"/>
                                                                  <w:hideMark/>
                                                                </w:tcPr>
                                                                <w:p w14:paraId="06C4B101" w14:textId="72C62855" w:rsidR="000428A5" w:rsidRPr="000428A5" w:rsidRDefault="000428A5" w:rsidP="000428A5">
                                                                  <w:r w:rsidRPr="000428A5">
                                                                    <w:rPr>
                                                                      <w:u w:val="single"/>
                                                                    </w:rPr>
                                                                    <w:drawing>
                                                                      <wp:inline distT="0" distB="0" distL="0" distR="0" wp14:anchorId="5A1F8A87" wp14:editId="2A2BF0EB">
                                                                        <wp:extent cx="228600" cy="228600"/>
                                                                        <wp:effectExtent l="0" t="0" r="0" b="0"/>
                                                                        <wp:docPr id="1739926800" name="Picture 11"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BDF46A6" w14:textId="77777777" w:rsidR="000428A5" w:rsidRPr="000428A5" w:rsidRDefault="000428A5" w:rsidP="000428A5"/>
                                                        </w:tc>
                                                      </w:tr>
                                                    </w:tbl>
                                                    <w:p w14:paraId="5655EEA1" w14:textId="77777777" w:rsidR="000428A5" w:rsidRPr="000428A5" w:rsidRDefault="000428A5" w:rsidP="000428A5"/>
                                                  </w:tc>
                                                </w:tr>
                                              </w:tbl>
                                              <w:p w14:paraId="44027376" w14:textId="77777777" w:rsidR="000428A5" w:rsidRPr="000428A5" w:rsidRDefault="000428A5" w:rsidP="000428A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428A5" w:rsidRPr="000428A5" w14:paraId="59BD905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428A5" w:rsidRPr="000428A5" w14:paraId="56BBDC4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428A5" w:rsidRPr="000428A5" w14:paraId="7C4606D3" w14:textId="77777777">
                                                              <w:tc>
                                                                <w:tcPr>
                                                                  <w:tcW w:w="360" w:type="dxa"/>
                                                                  <w:vAlign w:val="center"/>
                                                                  <w:hideMark/>
                                                                </w:tcPr>
                                                                <w:p w14:paraId="2D143BC7" w14:textId="5513C372" w:rsidR="000428A5" w:rsidRPr="000428A5" w:rsidRDefault="000428A5" w:rsidP="000428A5">
                                                                  <w:r w:rsidRPr="000428A5">
                                                                    <w:rPr>
                                                                      <w:u w:val="single"/>
                                                                    </w:rPr>
                                                                    <w:drawing>
                                                                      <wp:inline distT="0" distB="0" distL="0" distR="0" wp14:anchorId="07124A11" wp14:editId="4EE57DB1">
                                                                        <wp:extent cx="228600" cy="228600"/>
                                                                        <wp:effectExtent l="0" t="0" r="0" b="0"/>
                                                                        <wp:docPr id="2125391567" name="Picture 10"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580BC13" w14:textId="77777777" w:rsidR="000428A5" w:rsidRPr="000428A5" w:rsidRDefault="000428A5" w:rsidP="000428A5"/>
                                                        </w:tc>
                                                      </w:tr>
                                                    </w:tbl>
                                                    <w:p w14:paraId="7FFE4C2E" w14:textId="77777777" w:rsidR="000428A5" w:rsidRPr="000428A5" w:rsidRDefault="000428A5" w:rsidP="000428A5"/>
                                                  </w:tc>
                                                </w:tr>
                                              </w:tbl>
                                              <w:p w14:paraId="5857881D" w14:textId="77777777" w:rsidR="000428A5" w:rsidRPr="000428A5" w:rsidRDefault="000428A5" w:rsidP="000428A5"/>
                                            </w:tc>
                                          </w:tr>
                                        </w:tbl>
                                        <w:p w14:paraId="722483D4" w14:textId="77777777" w:rsidR="000428A5" w:rsidRPr="000428A5" w:rsidRDefault="000428A5" w:rsidP="000428A5"/>
                                      </w:tc>
                                    </w:tr>
                                  </w:tbl>
                                  <w:p w14:paraId="6E6ED3E1" w14:textId="77777777" w:rsidR="000428A5" w:rsidRPr="000428A5" w:rsidRDefault="000428A5" w:rsidP="000428A5"/>
                                </w:tc>
                              </w:tr>
                            </w:tbl>
                            <w:p w14:paraId="5E8590A4" w14:textId="77777777" w:rsidR="000428A5" w:rsidRPr="000428A5" w:rsidRDefault="000428A5" w:rsidP="000428A5"/>
                          </w:tc>
                        </w:tr>
                      </w:tbl>
                      <w:p w14:paraId="49CF0F7F" w14:textId="77777777" w:rsidR="000428A5" w:rsidRPr="000428A5" w:rsidRDefault="000428A5" w:rsidP="000428A5"/>
                    </w:tc>
                  </w:tr>
                </w:tbl>
                <w:p w14:paraId="35C4161F" w14:textId="77777777" w:rsidR="000428A5" w:rsidRPr="000428A5" w:rsidRDefault="000428A5" w:rsidP="000428A5">
                  <w:pPr>
                    <w:rPr>
                      <w:vanish/>
                    </w:rPr>
                  </w:pPr>
                </w:p>
                <w:tbl>
                  <w:tblPr>
                    <w:tblW w:w="5000" w:type="pct"/>
                    <w:tblCellMar>
                      <w:left w:w="0" w:type="dxa"/>
                      <w:right w:w="0" w:type="dxa"/>
                    </w:tblCellMar>
                    <w:tblLook w:val="04A0" w:firstRow="1" w:lastRow="0" w:firstColumn="1" w:lastColumn="0" w:noHBand="0" w:noVBand="1"/>
                  </w:tblPr>
                  <w:tblGrid>
                    <w:gridCol w:w="9000"/>
                  </w:tblGrid>
                  <w:tr w:rsidR="000428A5" w:rsidRPr="000428A5" w14:paraId="14BB1A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107670C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428A5" w:rsidRPr="000428A5" w14:paraId="79104F61" w14:textId="77777777">
                                <w:tc>
                                  <w:tcPr>
                                    <w:tcW w:w="0" w:type="auto"/>
                                    <w:tcMar>
                                      <w:top w:w="0" w:type="dxa"/>
                                      <w:left w:w="270" w:type="dxa"/>
                                      <w:bottom w:w="135" w:type="dxa"/>
                                      <w:right w:w="270" w:type="dxa"/>
                                    </w:tcMar>
                                    <w:hideMark/>
                                  </w:tcPr>
                                  <w:p w14:paraId="3E91663F" w14:textId="77777777" w:rsidR="000428A5" w:rsidRPr="000428A5" w:rsidRDefault="000428A5" w:rsidP="000428A5">
                                    <w:pPr>
                                      <w:jc w:val="center"/>
                                    </w:pPr>
                                    <w:r w:rsidRPr="000428A5">
                                      <w:rPr>
                                        <w:b/>
                                        <w:bCs/>
                                      </w:rPr>
                                      <w:t>Community Pharmacy England</w:t>
                                    </w:r>
                                    <w:r w:rsidRPr="000428A5">
                                      <w:br/>
                                      <w:t>Address: 14 Hosier Lane, London EC1A 9LQ</w:t>
                                    </w:r>
                                    <w:r w:rsidRPr="000428A5">
                                      <w:br/>
                                      <w:t xml:space="preserve">Tel: 0203 1220 810 | Email: </w:t>
                                    </w:r>
                                    <w:hyperlink r:id="rId32" w:history="1">
                                      <w:r w:rsidRPr="000428A5">
                                        <w:rPr>
                                          <w:rStyle w:val="Hyperlink"/>
                                        </w:rPr>
                                        <w:t>comms.team@cpe.org.uk</w:t>
                                      </w:r>
                                    </w:hyperlink>
                                  </w:p>
                                  <w:p w14:paraId="6B0C678F" w14:textId="77777777" w:rsidR="000428A5" w:rsidRPr="000428A5" w:rsidRDefault="000428A5" w:rsidP="000428A5">
                                    <w:pPr>
                                      <w:jc w:val="center"/>
                                    </w:pPr>
                                    <w:r w:rsidRPr="000428A5">
                                      <w:rPr>
                                        <w:i/>
                                        <w:iCs/>
                                      </w:rPr>
                                      <w:t xml:space="preserve">Copyright © 2025 Community Pharmacy England, </w:t>
                                    </w:r>
                                    <w:proofErr w:type="gramStart"/>
                                    <w:r w:rsidRPr="000428A5">
                                      <w:rPr>
                                        <w:i/>
                                        <w:iCs/>
                                      </w:rPr>
                                      <w:t>All</w:t>
                                    </w:r>
                                    <w:proofErr w:type="gramEnd"/>
                                    <w:r w:rsidRPr="000428A5">
                                      <w:rPr>
                                        <w:i/>
                                        <w:iCs/>
                                      </w:rPr>
                                      <w:t xml:space="preserve"> rights reserved.</w:t>
                                    </w:r>
                                  </w:p>
                                  <w:p w14:paraId="1F436F44" w14:textId="61E955F5" w:rsidR="000428A5" w:rsidRPr="000428A5" w:rsidRDefault="000428A5" w:rsidP="000428A5">
                                    <w:pPr>
                                      <w:jc w:val="center"/>
                                    </w:pPr>
                                    <w:r w:rsidRPr="000428A5">
                                      <w:t>You are receiving this email because you are subscribed to our newsletters. Please note Community Pharmacy England is the operating name of the Pharmaceutical Services Negotiating Committee (PSNC).</w:t>
                                    </w:r>
                                  </w:p>
                                </w:tc>
                              </w:tr>
                            </w:tbl>
                            <w:p w14:paraId="01C2279D" w14:textId="77777777" w:rsidR="000428A5" w:rsidRPr="000428A5" w:rsidRDefault="000428A5" w:rsidP="000428A5"/>
                          </w:tc>
                        </w:tr>
                      </w:tbl>
                      <w:p w14:paraId="2AD050DE" w14:textId="77777777" w:rsidR="000428A5" w:rsidRPr="000428A5" w:rsidRDefault="000428A5" w:rsidP="000428A5"/>
                    </w:tc>
                  </w:tr>
                </w:tbl>
                <w:p w14:paraId="68EE05DE" w14:textId="77777777" w:rsidR="000428A5" w:rsidRPr="000428A5" w:rsidRDefault="000428A5" w:rsidP="000428A5"/>
              </w:tc>
            </w:tr>
          </w:tbl>
          <w:p w14:paraId="2FFD8580" w14:textId="77777777" w:rsidR="000428A5" w:rsidRPr="000428A5" w:rsidRDefault="000428A5" w:rsidP="000428A5"/>
        </w:tc>
      </w:tr>
    </w:tbl>
    <w:p w14:paraId="79789FF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E38"/>
    <w:multiLevelType w:val="multilevel"/>
    <w:tmpl w:val="402087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08032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A5"/>
    <w:rsid w:val="000428A5"/>
    <w:rsid w:val="000B18EA"/>
    <w:rsid w:val="0026350C"/>
    <w:rsid w:val="005230FC"/>
    <w:rsid w:val="009144DC"/>
    <w:rsid w:val="009A094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DE19"/>
  <w15:chartTrackingRefBased/>
  <w15:docId w15:val="{FFA35F1C-BB28-4486-A3D6-C0249C5C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8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8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8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8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A5"/>
    <w:rPr>
      <w:rFonts w:eastAsiaTheme="majorEastAsia" w:cstheme="majorBidi"/>
      <w:color w:val="272727" w:themeColor="text1" w:themeTint="D8"/>
    </w:rPr>
  </w:style>
  <w:style w:type="paragraph" w:styleId="Title">
    <w:name w:val="Title"/>
    <w:basedOn w:val="Normal"/>
    <w:next w:val="Normal"/>
    <w:link w:val="TitleChar"/>
    <w:uiPriority w:val="10"/>
    <w:qFormat/>
    <w:rsid w:val="000428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28A5"/>
    <w:rPr>
      <w:i/>
      <w:iCs/>
      <w:color w:val="404040" w:themeColor="text1" w:themeTint="BF"/>
    </w:rPr>
  </w:style>
  <w:style w:type="paragraph" w:styleId="ListParagraph">
    <w:name w:val="List Paragraph"/>
    <w:basedOn w:val="Normal"/>
    <w:uiPriority w:val="34"/>
    <w:qFormat/>
    <w:rsid w:val="000428A5"/>
    <w:pPr>
      <w:ind w:left="720"/>
      <w:contextualSpacing/>
    </w:pPr>
  </w:style>
  <w:style w:type="character" w:styleId="IntenseEmphasis">
    <w:name w:val="Intense Emphasis"/>
    <w:basedOn w:val="DefaultParagraphFont"/>
    <w:uiPriority w:val="21"/>
    <w:qFormat/>
    <w:rsid w:val="000428A5"/>
    <w:rPr>
      <w:i/>
      <w:iCs/>
      <w:color w:val="2F5496" w:themeColor="accent1" w:themeShade="BF"/>
    </w:rPr>
  </w:style>
  <w:style w:type="paragraph" w:styleId="IntenseQuote">
    <w:name w:val="Intense Quote"/>
    <w:basedOn w:val="Normal"/>
    <w:next w:val="Normal"/>
    <w:link w:val="IntenseQuoteChar"/>
    <w:uiPriority w:val="30"/>
    <w:qFormat/>
    <w:rsid w:val="00042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8A5"/>
    <w:rPr>
      <w:i/>
      <w:iCs/>
      <w:color w:val="2F5496" w:themeColor="accent1" w:themeShade="BF"/>
    </w:rPr>
  </w:style>
  <w:style w:type="character" w:styleId="IntenseReference">
    <w:name w:val="Intense Reference"/>
    <w:basedOn w:val="DefaultParagraphFont"/>
    <w:uiPriority w:val="32"/>
    <w:qFormat/>
    <w:rsid w:val="000428A5"/>
    <w:rPr>
      <w:b/>
      <w:bCs/>
      <w:smallCaps/>
      <w:color w:val="2F5496" w:themeColor="accent1" w:themeShade="BF"/>
      <w:spacing w:val="5"/>
    </w:rPr>
  </w:style>
  <w:style w:type="character" w:styleId="Hyperlink">
    <w:name w:val="Hyperlink"/>
    <w:basedOn w:val="DefaultParagraphFont"/>
    <w:uiPriority w:val="99"/>
    <w:unhideWhenUsed/>
    <w:rsid w:val="000428A5"/>
    <w:rPr>
      <w:color w:val="0563C1" w:themeColor="hyperlink"/>
      <w:u w:val="single"/>
    </w:rPr>
  </w:style>
  <w:style w:type="character" w:styleId="UnresolvedMention">
    <w:name w:val="Unresolved Mention"/>
    <w:basedOn w:val="DefaultParagraphFont"/>
    <w:uiPriority w:val="99"/>
    <w:semiHidden/>
    <w:unhideWhenUsed/>
    <w:rsid w:val="0004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65489">
      <w:bodyDiv w:val="1"/>
      <w:marLeft w:val="0"/>
      <w:marRight w:val="0"/>
      <w:marTop w:val="0"/>
      <w:marBottom w:val="0"/>
      <w:divBdr>
        <w:top w:val="none" w:sz="0" w:space="0" w:color="auto"/>
        <w:left w:val="none" w:sz="0" w:space="0" w:color="auto"/>
        <w:bottom w:val="none" w:sz="0" w:space="0" w:color="auto"/>
        <w:right w:val="none" w:sz="0" w:space="0" w:color="auto"/>
      </w:divBdr>
    </w:div>
    <w:div w:id="19020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c2ea835a04&amp;e=d19e9fd41c" TargetMode="External"/><Relationship Id="rId18" Type="http://schemas.openxmlformats.org/officeDocument/2006/relationships/hyperlink" Target="https://cpe.us7.list-manage.com/track/click?u=86d41ab7fa4c7c2c5d7210782&amp;id=e85bc15f84&amp;e=d19e9fd41c" TargetMode="External"/><Relationship Id="rId26" Type="http://schemas.openxmlformats.org/officeDocument/2006/relationships/hyperlink" Target="https://cpe.us7.list-manage.com/track/click?u=86d41ab7fa4c7c2c5d7210782&amp;id=b6bd48a12e&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43b0c5a970&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e5e5595b2d&amp;e=d19e9fd41c" TargetMode="External"/><Relationship Id="rId17" Type="http://schemas.openxmlformats.org/officeDocument/2006/relationships/hyperlink" Target="https://cpe.us7.list-manage.com/track/click?u=86d41ab7fa4c7c2c5d7210782&amp;id=cd7bed624d&amp;e=d19e9fd41c"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7694971aa3&amp;e=d19e9fd41c"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66da3e9e02&amp;e=d19e9fd41c" TargetMode="External"/><Relationship Id="rId24" Type="http://schemas.openxmlformats.org/officeDocument/2006/relationships/hyperlink" Target="https://cpe.us7.list-manage.com/track/click?u=86d41ab7fa4c7c2c5d7210782&amp;id=27ec1a3ad4&amp;e=d19e9fd41c" TargetMode="External"/><Relationship Id="rId32"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771bda6d73&amp;e=d19e9fd41c" TargetMode="External"/><Relationship Id="rId15" Type="http://schemas.openxmlformats.org/officeDocument/2006/relationships/hyperlink" Target="https://cpe.us7.list-manage.com/track/click?u=86d41ab7fa4c7c2c5d7210782&amp;id=793da4b6aa&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68effa7edb&amp;e=d19e9fd41c" TargetMode="External"/><Relationship Id="rId10" Type="http://schemas.openxmlformats.org/officeDocument/2006/relationships/hyperlink" Target="https://cpe.us7.list-manage.com/track/click?u=86d41ab7fa4c7c2c5d7210782&amp;id=fa3620d5f2&amp;e=d19e9fd41c" TargetMode="External"/><Relationship Id="rId19" Type="http://schemas.openxmlformats.org/officeDocument/2006/relationships/hyperlink" Target="https://cpe.us7.list-manage.com/track/click?u=86d41ab7fa4c7c2c5d7210782&amp;id=a7bcc4e421&amp;e=d19e9fd41c"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pe.us7.list-manage.com/track/click?u=86d41ab7fa4c7c2c5d7210782&amp;id=2a69617b2e&amp;e=d19e9fd41c" TargetMode="External"/><Relationship Id="rId14" Type="http://schemas.openxmlformats.org/officeDocument/2006/relationships/hyperlink" Target="https://cpe.us7.list-manage.com/track/click?u=86d41ab7fa4c7c2c5d7210782&amp;id=4b16662522&amp;e=d19e9fd41c" TargetMode="External"/><Relationship Id="rId22" Type="http://schemas.openxmlformats.org/officeDocument/2006/relationships/hyperlink" Target="https://cpe.us7.list-manage.com/track/click?u=86d41ab7fa4c7c2c5d7210782&amp;id=afccf56361&amp;e=d19e9fd41c" TargetMode="External"/><Relationship Id="rId27" Type="http://schemas.openxmlformats.org/officeDocument/2006/relationships/image" Target="media/image7.png"/><Relationship Id="rId30" Type="http://schemas.openxmlformats.org/officeDocument/2006/relationships/hyperlink" Target="https://cpe.us7.list-manage.com/track/click?u=86d41ab7fa4c7c2c5d7210782&amp;id=cb5fc86978&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2025-04-07T07:43:00Z</dcterms:created>
  <dcterms:modified xsi:type="dcterms:W3CDTF">2025-04-07T07:50:00Z</dcterms:modified>
</cp:coreProperties>
</file>