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D86F79" w:rsidRPr="00D86F79" w14:paraId="18C18D4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86F79" w:rsidRPr="00D86F79" w14:paraId="379821A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86F79" w:rsidRPr="00D86F79" w14:paraId="6CC260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2598B271" w14:textId="77777777">
                          <w:tc>
                            <w:tcPr>
                              <w:tcW w:w="9000" w:type="dxa"/>
                              <w:hideMark/>
                            </w:tcPr>
                            <w:p w14:paraId="426E895E" w14:textId="77777777" w:rsidR="00D86F79" w:rsidRPr="00D86F79" w:rsidRDefault="00D86F79" w:rsidP="00D86F79">
                              <w:pPr>
                                <w:spacing w:after="0" w:line="240" w:lineRule="auto"/>
                              </w:pPr>
                            </w:p>
                          </w:tc>
                        </w:tr>
                      </w:tbl>
                      <w:p w14:paraId="6E0263FA" w14:textId="77777777" w:rsidR="00D86F79" w:rsidRPr="00D86F79" w:rsidRDefault="00D86F79" w:rsidP="00D86F79">
                        <w:pPr>
                          <w:spacing w:after="0" w:line="240" w:lineRule="auto"/>
                        </w:pPr>
                      </w:p>
                    </w:tc>
                  </w:tr>
                </w:tbl>
                <w:p w14:paraId="77F2C5B8" w14:textId="77777777" w:rsidR="00D86F79" w:rsidRPr="00D86F79" w:rsidRDefault="00D86F79" w:rsidP="00D86F79">
                  <w:pPr>
                    <w:spacing w:after="0" w:line="240" w:lineRule="auto"/>
                  </w:pPr>
                </w:p>
              </w:tc>
            </w:tr>
            <w:tr w:rsidR="00D86F79" w:rsidRPr="00D86F79" w14:paraId="34C03BC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D86F79" w:rsidRPr="00D86F79" w14:paraId="0736652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D86F79" w:rsidRPr="00D86F79" w14:paraId="67A9F90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D86F79" w:rsidRPr="00D86F79" w14:paraId="270F59AB" w14:textId="77777777">
                                <w:tc>
                                  <w:tcPr>
                                    <w:tcW w:w="0" w:type="auto"/>
                                    <w:hideMark/>
                                  </w:tcPr>
                                  <w:p w14:paraId="624FB63E" w14:textId="5C69BA15" w:rsidR="00D86F79" w:rsidRPr="00D86F79" w:rsidRDefault="00D86F79" w:rsidP="00D86F79">
                                    <w:pPr>
                                      <w:spacing w:after="0" w:line="240" w:lineRule="auto"/>
                                    </w:pPr>
                                    <w:r w:rsidRPr="00D86F79">
                                      <w:drawing>
                                        <wp:inline distT="0" distB="0" distL="0" distR="0" wp14:anchorId="694EE769" wp14:editId="6B69FF08">
                                          <wp:extent cx="2514600" cy="812800"/>
                                          <wp:effectExtent l="0" t="0" r="0" b="6350"/>
                                          <wp:docPr id="1870365840"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D86F79" w:rsidRPr="00D86F79" w14:paraId="15AE9E7B" w14:textId="77777777">
                                <w:tc>
                                  <w:tcPr>
                                    <w:tcW w:w="0" w:type="auto"/>
                                    <w:hideMark/>
                                  </w:tcPr>
                                  <w:p w14:paraId="12EFB33D" w14:textId="77777777" w:rsidR="00D86F79" w:rsidRPr="00D86F79" w:rsidRDefault="00D86F79" w:rsidP="00D86F79">
                                    <w:pPr>
                                      <w:spacing w:after="0" w:line="240" w:lineRule="auto"/>
                                      <w:jc w:val="right"/>
                                      <w:rPr>
                                        <w:b/>
                                        <w:bCs/>
                                        <w:sz w:val="36"/>
                                        <w:szCs w:val="36"/>
                                      </w:rPr>
                                    </w:pPr>
                                    <w:r w:rsidRPr="00D86F79">
                                      <w:rPr>
                                        <w:b/>
                                        <w:bCs/>
                                        <w:sz w:val="36"/>
                                        <w:szCs w:val="36"/>
                                      </w:rPr>
                                      <w:t>Newsletter</w:t>
                                    </w:r>
                                  </w:p>
                                  <w:p w14:paraId="10BBF4E5" w14:textId="77777777" w:rsidR="00D86F79" w:rsidRPr="00D86F79" w:rsidRDefault="00D86F79" w:rsidP="00D86F79">
                                    <w:pPr>
                                      <w:spacing w:after="0" w:line="240" w:lineRule="auto"/>
                                      <w:jc w:val="right"/>
                                    </w:pPr>
                                    <w:r w:rsidRPr="00D86F79">
                                      <w:rPr>
                                        <w:sz w:val="36"/>
                                        <w:szCs w:val="36"/>
                                      </w:rPr>
                                      <w:t>5th November 2025</w:t>
                                    </w:r>
                                  </w:p>
                                </w:tc>
                              </w:tr>
                            </w:tbl>
                            <w:p w14:paraId="67028B61" w14:textId="77777777" w:rsidR="00D86F79" w:rsidRPr="00D86F79" w:rsidRDefault="00D86F79" w:rsidP="00D86F79">
                              <w:pPr>
                                <w:spacing w:after="0" w:line="240" w:lineRule="auto"/>
                              </w:pPr>
                            </w:p>
                          </w:tc>
                        </w:tr>
                      </w:tbl>
                      <w:p w14:paraId="7EC2835C" w14:textId="77777777" w:rsidR="00D86F79" w:rsidRPr="00D86F79" w:rsidRDefault="00D86F79" w:rsidP="00D86F79">
                        <w:pPr>
                          <w:spacing w:after="0" w:line="240" w:lineRule="auto"/>
                        </w:pPr>
                      </w:p>
                    </w:tc>
                  </w:tr>
                </w:tbl>
                <w:p w14:paraId="4CD2241D" w14:textId="77777777" w:rsidR="00D86F79" w:rsidRPr="00D86F79" w:rsidRDefault="00D86F79" w:rsidP="00D86F79">
                  <w:pPr>
                    <w:spacing w:after="0" w:line="240" w:lineRule="auto"/>
                  </w:pPr>
                </w:p>
              </w:tc>
            </w:tr>
            <w:tr w:rsidR="00D86F79" w:rsidRPr="00D86F79" w14:paraId="19CC828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86F79" w:rsidRPr="00D86F79" w14:paraId="6307C40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86F79" w:rsidRPr="00D86F79" w14:paraId="59985BAA" w14:textId="77777777">
                          <w:tc>
                            <w:tcPr>
                              <w:tcW w:w="0" w:type="auto"/>
                              <w:tcMar>
                                <w:top w:w="0" w:type="dxa"/>
                                <w:left w:w="135" w:type="dxa"/>
                                <w:bottom w:w="0" w:type="dxa"/>
                                <w:right w:w="135" w:type="dxa"/>
                              </w:tcMar>
                              <w:hideMark/>
                            </w:tcPr>
                            <w:p w14:paraId="4DC354C8" w14:textId="08143CFE" w:rsidR="00D86F79" w:rsidRPr="00D86F79" w:rsidRDefault="00D86F79" w:rsidP="00D86F79">
                              <w:pPr>
                                <w:spacing w:after="0" w:line="240" w:lineRule="auto"/>
                              </w:pPr>
                              <w:r w:rsidRPr="00D86F79">
                                <w:drawing>
                                  <wp:inline distT="0" distB="0" distL="0" distR="0" wp14:anchorId="13109B96" wp14:editId="2AA14657">
                                    <wp:extent cx="5372100" cy="336550"/>
                                    <wp:effectExtent l="0" t="0" r="0" b="6350"/>
                                    <wp:docPr id="1598753622"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5016EE3" w14:textId="77777777" w:rsidR="00D86F79" w:rsidRPr="00D86F79" w:rsidRDefault="00D86F79" w:rsidP="00D86F79">
                        <w:pPr>
                          <w:spacing w:after="0" w:line="240" w:lineRule="auto"/>
                        </w:pPr>
                      </w:p>
                    </w:tc>
                  </w:tr>
                </w:tbl>
                <w:p w14:paraId="3BF8C212"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68CF2C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07DA128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3BCB5520" w14:textId="77777777">
                                <w:tc>
                                  <w:tcPr>
                                    <w:tcW w:w="0" w:type="auto"/>
                                    <w:tcMar>
                                      <w:top w:w="0" w:type="dxa"/>
                                      <w:left w:w="270" w:type="dxa"/>
                                      <w:bottom w:w="135" w:type="dxa"/>
                                      <w:right w:w="270" w:type="dxa"/>
                                    </w:tcMar>
                                    <w:hideMark/>
                                  </w:tcPr>
                                  <w:p w14:paraId="513A11D7" w14:textId="77777777" w:rsidR="00D86F79" w:rsidRPr="00D86F79" w:rsidRDefault="00D86F79" w:rsidP="00D86F79">
                                    <w:pPr>
                                      <w:spacing w:after="0" w:line="240" w:lineRule="auto"/>
                                    </w:pPr>
                                    <w:r w:rsidRPr="00D86F79">
                                      <w:rPr>
                                        <w:b/>
                                        <w:bCs/>
                                      </w:rPr>
                                      <w:t>This newsletter - sent on Mondays, Wednesdays and Fridays - contains important information and resources to support community pharmacies across England.</w:t>
                                    </w:r>
                                  </w:p>
                                </w:tc>
                              </w:tr>
                            </w:tbl>
                            <w:p w14:paraId="028D754F" w14:textId="77777777" w:rsidR="00D86F79" w:rsidRPr="00D86F79" w:rsidRDefault="00D86F79" w:rsidP="00D86F79">
                              <w:pPr>
                                <w:spacing w:after="0" w:line="240" w:lineRule="auto"/>
                              </w:pPr>
                            </w:p>
                          </w:tc>
                        </w:tr>
                      </w:tbl>
                      <w:p w14:paraId="54054259" w14:textId="77777777" w:rsidR="00D86F79" w:rsidRPr="00D86F79" w:rsidRDefault="00D86F79" w:rsidP="00D86F79">
                        <w:pPr>
                          <w:spacing w:after="0" w:line="240" w:lineRule="auto"/>
                        </w:pPr>
                      </w:p>
                    </w:tc>
                  </w:tr>
                </w:tbl>
                <w:p w14:paraId="6EEA6BA2"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56DF50D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79E93302" w14:textId="77777777">
                          <w:trPr>
                            <w:hidden/>
                          </w:trPr>
                          <w:tc>
                            <w:tcPr>
                              <w:tcW w:w="0" w:type="auto"/>
                              <w:tcBorders>
                                <w:top w:val="single" w:sz="12" w:space="0" w:color="106B62"/>
                                <w:left w:val="nil"/>
                                <w:bottom w:val="nil"/>
                                <w:right w:val="nil"/>
                              </w:tcBorders>
                              <w:vAlign w:val="center"/>
                              <w:hideMark/>
                            </w:tcPr>
                            <w:p w14:paraId="323016D8" w14:textId="77777777" w:rsidR="00D86F79" w:rsidRPr="00D86F79" w:rsidRDefault="00D86F79" w:rsidP="00D86F79">
                              <w:pPr>
                                <w:spacing w:after="0" w:line="240" w:lineRule="auto"/>
                                <w:rPr>
                                  <w:vanish/>
                                </w:rPr>
                              </w:pPr>
                            </w:p>
                          </w:tc>
                        </w:tr>
                      </w:tbl>
                      <w:p w14:paraId="0256CC11" w14:textId="77777777" w:rsidR="00D86F79" w:rsidRPr="00D86F79" w:rsidRDefault="00D86F79" w:rsidP="00D86F79">
                        <w:pPr>
                          <w:spacing w:after="0" w:line="240" w:lineRule="auto"/>
                        </w:pPr>
                      </w:p>
                    </w:tc>
                  </w:tr>
                </w:tbl>
                <w:p w14:paraId="502DF9F7"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13DC32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3EF2FE5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0F4ED8F7" w14:textId="77777777">
                                <w:tc>
                                  <w:tcPr>
                                    <w:tcW w:w="0" w:type="auto"/>
                                    <w:tcMar>
                                      <w:top w:w="0" w:type="dxa"/>
                                      <w:left w:w="270" w:type="dxa"/>
                                      <w:bottom w:w="135" w:type="dxa"/>
                                      <w:right w:w="270" w:type="dxa"/>
                                    </w:tcMar>
                                    <w:hideMark/>
                                  </w:tcPr>
                                  <w:p w14:paraId="0EDB54BF" w14:textId="77777777" w:rsidR="00D86F79" w:rsidRPr="00D86F79" w:rsidRDefault="00D86F79" w:rsidP="00D86F79">
                                    <w:pPr>
                                      <w:spacing w:after="0" w:line="240" w:lineRule="auto"/>
                                      <w:rPr>
                                        <w:b/>
                                        <w:bCs/>
                                      </w:rPr>
                                    </w:pPr>
                                    <w:r w:rsidRPr="00D86F79">
                                      <w:rPr>
                                        <w:b/>
                                        <w:bCs/>
                                      </w:rPr>
                                      <w:t>In this update: Pharmacy owners asked to share winter concerns; Pharmacy First IT update and patient feedback; Workforce survey 2025.</w:t>
                                    </w:r>
                                  </w:p>
                                </w:tc>
                              </w:tr>
                            </w:tbl>
                            <w:p w14:paraId="5EE62A56" w14:textId="77777777" w:rsidR="00D86F79" w:rsidRPr="00D86F79" w:rsidRDefault="00D86F79" w:rsidP="00D86F79">
                              <w:pPr>
                                <w:spacing w:after="0" w:line="240" w:lineRule="auto"/>
                              </w:pPr>
                            </w:p>
                          </w:tc>
                        </w:tr>
                      </w:tbl>
                      <w:p w14:paraId="0B13DB99" w14:textId="77777777" w:rsidR="00D86F79" w:rsidRPr="00D86F79" w:rsidRDefault="00D86F79" w:rsidP="00D86F79">
                        <w:pPr>
                          <w:spacing w:after="0" w:line="240" w:lineRule="auto"/>
                        </w:pPr>
                      </w:p>
                    </w:tc>
                  </w:tr>
                </w:tbl>
                <w:p w14:paraId="01887CFD"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7B34800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78ECEA61" w14:textId="77777777">
                          <w:trPr>
                            <w:hidden/>
                          </w:trPr>
                          <w:tc>
                            <w:tcPr>
                              <w:tcW w:w="0" w:type="auto"/>
                              <w:tcBorders>
                                <w:top w:val="single" w:sz="12" w:space="0" w:color="106B62"/>
                                <w:left w:val="nil"/>
                                <w:bottom w:val="nil"/>
                                <w:right w:val="nil"/>
                              </w:tcBorders>
                              <w:vAlign w:val="center"/>
                              <w:hideMark/>
                            </w:tcPr>
                            <w:p w14:paraId="6C2F9826" w14:textId="77777777" w:rsidR="00D86F79" w:rsidRPr="00D86F79" w:rsidRDefault="00D86F79" w:rsidP="00D86F79">
                              <w:pPr>
                                <w:spacing w:after="0" w:line="240" w:lineRule="auto"/>
                                <w:rPr>
                                  <w:vanish/>
                                </w:rPr>
                              </w:pPr>
                            </w:p>
                          </w:tc>
                        </w:tr>
                      </w:tbl>
                      <w:p w14:paraId="33E88B4B" w14:textId="77777777" w:rsidR="00D86F79" w:rsidRPr="00D86F79" w:rsidRDefault="00D86F79" w:rsidP="00D86F79">
                        <w:pPr>
                          <w:spacing w:after="0" w:line="240" w:lineRule="auto"/>
                        </w:pPr>
                      </w:p>
                    </w:tc>
                  </w:tr>
                </w:tbl>
                <w:p w14:paraId="282181B0"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7EC638E0"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86F79" w:rsidRPr="00D86F79" w14:paraId="45F33E6B" w14:textId="77777777">
                          <w:tc>
                            <w:tcPr>
                              <w:tcW w:w="0" w:type="auto"/>
                              <w:tcMar>
                                <w:top w:w="0" w:type="dxa"/>
                                <w:left w:w="135" w:type="dxa"/>
                                <w:bottom w:w="0" w:type="dxa"/>
                                <w:right w:w="135" w:type="dxa"/>
                              </w:tcMar>
                              <w:hideMark/>
                            </w:tcPr>
                            <w:p w14:paraId="2879064B" w14:textId="6EABC780" w:rsidR="00D86F79" w:rsidRPr="00D86F79" w:rsidRDefault="00D86F79" w:rsidP="00D86F79">
                              <w:pPr>
                                <w:spacing w:after="0" w:line="240" w:lineRule="auto"/>
                              </w:pPr>
                              <w:r w:rsidRPr="00D86F79">
                                <w:drawing>
                                  <wp:inline distT="0" distB="0" distL="0" distR="0" wp14:anchorId="7F2D874E" wp14:editId="45A02C11">
                                    <wp:extent cx="5372100" cy="1790700"/>
                                    <wp:effectExtent l="0" t="0" r="0" b="0"/>
                                    <wp:docPr id="774287089" name="Picture 18" descr="A green background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87089" name="Picture 18" descr="A green background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FAE5A2D" w14:textId="77777777" w:rsidR="00D86F79" w:rsidRPr="00D86F79" w:rsidRDefault="00D86F79" w:rsidP="00D86F79">
                        <w:pPr>
                          <w:spacing w:after="0" w:line="240" w:lineRule="auto"/>
                        </w:pPr>
                      </w:p>
                    </w:tc>
                  </w:tr>
                </w:tbl>
                <w:p w14:paraId="1580E2FD"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114951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6B4EBA9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3934438A" w14:textId="77777777">
                                <w:tc>
                                  <w:tcPr>
                                    <w:tcW w:w="0" w:type="auto"/>
                                    <w:tcMar>
                                      <w:top w:w="0" w:type="dxa"/>
                                      <w:left w:w="270" w:type="dxa"/>
                                      <w:bottom w:w="135" w:type="dxa"/>
                                      <w:right w:w="270" w:type="dxa"/>
                                    </w:tcMar>
                                    <w:hideMark/>
                                  </w:tcPr>
                                  <w:p w14:paraId="0C90AFE6" w14:textId="77777777" w:rsidR="00D86F79" w:rsidRPr="00D86F79" w:rsidRDefault="00D86F79" w:rsidP="00D86F79">
                                    <w:pPr>
                                      <w:spacing w:after="0" w:line="240" w:lineRule="auto"/>
                                      <w:rPr>
                                        <w:b/>
                                        <w:bCs/>
                                      </w:rPr>
                                    </w:pPr>
                                    <w:r w:rsidRPr="00D86F79">
                                      <w:rPr>
                                        <w:b/>
                                        <w:bCs/>
                                      </w:rPr>
                                      <w:t>Final few days to tell us your Winter preparations</w:t>
                                    </w:r>
                                  </w:p>
                                  <w:p w14:paraId="25B8AF92" w14:textId="77777777" w:rsidR="00D86F79" w:rsidRPr="00D86F79" w:rsidRDefault="00D86F79" w:rsidP="00D86F79">
                                    <w:pPr>
                                      <w:spacing w:after="0" w:line="240" w:lineRule="auto"/>
                                    </w:pPr>
                                    <w:r w:rsidRPr="00D86F79">
                                      <w:t>There are just a few days left for pharmacy owners to tell us about your preparations for another challenging winter across the NHS and the ongoing pressures you are facing. The feedback will inform discussions at our next full Community Pharmacy England Committee meeting at the end of November.</w:t>
                                    </w:r>
                                    <w:r w:rsidRPr="00D86F79">
                                      <w:br/>
                                    </w:r>
                                    <w:r w:rsidRPr="00D86F79">
                                      <w:br/>
                                      <w:t xml:space="preserve">Please complete the survey </w:t>
                                    </w:r>
                                    <w:r w:rsidRPr="00D86F79">
                                      <w:rPr>
                                        <w:b/>
                                        <w:bCs/>
                                      </w:rPr>
                                      <w:t>on or before Monday 10th November 2025.</w:t>
                                    </w:r>
                                  </w:p>
                                </w:tc>
                              </w:tr>
                            </w:tbl>
                            <w:p w14:paraId="250FD442" w14:textId="77777777" w:rsidR="00D86F79" w:rsidRPr="00D86F79" w:rsidRDefault="00D86F79" w:rsidP="00D86F79">
                              <w:pPr>
                                <w:spacing w:after="0" w:line="240" w:lineRule="auto"/>
                              </w:pPr>
                            </w:p>
                          </w:tc>
                        </w:tr>
                      </w:tbl>
                      <w:p w14:paraId="465A4D03" w14:textId="77777777" w:rsidR="00D86F79" w:rsidRPr="00D86F79" w:rsidRDefault="00D86F79" w:rsidP="00D86F79">
                        <w:pPr>
                          <w:spacing w:after="0" w:line="240" w:lineRule="auto"/>
                        </w:pPr>
                      </w:p>
                    </w:tc>
                  </w:tr>
                </w:tbl>
                <w:p w14:paraId="44CCF8F5"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41A13FB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7522"/>
                        </w:tblGrid>
                        <w:tr w:rsidR="00D86F79" w:rsidRPr="00D86F79" w14:paraId="38E868E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677B1B0" w14:textId="77777777" w:rsidR="00D86F79" w:rsidRPr="00D86F79" w:rsidRDefault="00D86F79" w:rsidP="00D86F79">
                              <w:pPr>
                                <w:spacing w:after="0" w:line="240" w:lineRule="auto"/>
                              </w:pPr>
                              <w:hyperlink r:id="rId9" w:tgtFrame="_blank" w:tooltip="Take part in the survey (Independents and non-CCA multiples only) " w:history="1">
                                <w:r w:rsidRPr="00D86F79">
                                  <w:rPr>
                                    <w:rStyle w:val="Hyperlink"/>
                                    <w:b/>
                                    <w:bCs/>
                                  </w:rPr>
                                  <w:t xml:space="preserve">Take part in the survey (Independents and non-CCA multiples only) </w:t>
                                </w:r>
                              </w:hyperlink>
                            </w:p>
                          </w:tc>
                        </w:tr>
                      </w:tbl>
                      <w:p w14:paraId="470C6591" w14:textId="77777777" w:rsidR="00D86F79" w:rsidRPr="00D86F79" w:rsidRDefault="00D86F79" w:rsidP="00D86F79">
                        <w:pPr>
                          <w:spacing w:after="0" w:line="240" w:lineRule="auto"/>
                        </w:pPr>
                      </w:p>
                    </w:tc>
                  </w:tr>
                </w:tbl>
                <w:p w14:paraId="62175495"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0BAC206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1A7A9791" w14:textId="77777777">
                          <w:trPr>
                            <w:hidden/>
                          </w:trPr>
                          <w:tc>
                            <w:tcPr>
                              <w:tcW w:w="0" w:type="auto"/>
                              <w:tcBorders>
                                <w:top w:val="single" w:sz="12" w:space="0" w:color="106B62"/>
                                <w:left w:val="nil"/>
                                <w:bottom w:val="nil"/>
                                <w:right w:val="nil"/>
                              </w:tcBorders>
                              <w:vAlign w:val="center"/>
                              <w:hideMark/>
                            </w:tcPr>
                            <w:p w14:paraId="3414BBEF" w14:textId="77777777" w:rsidR="00D86F79" w:rsidRPr="00D86F79" w:rsidRDefault="00D86F79" w:rsidP="00D86F79">
                              <w:pPr>
                                <w:spacing w:after="0" w:line="240" w:lineRule="auto"/>
                                <w:rPr>
                                  <w:vanish/>
                                </w:rPr>
                              </w:pPr>
                            </w:p>
                          </w:tc>
                        </w:tr>
                      </w:tbl>
                      <w:p w14:paraId="6C15640C" w14:textId="77777777" w:rsidR="00D86F79" w:rsidRPr="00D86F79" w:rsidRDefault="00D86F79" w:rsidP="00D86F79">
                        <w:pPr>
                          <w:spacing w:after="0" w:line="240" w:lineRule="auto"/>
                        </w:pPr>
                      </w:p>
                    </w:tc>
                  </w:tr>
                </w:tbl>
                <w:p w14:paraId="65644651"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5D2AA05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2723F8E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38FF75BA" w14:textId="77777777">
                                <w:tc>
                                  <w:tcPr>
                                    <w:tcW w:w="0" w:type="auto"/>
                                    <w:tcMar>
                                      <w:top w:w="0" w:type="dxa"/>
                                      <w:left w:w="270" w:type="dxa"/>
                                      <w:bottom w:w="135" w:type="dxa"/>
                                      <w:right w:w="270" w:type="dxa"/>
                                    </w:tcMar>
                                    <w:hideMark/>
                                  </w:tcPr>
                                  <w:p w14:paraId="52EA7A06" w14:textId="77777777" w:rsidR="00D86F79" w:rsidRPr="00D86F79" w:rsidRDefault="00D86F79" w:rsidP="00D86F79">
                                    <w:pPr>
                                      <w:spacing w:after="0" w:line="240" w:lineRule="auto"/>
                                      <w:rPr>
                                        <w:b/>
                                        <w:bCs/>
                                      </w:rPr>
                                    </w:pPr>
                                    <w:r w:rsidRPr="00D86F79">
                                      <w:rPr>
                                        <w:b/>
                                        <w:bCs/>
                                      </w:rPr>
                                      <w:t>IT update: More Pharmacy First referrals flowing directly into pharmacy systems</w:t>
                                    </w:r>
                                  </w:p>
                                  <w:p w14:paraId="085827E7" w14:textId="77777777" w:rsidR="00D86F79" w:rsidRPr="00D86F79" w:rsidRDefault="00D86F79" w:rsidP="00D86F79">
                                    <w:pPr>
                                      <w:spacing w:after="0" w:line="240" w:lineRule="auto"/>
                                    </w:pPr>
                                    <w:r w:rsidRPr="00D86F79">
                                      <w:t xml:space="preserve">Pharmacy First referrals are now arriving more seamlessly </w:t>
                                    </w:r>
                                    <w:proofErr w:type="gramStart"/>
                                    <w:r w:rsidRPr="00D86F79">
                                      <w:t>into</w:t>
                                    </w:r>
                                    <w:proofErr w:type="gramEnd"/>
                                    <w:r w:rsidRPr="00D86F79">
                                      <w:t xml:space="preserve"> pharmacy clinical services IT systems. GP practices using </w:t>
                                    </w:r>
                                    <w:proofErr w:type="spellStart"/>
                                    <w:r w:rsidRPr="00D86F79">
                                      <w:t>SystmOne</w:t>
                                    </w:r>
                                    <w:proofErr w:type="spellEnd"/>
                                    <w:r w:rsidRPr="00D86F79">
                                      <w:t xml:space="preserve"> (TPP) can now send referrals via the NHS Booking and Referral IT Standard (</w:t>
                                    </w:r>
                                    <w:proofErr w:type="spellStart"/>
                                    <w:r w:rsidRPr="00D86F79">
                                      <w:t>BaRS</w:t>
                                    </w:r>
                                    <w:proofErr w:type="spellEnd"/>
                                    <w:r w:rsidRPr="00D86F79">
                                      <w:t xml:space="preserve">), joining Optum systems </w:t>
                                    </w:r>
                                    <w:r w:rsidRPr="00D86F79">
                                      <w:lastRenderedPageBreak/>
                                      <w:t>which rolled out this feature last year.</w:t>
                                    </w:r>
                                    <w:r w:rsidRPr="00D86F79">
                                      <w:br/>
                                    </w:r>
                                    <w:r w:rsidRPr="00D86F79">
                                      <w:br/>
                                      <w:t xml:space="preserve">With both major GP IT suppliers now live with this functionality, referrals are appearing directly in pharmacy workflows, improving safety and reducing admin. No action is needed, but pharmacy teams near </w:t>
                                    </w:r>
                                    <w:proofErr w:type="spellStart"/>
                                    <w:r w:rsidRPr="00D86F79">
                                      <w:t>SystmOne</w:t>
                                    </w:r>
                                    <w:proofErr w:type="spellEnd"/>
                                    <w:r w:rsidRPr="00D86F79">
                                      <w:t xml:space="preserve"> practices may wish to highlight the new functionality. Pharmacy teams should also note that monitoring NHS.net Connect remains essential for other referrals.</w:t>
                                    </w:r>
                                    <w:r w:rsidRPr="00D86F79">
                                      <w:br/>
                                    </w:r>
                                    <w:r w:rsidRPr="00D86F79">
                                      <w:br/>
                                    </w:r>
                                    <w:hyperlink r:id="rId10" w:tgtFrame="_blank" w:history="1">
                                      <w:r w:rsidRPr="00D86F79">
                                        <w:rPr>
                                          <w:rStyle w:val="Hyperlink"/>
                                          <w:b/>
                                          <w:bCs/>
                                        </w:rPr>
                                        <w:t>More details</w:t>
                                      </w:r>
                                    </w:hyperlink>
                                  </w:p>
                                </w:tc>
                              </w:tr>
                            </w:tbl>
                            <w:p w14:paraId="3B542BE0" w14:textId="77777777" w:rsidR="00D86F79" w:rsidRPr="00D86F79" w:rsidRDefault="00D86F79" w:rsidP="00D86F79">
                              <w:pPr>
                                <w:spacing w:after="0" w:line="240" w:lineRule="auto"/>
                              </w:pPr>
                            </w:p>
                          </w:tc>
                        </w:tr>
                      </w:tbl>
                      <w:p w14:paraId="2A10AF87" w14:textId="77777777" w:rsidR="00D86F79" w:rsidRPr="00D86F79" w:rsidRDefault="00D86F79" w:rsidP="00D86F79">
                        <w:pPr>
                          <w:spacing w:after="0" w:line="240" w:lineRule="auto"/>
                        </w:pPr>
                      </w:p>
                    </w:tc>
                  </w:tr>
                </w:tbl>
                <w:p w14:paraId="475507D6"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5E66F3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25556E89" w14:textId="77777777">
                          <w:trPr>
                            <w:hidden/>
                          </w:trPr>
                          <w:tc>
                            <w:tcPr>
                              <w:tcW w:w="0" w:type="auto"/>
                              <w:tcBorders>
                                <w:top w:val="single" w:sz="12" w:space="0" w:color="106B62"/>
                                <w:left w:val="nil"/>
                                <w:bottom w:val="nil"/>
                                <w:right w:val="nil"/>
                              </w:tcBorders>
                              <w:vAlign w:val="center"/>
                              <w:hideMark/>
                            </w:tcPr>
                            <w:p w14:paraId="241A705D" w14:textId="77777777" w:rsidR="00D86F79" w:rsidRPr="00D86F79" w:rsidRDefault="00D86F79" w:rsidP="00D86F79">
                              <w:pPr>
                                <w:spacing w:after="0" w:line="240" w:lineRule="auto"/>
                                <w:rPr>
                                  <w:vanish/>
                                </w:rPr>
                              </w:pPr>
                            </w:p>
                          </w:tc>
                        </w:tr>
                      </w:tbl>
                      <w:p w14:paraId="597E53F0" w14:textId="77777777" w:rsidR="00D86F79" w:rsidRPr="00D86F79" w:rsidRDefault="00D86F79" w:rsidP="00D86F79">
                        <w:pPr>
                          <w:spacing w:after="0" w:line="240" w:lineRule="auto"/>
                        </w:pPr>
                      </w:p>
                    </w:tc>
                  </w:tr>
                </w:tbl>
                <w:p w14:paraId="2E9F3DB8"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556B8EE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86F79" w:rsidRPr="00D86F79" w14:paraId="22705FFB" w14:textId="77777777">
                          <w:tc>
                            <w:tcPr>
                              <w:tcW w:w="0" w:type="auto"/>
                              <w:tcMar>
                                <w:top w:w="0" w:type="dxa"/>
                                <w:left w:w="135" w:type="dxa"/>
                                <w:bottom w:w="0" w:type="dxa"/>
                                <w:right w:w="135" w:type="dxa"/>
                              </w:tcMar>
                              <w:hideMark/>
                            </w:tcPr>
                            <w:p w14:paraId="2E0F77B6" w14:textId="44B38FC9" w:rsidR="00D86F79" w:rsidRPr="00D86F79" w:rsidRDefault="00D86F79" w:rsidP="00D86F79">
                              <w:pPr>
                                <w:spacing w:after="0" w:line="240" w:lineRule="auto"/>
                              </w:pPr>
                              <w:r w:rsidRPr="00D86F79">
                                <w:drawing>
                                  <wp:inline distT="0" distB="0" distL="0" distR="0" wp14:anchorId="10ACB5EC" wp14:editId="28B868FB">
                                    <wp:extent cx="5372100" cy="1790700"/>
                                    <wp:effectExtent l="0" t="0" r="0" b="0"/>
                                    <wp:docPr id="73159167" name="Picture 17" descr="A close-up of a paper&#10;&#10;AI-generated content may be incorrect.">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9167" name="Picture 17" descr="A close-up of a paper&#10;&#10;AI-generated content may be incorrect.">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C1ED203" w14:textId="77777777" w:rsidR="00D86F79" w:rsidRPr="00D86F79" w:rsidRDefault="00D86F79" w:rsidP="00D86F79">
                        <w:pPr>
                          <w:spacing w:after="0" w:line="240" w:lineRule="auto"/>
                        </w:pPr>
                      </w:p>
                    </w:tc>
                  </w:tr>
                </w:tbl>
                <w:p w14:paraId="1A5667F9"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10984B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7C363ED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066A4499" w14:textId="77777777">
                                <w:tc>
                                  <w:tcPr>
                                    <w:tcW w:w="0" w:type="auto"/>
                                    <w:tcMar>
                                      <w:top w:w="0" w:type="dxa"/>
                                      <w:left w:w="270" w:type="dxa"/>
                                      <w:bottom w:w="135" w:type="dxa"/>
                                      <w:right w:w="270" w:type="dxa"/>
                                    </w:tcMar>
                                    <w:hideMark/>
                                  </w:tcPr>
                                  <w:p w14:paraId="7FDF8170" w14:textId="77777777" w:rsidR="00D86F79" w:rsidRPr="00D86F79" w:rsidRDefault="00D86F79" w:rsidP="00D86F79">
                                    <w:pPr>
                                      <w:spacing w:after="0" w:line="240" w:lineRule="auto"/>
                                      <w:rPr>
                                        <w:b/>
                                        <w:bCs/>
                                      </w:rPr>
                                    </w:pPr>
                                    <w:r w:rsidRPr="00D86F79">
                                      <w:rPr>
                                        <w:rFonts w:ascii="Segoe UI Emoji" w:hAnsi="Segoe UI Emoji" w:cs="Segoe UI Emoji"/>
                                        <w:b/>
                                        <w:bCs/>
                                      </w:rPr>
                                      <w:t>📣</w:t>
                                    </w:r>
                                    <w:r w:rsidRPr="00D86F79">
                                      <w:rPr>
                                        <w:b/>
                                        <w:bCs/>
                                      </w:rPr>
                                      <w:t xml:space="preserve"> Attention: Pharmacy owners and team members</w:t>
                                    </w:r>
                                  </w:p>
                                  <w:p w14:paraId="3C75988E" w14:textId="77777777" w:rsidR="00D86F79" w:rsidRPr="00D86F79" w:rsidRDefault="00D86F79" w:rsidP="00D86F79">
                                    <w:pPr>
                                      <w:spacing w:after="0" w:line="240" w:lineRule="auto"/>
                                    </w:pPr>
                                    <w:r w:rsidRPr="00D86F79">
                                      <w:t>Please continue supporting the Pharmacy First patient survey to help capture vital feedback on the service. This quick, two-minute survey helps demonstrate the value of Pharmacy First to NHS England and the Department of Health and Social Care (DHSC), and it plays a key role in shaping both local and national improvements.</w:t>
                                    </w:r>
                                    <w:r w:rsidRPr="00D86F79">
                                      <w:br/>
                                    </w:r>
                                    <w:r w:rsidRPr="00D86F79">
                                      <w:br/>
                                      <w:t>After eligible consultations, pharmacy teams are encouraged to direct patients to the survey using the posters, flyers, or QR code provided. Every response strengthens the case for the future of Pharmacy First.</w:t>
                                    </w:r>
                                    <w:r w:rsidRPr="00D86F79">
                                      <w:br/>
                                    </w:r>
                                    <w:r w:rsidRPr="00D86F79">
                                      <w:br/>
                                    </w:r>
                                    <w:hyperlink r:id="rId13" w:tgtFrame="_blank" w:history="1">
                                      <w:r w:rsidRPr="00D86F79">
                                        <w:rPr>
                                          <w:rStyle w:val="Hyperlink"/>
                                          <w:b/>
                                          <w:bCs/>
                                        </w:rPr>
                                        <w:t>Read more and d</w:t>
                                      </w:r>
                                    </w:hyperlink>
                                    <w:hyperlink r:id="rId14" w:tgtFrame="_blank" w:history="1">
                                      <w:r w:rsidRPr="00D86F79">
                                        <w:rPr>
                                          <w:rStyle w:val="Hyperlink"/>
                                          <w:b/>
                                          <w:bCs/>
                                        </w:rPr>
                                        <w:t>ownload the promotional resources</w:t>
                                      </w:r>
                                    </w:hyperlink>
                                  </w:p>
                                </w:tc>
                              </w:tr>
                            </w:tbl>
                            <w:p w14:paraId="35D66039" w14:textId="77777777" w:rsidR="00D86F79" w:rsidRPr="00D86F79" w:rsidRDefault="00D86F79" w:rsidP="00D86F79">
                              <w:pPr>
                                <w:spacing w:after="0" w:line="240" w:lineRule="auto"/>
                              </w:pPr>
                            </w:p>
                          </w:tc>
                        </w:tr>
                      </w:tbl>
                      <w:p w14:paraId="48160A5C" w14:textId="77777777" w:rsidR="00D86F79" w:rsidRPr="00D86F79" w:rsidRDefault="00D86F79" w:rsidP="00D86F79">
                        <w:pPr>
                          <w:spacing w:after="0" w:line="240" w:lineRule="auto"/>
                        </w:pPr>
                      </w:p>
                    </w:tc>
                  </w:tr>
                </w:tbl>
                <w:p w14:paraId="3D8BE2AB"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43B0308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6154FE21" w14:textId="77777777">
                          <w:trPr>
                            <w:hidden/>
                          </w:trPr>
                          <w:tc>
                            <w:tcPr>
                              <w:tcW w:w="0" w:type="auto"/>
                              <w:tcBorders>
                                <w:top w:val="single" w:sz="12" w:space="0" w:color="106B62"/>
                                <w:left w:val="nil"/>
                                <w:bottom w:val="nil"/>
                                <w:right w:val="nil"/>
                              </w:tcBorders>
                              <w:vAlign w:val="center"/>
                              <w:hideMark/>
                            </w:tcPr>
                            <w:p w14:paraId="3A837CBC" w14:textId="77777777" w:rsidR="00D86F79" w:rsidRPr="00D86F79" w:rsidRDefault="00D86F79" w:rsidP="00D86F79">
                              <w:pPr>
                                <w:spacing w:after="0" w:line="240" w:lineRule="auto"/>
                                <w:rPr>
                                  <w:vanish/>
                                </w:rPr>
                              </w:pPr>
                            </w:p>
                          </w:tc>
                        </w:tr>
                      </w:tbl>
                      <w:p w14:paraId="14A61CEB" w14:textId="77777777" w:rsidR="00D86F79" w:rsidRPr="00D86F79" w:rsidRDefault="00D86F79" w:rsidP="00D86F79">
                        <w:pPr>
                          <w:spacing w:after="0" w:line="240" w:lineRule="auto"/>
                        </w:pPr>
                      </w:p>
                    </w:tc>
                  </w:tr>
                </w:tbl>
                <w:p w14:paraId="59434825"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79AA1CC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86F79" w:rsidRPr="00D86F79" w14:paraId="2691AB64" w14:textId="77777777">
                          <w:tc>
                            <w:tcPr>
                              <w:tcW w:w="0" w:type="auto"/>
                              <w:tcMar>
                                <w:top w:w="0" w:type="dxa"/>
                                <w:left w:w="135" w:type="dxa"/>
                                <w:bottom w:w="0" w:type="dxa"/>
                                <w:right w:w="135" w:type="dxa"/>
                              </w:tcMar>
                              <w:hideMark/>
                            </w:tcPr>
                            <w:p w14:paraId="053392C1" w14:textId="4EB19583" w:rsidR="00D86F79" w:rsidRPr="00D86F79" w:rsidRDefault="00D86F79" w:rsidP="00D86F79">
                              <w:pPr>
                                <w:spacing w:after="0" w:line="240" w:lineRule="auto"/>
                              </w:pPr>
                              <w:r w:rsidRPr="00D86F79">
                                <w:drawing>
                                  <wp:inline distT="0" distB="0" distL="0" distR="0" wp14:anchorId="4CCBD881" wp14:editId="62CE8B07">
                                    <wp:extent cx="5372100" cy="1790700"/>
                                    <wp:effectExtent l="0" t="0" r="0" b="0"/>
                                    <wp:docPr id="936244983" name="Picture 16" descr="A close-up of a computer screen&#10;&#10;AI-generated content may be incorrect.">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44983" name="Picture 16" descr="A close-up of a computer screen&#10;&#10;AI-generated content may be incorrect.">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D68D46D" w14:textId="77777777" w:rsidR="00D86F79" w:rsidRPr="00D86F79" w:rsidRDefault="00D86F79" w:rsidP="00D86F79">
                        <w:pPr>
                          <w:spacing w:after="0" w:line="240" w:lineRule="auto"/>
                        </w:pPr>
                      </w:p>
                    </w:tc>
                  </w:tr>
                </w:tbl>
                <w:p w14:paraId="0E20086B"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526845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7A82133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433C4BD9" w14:textId="77777777">
                                <w:tc>
                                  <w:tcPr>
                                    <w:tcW w:w="0" w:type="auto"/>
                                    <w:tcMar>
                                      <w:top w:w="0" w:type="dxa"/>
                                      <w:left w:w="270" w:type="dxa"/>
                                      <w:bottom w:w="135" w:type="dxa"/>
                                      <w:right w:w="270" w:type="dxa"/>
                                    </w:tcMar>
                                    <w:hideMark/>
                                  </w:tcPr>
                                  <w:p w14:paraId="7DEFB4D4" w14:textId="77777777" w:rsidR="00D86F79" w:rsidRPr="00D86F79" w:rsidRDefault="00D86F79" w:rsidP="00D86F79">
                                    <w:pPr>
                                      <w:spacing w:after="0" w:line="240" w:lineRule="auto"/>
                                      <w:rPr>
                                        <w:b/>
                                        <w:bCs/>
                                      </w:rPr>
                                    </w:pPr>
                                    <w:r w:rsidRPr="00D86F79">
                                      <w:rPr>
                                        <w:b/>
                                        <w:bCs/>
                                      </w:rPr>
                                      <w:lastRenderedPageBreak/>
                                      <w:t>Have you completed the 2025 mandatory workforce survey?</w:t>
                                    </w:r>
                                  </w:p>
                                  <w:p w14:paraId="6FF91F8D" w14:textId="77777777" w:rsidR="00D86F79" w:rsidRPr="00D86F79" w:rsidRDefault="00D86F79" w:rsidP="00D86F79">
                                    <w:pPr>
                                      <w:spacing w:after="0" w:line="240" w:lineRule="auto"/>
                                    </w:pPr>
                                    <w:r w:rsidRPr="00D86F79">
                                      <w:t xml:space="preserve">Pharmacy owners are reminded of the mandatory requirement to complete the 2025 workforce survey by midnight </w:t>
                                    </w:r>
                                    <w:r w:rsidRPr="00D86F79">
                                      <w:rPr>
                                        <w:b/>
                                        <w:bCs/>
                                      </w:rPr>
                                      <w:t>on Friday 21st November.</w:t>
                                    </w:r>
                                    <w:r w:rsidRPr="00D86F79">
                                      <w:br/>
                                    </w:r>
                                    <w:r w:rsidRPr="00D86F79">
                                      <w:br/>
                                      <w:t>The NHS Business Services Authority emailed pharmacy owners a link to the survey in October. Note, in some cases, for example, if you work for a multiple pharmacy group, the survey may be completed centrally.</w:t>
                                    </w:r>
                                    <w:r w:rsidRPr="00D86F79">
                                      <w:br/>
                                    </w:r>
                                    <w:r w:rsidRPr="00D86F79">
                                      <w:br/>
                                    </w:r>
                                    <w:hyperlink r:id="rId17" w:tgtFrame="_blank" w:history="1">
                                      <w:r w:rsidRPr="00D86F79">
                                        <w:rPr>
                                          <w:rStyle w:val="Hyperlink"/>
                                          <w:b/>
                                          <w:bCs/>
                                        </w:rPr>
                                        <w:t>Find out more about how to complete the survey</w:t>
                                      </w:r>
                                    </w:hyperlink>
                                  </w:p>
                                </w:tc>
                              </w:tr>
                            </w:tbl>
                            <w:p w14:paraId="7B36A5C3" w14:textId="77777777" w:rsidR="00D86F79" w:rsidRPr="00D86F79" w:rsidRDefault="00D86F79" w:rsidP="00D86F79">
                              <w:pPr>
                                <w:spacing w:after="0" w:line="240" w:lineRule="auto"/>
                              </w:pPr>
                            </w:p>
                          </w:tc>
                        </w:tr>
                      </w:tbl>
                      <w:p w14:paraId="6B270143" w14:textId="77777777" w:rsidR="00D86F79" w:rsidRPr="00D86F79" w:rsidRDefault="00D86F79" w:rsidP="00D86F79">
                        <w:pPr>
                          <w:spacing w:after="0" w:line="240" w:lineRule="auto"/>
                        </w:pPr>
                      </w:p>
                    </w:tc>
                  </w:tr>
                </w:tbl>
                <w:p w14:paraId="0545CBB4"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319A9A5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7A35A78D" w14:textId="77777777">
                          <w:trPr>
                            <w:hidden/>
                          </w:trPr>
                          <w:tc>
                            <w:tcPr>
                              <w:tcW w:w="0" w:type="auto"/>
                              <w:tcBorders>
                                <w:top w:val="single" w:sz="12" w:space="0" w:color="106B62"/>
                                <w:left w:val="nil"/>
                                <w:bottom w:val="nil"/>
                                <w:right w:val="nil"/>
                              </w:tcBorders>
                              <w:vAlign w:val="center"/>
                              <w:hideMark/>
                            </w:tcPr>
                            <w:p w14:paraId="61A4614D" w14:textId="77777777" w:rsidR="00D86F79" w:rsidRPr="00D86F79" w:rsidRDefault="00D86F79" w:rsidP="00D86F79">
                              <w:pPr>
                                <w:spacing w:after="0" w:line="240" w:lineRule="auto"/>
                                <w:rPr>
                                  <w:vanish/>
                                </w:rPr>
                              </w:pPr>
                            </w:p>
                          </w:tc>
                        </w:tr>
                      </w:tbl>
                      <w:p w14:paraId="7769D198" w14:textId="77777777" w:rsidR="00D86F79" w:rsidRPr="00D86F79" w:rsidRDefault="00D86F79" w:rsidP="00D86F79">
                        <w:pPr>
                          <w:spacing w:after="0" w:line="240" w:lineRule="auto"/>
                        </w:pPr>
                      </w:p>
                    </w:tc>
                  </w:tr>
                </w:tbl>
                <w:p w14:paraId="132011FD"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0F1A30E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D86F79" w:rsidRPr="00D86F79" w14:paraId="62B48509" w14:textId="77777777">
                          <w:tc>
                            <w:tcPr>
                              <w:tcW w:w="0" w:type="auto"/>
                              <w:tcMar>
                                <w:top w:w="0" w:type="dxa"/>
                                <w:left w:w="135" w:type="dxa"/>
                                <w:bottom w:w="0" w:type="dxa"/>
                                <w:right w:w="135" w:type="dxa"/>
                              </w:tcMar>
                              <w:hideMark/>
                            </w:tcPr>
                            <w:p w14:paraId="505EDF97" w14:textId="4786D24D" w:rsidR="00D86F79" w:rsidRPr="00D86F79" w:rsidRDefault="00D86F79" w:rsidP="00D86F79">
                              <w:pPr>
                                <w:spacing w:after="0" w:line="240" w:lineRule="auto"/>
                              </w:pPr>
                              <w:r w:rsidRPr="00D86F79">
                                <w:drawing>
                                  <wp:inline distT="0" distB="0" distL="0" distR="0" wp14:anchorId="433DA86D" wp14:editId="4824D186">
                                    <wp:extent cx="5372100" cy="838200"/>
                                    <wp:effectExtent l="0" t="0" r="0" b="0"/>
                                    <wp:docPr id="1447816868" name="Picture 15" descr="Community Pharmacy England bann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2609AAA" w14:textId="77777777" w:rsidR="00D86F79" w:rsidRPr="00D86F79" w:rsidRDefault="00D86F79" w:rsidP="00D86F79">
                        <w:pPr>
                          <w:spacing w:after="0" w:line="240" w:lineRule="auto"/>
                        </w:pPr>
                      </w:p>
                    </w:tc>
                  </w:tr>
                </w:tbl>
                <w:p w14:paraId="7AD373F2"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2ACF075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D86F79" w:rsidRPr="00D86F79" w14:paraId="22E4A7B4" w14:textId="77777777">
                          <w:trPr>
                            <w:hidden/>
                          </w:trPr>
                          <w:tc>
                            <w:tcPr>
                              <w:tcW w:w="0" w:type="auto"/>
                              <w:tcBorders>
                                <w:top w:val="single" w:sz="12" w:space="0" w:color="106B62"/>
                                <w:left w:val="nil"/>
                                <w:bottom w:val="nil"/>
                                <w:right w:val="nil"/>
                              </w:tcBorders>
                              <w:vAlign w:val="center"/>
                              <w:hideMark/>
                            </w:tcPr>
                            <w:p w14:paraId="1D13FD2F" w14:textId="77777777" w:rsidR="00D86F79" w:rsidRPr="00D86F79" w:rsidRDefault="00D86F79" w:rsidP="00D86F79">
                              <w:pPr>
                                <w:spacing w:after="0" w:line="240" w:lineRule="auto"/>
                                <w:rPr>
                                  <w:vanish/>
                                </w:rPr>
                              </w:pPr>
                            </w:p>
                          </w:tc>
                        </w:tr>
                      </w:tbl>
                      <w:p w14:paraId="39025DA3" w14:textId="77777777" w:rsidR="00D86F79" w:rsidRPr="00D86F79" w:rsidRDefault="00D86F79" w:rsidP="00D86F79">
                        <w:pPr>
                          <w:spacing w:after="0" w:line="240" w:lineRule="auto"/>
                        </w:pPr>
                      </w:p>
                    </w:tc>
                  </w:tr>
                </w:tbl>
                <w:p w14:paraId="635A49C2" w14:textId="77777777" w:rsidR="00D86F79" w:rsidRPr="00D86F79" w:rsidRDefault="00D86F79" w:rsidP="00D86F79">
                  <w:pPr>
                    <w:spacing w:after="0" w:line="240" w:lineRule="auto"/>
                  </w:pPr>
                </w:p>
              </w:tc>
            </w:tr>
            <w:tr w:rsidR="00D86F79" w:rsidRPr="00D86F79" w14:paraId="0B77FB13"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D86F79" w:rsidRPr="00D86F79" w14:paraId="3E7BF70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D86F79" w:rsidRPr="00D86F79" w14:paraId="029310AD"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D86F79" w:rsidRPr="00D86F79" w14:paraId="3B0A649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86F79" w:rsidRPr="00D86F79" w14:paraId="0D1473D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86F79" w:rsidRPr="00D86F79" w14:paraId="213C8D90"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86F79" w:rsidRPr="00D86F79" w14:paraId="4C958CA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86F79" w:rsidRPr="00D86F79" w14:paraId="50F5E7B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86F79" w:rsidRPr="00D86F79" w14:paraId="3AB47553" w14:textId="77777777">
                                                              <w:tc>
                                                                <w:tcPr>
                                                                  <w:tcW w:w="360" w:type="dxa"/>
                                                                  <w:vAlign w:val="center"/>
                                                                  <w:hideMark/>
                                                                </w:tcPr>
                                                                <w:p w14:paraId="55B9245A" w14:textId="3AE63438" w:rsidR="00D86F79" w:rsidRPr="00D86F79" w:rsidRDefault="00D86F79" w:rsidP="00D86F79">
                                                                  <w:pPr>
                                                                    <w:spacing w:after="0" w:line="240" w:lineRule="auto"/>
                                                                  </w:pPr>
                                                                  <w:r w:rsidRPr="00D86F79">
                                                                    <w:rPr>
                                                                      <w:u w:val="single"/>
                                                                    </w:rPr>
                                                                    <w:lastRenderedPageBreak/>
                                                                    <w:drawing>
                                                                      <wp:inline distT="0" distB="0" distL="0" distR="0" wp14:anchorId="2F733617" wp14:editId="54B83C17">
                                                                        <wp:extent cx="228600" cy="228600"/>
                                                                        <wp:effectExtent l="0" t="0" r="0" b="0"/>
                                                                        <wp:docPr id="811979161" name="Picture 14"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805C8D2" w14:textId="77777777" w:rsidR="00D86F79" w:rsidRPr="00D86F79" w:rsidRDefault="00D86F79" w:rsidP="00D86F79">
                                                            <w:pPr>
                                                              <w:spacing w:after="0" w:line="240" w:lineRule="auto"/>
                                                            </w:pPr>
                                                          </w:p>
                                                        </w:tc>
                                                      </w:tr>
                                                    </w:tbl>
                                                    <w:p w14:paraId="04C6757A" w14:textId="77777777" w:rsidR="00D86F79" w:rsidRPr="00D86F79" w:rsidRDefault="00D86F79" w:rsidP="00D86F79">
                                                      <w:pPr>
                                                        <w:spacing w:after="0" w:line="240" w:lineRule="auto"/>
                                                      </w:pPr>
                                                    </w:p>
                                                  </w:tc>
                                                </w:tr>
                                              </w:tbl>
                                              <w:p w14:paraId="2042D45E" w14:textId="77777777" w:rsidR="00D86F79" w:rsidRPr="00D86F79" w:rsidRDefault="00D86F79" w:rsidP="00D86F7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86F79" w:rsidRPr="00D86F79" w14:paraId="7EB191D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86F79" w:rsidRPr="00D86F79" w14:paraId="1EBDB60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86F79" w:rsidRPr="00D86F79" w14:paraId="45EE7692" w14:textId="77777777">
                                                              <w:tc>
                                                                <w:tcPr>
                                                                  <w:tcW w:w="360" w:type="dxa"/>
                                                                  <w:vAlign w:val="center"/>
                                                                  <w:hideMark/>
                                                                </w:tcPr>
                                                                <w:p w14:paraId="3ED9D5DE" w14:textId="3972C3C8" w:rsidR="00D86F79" w:rsidRPr="00D86F79" w:rsidRDefault="00D86F79" w:rsidP="00D86F79">
                                                                  <w:pPr>
                                                                    <w:spacing w:after="0" w:line="240" w:lineRule="auto"/>
                                                                  </w:pPr>
                                                                  <w:r w:rsidRPr="00D86F79">
                                                                    <w:rPr>
                                                                      <w:u w:val="single"/>
                                                                    </w:rPr>
                                                                    <w:drawing>
                                                                      <wp:inline distT="0" distB="0" distL="0" distR="0" wp14:anchorId="71EED7AF" wp14:editId="3F479D85">
                                                                        <wp:extent cx="228600" cy="228600"/>
                                                                        <wp:effectExtent l="0" t="0" r="0" b="0"/>
                                                                        <wp:docPr id="626083400" name="Picture 13"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8479F78" w14:textId="77777777" w:rsidR="00D86F79" w:rsidRPr="00D86F79" w:rsidRDefault="00D86F79" w:rsidP="00D86F79">
                                                            <w:pPr>
                                                              <w:spacing w:after="0" w:line="240" w:lineRule="auto"/>
                                                            </w:pPr>
                                                          </w:p>
                                                        </w:tc>
                                                      </w:tr>
                                                    </w:tbl>
                                                    <w:p w14:paraId="6EFD18E9" w14:textId="77777777" w:rsidR="00D86F79" w:rsidRPr="00D86F79" w:rsidRDefault="00D86F79" w:rsidP="00D86F79">
                                                      <w:pPr>
                                                        <w:spacing w:after="0" w:line="240" w:lineRule="auto"/>
                                                      </w:pPr>
                                                    </w:p>
                                                  </w:tc>
                                                </w:tr>
                                              </w:tbl>
                                              <w:p w14:paraId="7D34ADDC" w14:textId="77777777" w:rsidR="00D86F79" w:rsidRPr="00D86F79" w:rsidRDefault="00D86F79" w:rsidP="00D86F7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D86F79" w:rsidRPr="00D86F79" w14:paraId="7D6444E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86F79" w:rsidRPr="00D86F79" w14:paraId="22CA7A3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86F79" w:rsidRPr="00D86F79" w14:paraId="0F11B3C2" w14:textId="77777777">
                                                              <w:tc>
                                                                <w:tcPr>
                                                                  <w:tcW w:w="360" w:type="dxa"/>
                                                                  <w:vAlign w:val="center"/>
                                                                  <w:hideMark/>
                                                                </w:tcPr>
                                                                <w:p w14:paraId="68FEB925" w14:textId="47991BEB" w:rsidR="00D86F79" w:rsidRPr="00D86F79" w:rsidRDefault="00D86F79" w:rsidP="00D86F79">
                                                                  <w:pPr>
                                                                    <w:spacing w:after="0" w:line="240" w:lineRule="auto"/>
                                                                  </w:pPr>
                                                                  <w:r w:rsidRPr="00D86F79">
                                                                    <w:rPr>
                                                                      <w:u w:val="single"/>
                                                                    </w:rPr>
                                                                    <w:drawing>
                                                                      <wp:inline distT="0" distB="0" distL="0" distR="0" wp14:anchorId="72D551C7" wp14:editId="23DF464F">
                                                                        <wp:extent cx="228600" cy="228600"/>
                                                                        <wp:effectExtent l="0" t="0" r="0" b="0"/>
                                                                        <wp:docPr id="571710661" name="Picture 12"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29E1DC" w14:textId="77777777" w:rsidR="00D86F79" w:rsidRPr="00D86F79" w:rsidRDefault="00D86F79" w:rsidP="00D86F79">
                                                            <w:pPr>
                                                              <w:spacing w:after="0" w:line="240" w:lineRule="auto"/>
                                                            </w:pPr>
                                                          </w:p>
                                                        </w:tc>
                                                      </w:tr>
                                                    </w:tbl>
                                                    <w:p w14:paraId="4CC003F2" w14:textId="77777777" w:rsidR="00D86F79" w:rsidRPr="00D86F79" w:rsidRDefault="00D86F79" w:rsidP="00D86F79">
                                                      <w:pPr>
                                                        <w:spacing w:after="0" w:line="240" w:lineRule="auto"/>
                                                      </w:pPr>
                                                    </w:p>
                                                  </w:tc>
                                                </w:tr>
                                              </w:tbl>
                                              <w:p w14:paraId="0AB585DB" w14:textId="77777777" w:rsidR="00D86F79" w:rsidRPr="00D86F79" w:rsidRDefault="00D86F79" w:rsidP="00D86F7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D86F79" w:rsidRPr="00D86F79" w14:paraId="458F1DD9"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86F79" w:rsidRPr="00D86F79" w14:paraId="02F35B9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D86F79" w:rsidRPr="00D86F79" w14:paraId="61D576E8" w14:textId="77777777">
                                                              <w:tc>
                                                                <w:tcPr>
                                                                  <w:tcW w:w="360" w:type="dxa"/>
                                                                  <w:vAlign w:val="center"/>
                                                                  <w:hideMark/>
                                                                </w:tcPr>
                                                                <w:p w14:paraId="70DCCDF0" w14:textId="75BDD7C6" w:rsidR="00D86F79" w:rsidRPr="00D86F79" w:rsidRDefault="00D86F79" w:rsidP="00D86F79">
                                                                  <w:pPr>
                                                                    <w:spacing w:after="0" w:line="240" w:lineRule="auto"/>
                                                                  </w:pPr>
                                                                  <w:r w:rsidRPr="00D86F79">
                                                                    <w:rPr>
                                                                      <w:u w:val="single"/>
                                                                    </w:rPr>
                                                                    <w:drawing>
                                                                      <wp:inline distT="0" distB="0" distL="0" distR="0" wp14:anchorId="7CAF2D36" wp14:editId="1BF73520">
                                                                        <wp:extent cx="228600" cy="228600"/>
                                                                        <wp:effectExtent l="0" t="0" r="0" b="0"/>
                                                                        <wp:docPr id="56091693" name="Picture 11"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53F92E6" w14:textId="77777777" w:rsidR="00D86F79" w:rsidRPr="00D86F79" w:rsidRDefault="00D86F79" w:rsidP="00D86F79">
                                                            <w:pPr>
                                                              <w:spacing w:after="0" w:line="240" w:lineRule="auto"/>
                                                            </w:pPr>
                                                          </w:p>
                                                        </w:tc>
                                                      </w:tr>
                                                    </w:tbl>
                                                    <w:p w14:paraId="4D0EA2FA" w14:textId="77777777" w:rsidR="00D86F79" w:rsidRPr="00D86F79" w:rsidRDefault="00D86F79" w:rsidP="00D86F79">
                                                      <w:pPr>
                                                        <w:spacing w:after="0" w:line="240" w:lineRule="auto"/>
                                                      </w:pPr>
                                                    </w:p>
                                                  </w:tc>
                                                </w:tr>
                                              </w:tbl>
                                              <w:p w14:paraId="1E78F430" w14:textId="77777777" w:rsidR="00D86F79" w:rsidRPr="00D86F79" w:rsidRDefault="00D86F79" w:rsidP="00D86F79">
                                                <w:pPr>
                                                  <w:spacing w:after="0" w:line="240" w:lineRule="auto"/>
                                                </w:pPr>
                                              </w:p>
                                            </w:tc>
                                          </w:tr>
                                        </w:tbl>
                                        <w:p w14:paraId="2B0F82AA" w14:textId="77777777" w:rsidR="00D86F79" w:rsidRPr="00D86F79" w:rsidRDefault="00D86F79" w:rsidP="00D86F79">
                                          <w:pPr>
                                            <w:spacing w:after="0" w:line="240" w:lineRule="auto"/>
                                          </w:pPr>
                                        </w:p>
                                      </w:tc>
                                    </w:tr>
                                  </w:tbl>
                                  <w:p w14:paraId="64AC24BD" w14:textId="77777777" w:rsidR="00D86F79" w:rsidRPr="00D86F79" w:rsidRDefault="00D86F79" w:rsidP="00D86F79">
                                    <w:pPr>
                                      <w:spacing w:after="0" w:line="240" w:lineRule="auto"/>
                                    </w:pPr>
                                  </w:p>
                                </w:tc>
                              </w:tr>
                            </w:tbl>
                            <w:p w14:paraId="18C2C1D7" w14:textId="77777777" w:rsidR="00D86F79" w:rsidRPr="00D86F79" w:rsidRDefault="00D86F79" w:rsidP="00D86F79">
                              <w:pPr>
                                <w:spacing w:after="0" w:line="240" w:lineRule="auto"/>
                              </w:pPr>
                            </w:p>
                          </w:tc>
                        </w:tr>
                      </w:tbl>
                      <w:p w14:paraId="5EF37FD5" w14:textId="77777777" w:rsidR="00D86F79" w:rsidRPr="00D86F79" w:rsidRDefault="00D86F79" w:rsidP="00D86F79">
                        <w:pPr>
                          <w:spacing w:after="0" w:line="240" w:lineRule="auto"/>
                        </w:pPr>
                      </w:p>
                    </w:tc>
                  </w:tr>
                </w:tbl>
                <w:p w14:paraId="34C1BB6A" w14:textId="77777777" w:rsidR="00D86F79" w:rsidRPr="00D86F79" w:rsidRDefault="00D86F79" w:rsidP="00D86F7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D86F79" w:rsidRPr="00D86F79" w14:paraId="5D1376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134B94E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D86F79" w:rsidRPr="00D86F79" w14:paraId="3C6110A6" w14:textId="77777777">
                                <w:tc>
                                  <w:tcPr>
                                    <w:tcW w:w="0" w:type="auto"/>
                                    <w:tcMar>
                                      <w:top w:w="0" w:type="dxa"/>
                                      <w:left w:w="270" w:type="dxa"/>
                                      <w:bottom w:w="135" w:type="dxa"/>
                                      <w:right w:w="270" w:type="dxa"/>
                                    </w:tcMar>
                                    <w:hideMark/>
                                  </w:tcPr>
                                  <w:p w14:paraId="073F977F" w14:textId="77777777" w:rsidR="00D86F79" w:rsidRPr="00D86F79" w:rsidRDefault="00D86F79" w:rsidP="00D86F79">
                                    <w:pPr>
                                      <w:spacing w:after="0" w:line="240" w:lineRule="auto"/>
                                      <w:jc w:val="center"/>
                                    </w:pPr>
                                    <w:r w:rsidRPr="00D86F79">
                                      <w:rPr>
                                        <w:b/>
                                        <w:bCs/>
                                      </w:rPr>
                                      <w:t>Community Pharmacy England</w:t>
                                    </w:r>
                                    <w:r w:rsidRPr="00D86F79">
                                      <w:br/>
                                      <w:t>Address: 14 Hosier Lane, London EC1A 9LQ</w:t>
                                    </w:r>
                                    <w:r w:rsidRPr="00D86F79">
                                      <w:br/>
                                      <w:t xml:space="preserve">Tel: 0203 1220 810 | Email: </w:t>
                                    </w:r>
                                    <w:hyperlink r:id="rId28" w:history="1">
                                      <w:r w:rsidRPr="00D86F79">
                                        <w:rPr>
                                          <w:rStyle w:val="Hyperlink"/>
                                        </w:rPr>
                                        <w:t>comms.team@cpe.org.uk</w:t>
                                      </w:r>
                                    </w:hyperlink>
                                  </w:p>
                                  <w:p w14:paraId="2DA38947" w14:textId="77777777" w:rsidR="00D86F79" w:rsidRPr="00D86F79" w:rsidRDefault="00D86F79" w:rsidP="00D86F79">
                                    <w:pPr>
                                      <w:spacing w:after="0" w:line="240" w:lineRule="auto"/>
                                      <w:jc w:val="center"/>
                                    </w:pPr>
                                    <w:r w:rsidRPr="00D86F79">
                                      <w:rPr>
                                        <w:i/>
                                        <w:iCs/>
                                      </w:rPr>
                                      <w:t xml:space="preserve">Copyright © 2025 Community Pharmacy England, </w:t>
                                    </w:r>
                                    <w:proofErr w:type="gramStart"/>
                                    <w:r w:rsidRPr="00D86F79">
                                      <w:rPr>
                                        <w:i/>
                                        <w:iCs/>
                                      </w:rPr>
                                      <w:t>All</w:t>
                                    </w:r>
                                    <w:proofErr w:type="gramEnd"/>
                                    <w:r w:rsidRPr="00D86F79">
                                      <w:rPr>
                                        <w:i/>
                                        <w:iCs/>
                                      </w:rPr>
                                      <w:t xml:space="preserve"> rights reserved.</w:t>
                                    </w:r>
                                  </w:p>
                                  <w:p w14:paraId="34A5169B" w14:textId="77E9E3A1" w:rsidR="00D86F79" w:rsidRPr="00D86F79" w:rsidRDefault="00D86F79" w:rsidP="00D86F79">
                                    <w:pPr>
                                      <w:spacing w:after="0" w:line="240" w:lineRule="auto"/>
                                      <w:jc w:val="center"/>
                                    </w:pPr>
                                    <w:r w:rsidRPr="00D86F79">
                                      <w:t>You are receiving this email because you are subscribed to our newsletters. Community Pharmacy England is the operating name of the Pharmaceutical Services Negotiating Committee (PSNC).</w:t>
                                    </w:r>
                                  </w:p>
                                </w:tc>
                              </w:tr>
                            </w:tbl>
                            <w:p w14:paraId="72C8900F" w14:textId="77777777" w:rsidR="00D86F79" w:rsidRPr="00D86F79" w:rsidRDefault="00D86F79" w:rsidP="00D86F79">
                              <w:pPr>
                                <w:spacing w:after="0" w:line="240" w:lineRule="auto"/>
                              </w:pPr>
                            </w:p>
                          </w:tc>
                        </w:tr>
                      </w:tbl>
                      <w:p w14:paraId="559C025C" w14:textId="77777777" w:rsidR="00D86F79" w:rsidRPr="00D86F79" w:rsidRDefault="00D86F79" w:rsidP="00D86F79">
                        <w:pPr>
                          <w:spacing w:after="0" w:line="240" w:lineRule="auto"/>
                        </w:pPr>
                      </w:p>
                    </w:tc>
                  </w:tr>
                </w:tbl>
                <w:p w14:paraId="4EAAD9F2" w14:textId="77777777" w:rsidR="00D86F79" w:rsidRPr="00D86F79" w:rsidRDefault="00D86F79" w:rsidP="00D86F79">
                  <w:pPr>
                    <w:spacing w:after="0" w:line="240" w:lineRule="auto"/>
                  </w:pPr>
                </w:p>
              </w:tc>
            </w:tr>
          </w:tbl>
          <w:p w14:paraId="14E7B96F" w14:textId="77777777" w:rsidR="00D86F79" w:rsidRPr="00D86F79" w:rsidRDefault="00D86F79" w:rsidP="00D86F79">
            <w:pPr>
              <w:spacing w:after="0" w:line="240" w:lineRule="auto"/>
            </w:pPr>
          </w:p>
        </w:tc>
      </w:tr>
    </w:tbl>
    <w:p w14:paraId="51A93E84"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79"/>
    <w:rsid w:val="0041225B"/>
    <w:rsid w:val="00413E92"/>
    <w:rsid w:val="005502E7"/>
    <w:rsid w:val="006A6164"/>
    <w:rsid w:val="00B96193"/>
    <w:rsid w:val="00D86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EC5A"/>
  <w15:chartTrackingRefBased/>
  <w15:docId w15:val="{8CC11497-287B-4982-8EA4-25462D88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6F79"/>
    <w:rPr>
      <w:rFonts w:eastAsiaTheme="majorEastAsia" w:cstheme="majorBidi"/>
      <w:color w:val="272727" w:themeColor="text1" w:themeTint="D8"/>
    </w:rPr>
  </w:style>
  <w:style w:type="paragraph" w:styleId="Title">
    <w:name w:val="Title"/>
    <w:basedOn w:val="Normal"/>
    <w:next w:val="Normal"/>
    <w:link w:val="TitleChar"/>
    <w:uiPriority w:val="10"/>
    <w:qFormat/>
    <w:rsid w:val="00D8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6F79"/>
    <w:pPr>
      <w:spacing w:before="160"/>
      <w:jc w:val="center"/>
    </w:pPr>
    <w:rPr>
      <w:i/>
      <w:iCs/>
      <w:color w:val="404040" w:themeColor="text1" w:themeTint="BF"/>
    </w:rPr>
  </w:style>
  <w:style w:type="character" w:customStyle="1" w:styleId="QuoteChar">
    <w:name w:val="Quote Char"/>
    <w:basedOn w:val="DefaultParagraphFont"/>
    <w:link w:val="Quote"/>
    <w:uiPriority w:val="29"/>
    <w:rsid w:val="00D86F79"/>
    <w:rPr>
      <w:i/>
      <w:iCs/>
      <w:color w:val="404040" w:themeColor="text1" w:themeTint="BF"/>
    </w:rPr>
  </w:style>
  <w:style w:type="paragraph" w:styleId="ListParagraph">
    <w:name w:val="List Paragraph"/>
    <w:basedOn w:val="Normal"/>
    <w:uiPriority w:val="34"/>
    <w:qFormat/>
    <w:rsid w:val="00D86F79"/>
    <w:pPr>
      <w:ind w:left="720"/>
      <w:contextualSpacing/>
    </w:pPr>
  </w:style>
  <w:style w:type="character" w:styleId="IntenseEmphasis">
    <w:name w:val="Intense Emphasis"/>
    <w:basedOn w:val="DefaultParagraphFont"/>
    <w:uiPriority w:val="21"/>
    <w:qFormat/>
    <w:rsid w:val="00D86F79"/>
    <w:rPr>
      <w:i/>
      <w:iCs/>
      <w:color w:val="0F4761" w:themeColor="accent1" w:themeShade="BF"/>
    </w:rPr>
  </w:style>
  <w:style w:type="paragraph" w:styleId="IntenseQuote">
    <w:name w:val="Intense Quote"/>
    <w:basedOn w:val="Normal"/>
    <w:next w:val="Normal"/>
    <w:link w:val="IntenseQuoteChar"/>
    <w:uiPriority w:val="30"/>
    <w:qFormat/>
    <w:rsid w:val="00D8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F79"/>
    <w:rPr>
      <w:i/>
      <w:iCs/>
      <w:color w:val="0F4761" w:themeColor="accent1" w:themeShade="BF"/>
    </w:rPr>
  </w:style>
  <w:style w:type="character" w:styleId="IntenseReference">
    <w:name w:val="Intense Reference"/>
    <w:basedOn w:val="DefaultParagraphFont"/>
    <w:uiPriority w:val="32"/>
    <w:qFormat/>
    <w:rsid w:val="00D86F79"/>
    <w:rPr>
      <w:b/>
      <w:bCs/>
      <w:smallCaps/>
      <w:color w:val="0F4761" w:themeColor="accent1" w:themeShade="BF"/>
      <w:spacing w:val="5"/>
    </w:rPr>
  </w:style>
  <w:style w:type="character" w:styleId="Hyperlink">
    <w:name w:val="Hyperlink"/>
    <w:basedOn w:val="DefaultParagraphFont"/>
    <w:uiPriority w:val="99"/>
    <w:unhideWhenUsed/>
    <w:rsid w:val="00D86F79"/>
    <w:rPr>
      <w:color w:val="467886" w:themeColor="hyperlink"/>
      <w:u w:val="single"/>
    </w:rPr>
  </w:style>
  <w:style w:type="character" w:styleId="UnresolvedMention">
    <w:name w:val="Unresolved Mention"/>
    <w:basedOn w:val="DefaultParagraphFont"/>
    <w:uiPriority w:val="99"/>
    <w:semiHidden/>
    <w:unhideWhenUsed/>
    <w:rsid w:val="00D86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0414b46df9&amp;e=d19e9fd41c" TargetMode="External"/><Relationship Id="rId18" Type="http://schemas.openxmlformats.org/officeDocument/2006/relationships/hyperlink" Target="https://cpe.us7.list-manage.com/track/click?u=86d41ab7fa4c7c2c5d7210782&amp;id=4aa55a1b10&amp;e=d19e9fd41c" TargetMode="External"/><Relationship Id="rId26" Type="http://schemas.openxmlformats.org/officeDocument/2006/relationships/hyperlink" Target="https://cpe.us7.list-manage.com/track/click?u=86d41ab7fa4c7c2c5d7210782&amp;id=32599d4dbc&amp;e=d19e9fd41c" TargetMode="External"/><Relationship Id="rId3" Type="http://schemas.openxmlformats.org/officeDocument/2006/relationships/webSettings" Target="webSettings.xml"/><Relationship Id="rId21" Type="http://schemas.openxmlformats.org/officeDocument/2006/relationships/image" Target="media/image7.png"/><Relationship Id="rId7" Type="http://schemas.openxmlformats.org/officeDocument/2006/relationships/hyperlink" Target="https://cpe.us7.list-manage.com/track/click?u=86d41ab7fa4c7c2c5d7210782&amp;id=a7a883fe99&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893249857e&amp;e=d19e9fd41c" TargetMode="External"/><Relationship Id="rId25" Type="http://schemas.openxmlformats.org/officeDocument/2006/relationships/image" Target="media/image9.png"/><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hyperlink" Target="https://cpe.us7.list-manage.com/track/click?u=86d41ab7fa4c7c2c5d7210782&amp;id=1f7bbdd432&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75119512df&amp;e=d19e9fd41c" TargetMode="External"/><Relationship Id="rId24" Type="http://schemas.openxmlformats.org/officeDocument/2006/relationships/hyperlink" Target="https://cpe.us7.list-manage.com/track/click?u=86d41ab7fa4c7c2c5d7210782&amp;id=9bea70c981&amp;e=d19e9fd41c" TargetMode="External"/><Relationship Id="rId32"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hyperlink" Target="https://cpe.us7.list-manage.com/track/click?u=86d41ab7fa4c7c2c5d7210782&amp;id=90ca38f646&amp;e=d19e9fd41c" TargetMode="External"/><Relationship Id="rId23" Type="http://schemas.openxmlformats.org/officeDocument/2006/relationships/image" Target="media/image8.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1a9096b0ce&amp;e=d19e9fd41c" TargetMode="External"/><Relationship Id="rId19" Type="http://schemas.openxmlformats.org/officeDocument/2006/relationships/image" Target="media/image6.png"/><Relationship Id="rId31" Type="http://schemas.openxmlformats.org/officeDocument/2006/relationships/customXml" Target="../customXml/item1.xml"/><Relationship Id="rId4" Type="http://schemas.openxmlformats.org/officeDocument/2006/relationships/hyperlink" Target="https://cpe.us7.list-manage.com/track/click?u=86d41ab7fa4c7c2c5d7210782&amp;id=a20d8b14aa&amp;e=d19e9fd41c" TargetMode="External"/><Relationship Id="rId9" Type="http://schemas.openxmlformats.org/officeDocument/2006/relationships/hyperlink" Target="https://cpe.us7.list-manage.com/track/click?u=86d41ab7fa4c7c2c5d7210782&amp;id=a917443c28&amp;e=d19e9fd41c" TargetMode="External"/><Relationship Id="rId14" Type="http://schemas.openxmlformats.org/officeDocument/2006/relationships/hyperlink" Target="https://cpe.us7.list-manage.com/track/click?u=86d41ab7fa4c7c2c5d7210782&amp;id=ced4f702b5&amp;e=d19e9fd41c" TargetMode="External"/><Relationship Id="rId22" Type="http://schemas.openxmlformats.org/officeDocument/2006/relationships/hyperlink" Target="https://cpe.us7.list-manage.com/track/click?u=86d41ab7fa4c7c2c5d7210782&amp;id=996704cfb8&amp;e=d19e9fd41c" TargetMode="External"/><Relationship Id="rId27" Type="http://schemas.openxmlformats.org/officeDocument/2006/relationships/image" Target="media/image10.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718ac3a58f06053b7aa0c3da6ac93c94">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cf62fe2f0cf03f4191f8bc27699df903"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C2B89AAE-1184-4A0D-959B-050327DC902E}"/>
</file>

<file path=customXml/itemProps2.xml><?xml version="1.0" encoding="utf-8"?>
<ds:datastoreItem xmlns:ds="http://schemas.openxmlformats.org/officeDocument/2006/customXml" ds:itemID="{FBEDA1CD-7082-450E-A018-076383D22B53}"/>
</file>

<file path=customXml/itemProps3.xml><?xml version="1.0" encoding="utf-8"?>
<ds:datastoreItem xmlns:ds="http://schemas.openxmlformats.org/officeDocument/2006/customXml" ds:itemID="{8AD70E0F-781A-4ACD-82CC-4EC02EDCF51A}"/>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3300</Characters>
  <Application>Microsoft Office Word</Application>
  <DocSecurity>0</DocSecurity>
  <Lines>103</Lines>
  <Paragraphs>86</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2025-11-06T16:34:00Z</dcterms:created>
  <dcterms:modified xsi:type="dcterms:W3CDTF">2025-11-06T16:34:00Z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