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3F4508" w:rsidRPr="003F4508" w14:paraId="251119CA"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F4508" w:rsidRPr="003F4508" w14:paraId="0B2092E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508" w:rsidRPr="003F4508" w14:paraId="5C9CD7A8" w14:textId="77777777">
                    <w:tc>
                      <w:tcPr>
                        <w:tcW w:w="8985" w:type="dxa"/>
                        <w:hideMark/>
                      </w:tcPr>
                      <w:p w14:paraId="129E43D4" w14:textId="77777777" w:rsidR="003F4508" w:rsidRPr="003F4508" w:rsidRDefault="003F4508" w:rsidP="003F4508">
                        <w:pPr>
                          <w:spacing w:after="0" w:line="240" w:lineRule="auto"/>
                        </w:pPr>
                      </w:p>
                    </w:tc>
                  </w:tr>
                </w:tbl>
                <w:p w14:paraId="080A385A" w14:textId="77777777" w:rsidR="003F4508" w:rsidRPr="003F4508" w:rsidRDefault="003F4508" w:rsidP="003F4508">
                  <w:pPr>
                    <w:spacing w:after="0" w:line="240" w:lineRule="auto"/>
                  </w:pPr>
                </w:p>
              </w:tc>
            </w:tr>
          </w:tbl>
          <w:p w14:paraId="7BAFDF29" w14:textId="77777777" w:rsidR="003F4508" w:rsidRPr="003F4508" w:rsidRDefault="003F4508" w:rsidP="003F4508">
            <w:pPr>
              <w:spacing w:after="0" w:line="240" w:lineRule="auto"/>
            </w:pPr>
          </w:p>
        </w:tc>
      </w:tr>
      <w:tr w:rsidR="003F4508" w:rsidRPr="003F4508" w14:paraId="1C80955F"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F4508" w:rsidRPr="003F4508" w14:paraId="13233215"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3F4508" w:rsidRPr="003F4508" w14:paraId="3C862A25" w14:textId="77777777">
                    <w:tc>
                      <w:tcPr>
                        <w:tcW w:w="0" w:type="auto"/>
                        <w:tcMar>
                          <w:top w:w="0" w:type="dxa"/>
                          <w:left w:w="135" w:type="dxa"/>
                          <w:bottom w:w="0" w:type="dxa"/>
                          <w:right w:w="135" w:type="dxa"/>
                        </w:tcMar>
                        <w:hideMark/>
                      </w:tcPr>
                      <w:tbl>
                        <w:tblPr>
                          <w:tblpPr w:vertAnchor="text"/>
                          <w:tblW w:w="3945" w:type="dxa"/>
                          <w:tblCellMar>
                            <w:left w:w="0" w:type="dxa"/>
                            <w:right w:w="0" w:type="dxa"/>
                          </w:tblCellMar>
                          <w:tblLook w:val="04A0" w:firstRow="1" w:lastRow="0" w:firstColumn="1" w:lastColumn="0" w:noHBand="0" w:noVBand="1"/>
                        </w:tblPr>
                        <w:tblGrid>
                          <w:gridCol w:w="3960"/>
                        </w:tblGrid>
                        <w:tr w:rsidR="003F4508" w:rsidRPr="003F4508" w14:paraId="3C057C63" w14:textId="77777777">
                          <w:tc>
                            <w:tcPr>
                              <w:tcW w:w="0" w:type="auto"/>
                              <w:hideMark/>
                            </w:tcPr>
                            <w:p w14:paraId="1C171175" w14:textId="2E0EA517" w:rsidR="003F4508" w:rsidRPr="003F4508" w:rsidRDefault="003F4508" w:rsidP="003F4508">
                              <w:pPr>
                                <w:spacing w:after="0" w:line="240" w:lineRule="auto"/>
                              </w:pPr>
                              <w:r w:rsidRPr="003F4508">
                                <w:drawing>
                                  <wp:inline distT="0" distB="0" distL="0" distR="0" wp14:anchorId="18C265CB" wp14:editId="5E59974F">
                                    <wp:extent cx="2508250" cy="800100"/>
                                    <wp:effectExtent l="0" t="0" r="6350" b="0"/>
                                    <wp:docPr id="1842282191"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8250" cy="800100"/>
                                            </a:xfrm>
                                            <a:prstGeom prst="rect">
                                              <a:avLst/>
                                            </a:prstGeom>
                                            <a:noFill/>
                                            <a:ln>
                                              <a:noFill/>
                                            </a:ln>
                                          </pic:spPr>
                                        </pic:pic>
                                      </a:graphicData>
                                    </a:graphic>
                                  </wp:inline>
                                </w:drawing>
                              </w:r>
                            </w:p>
                          </w:tc>
                        </w:tr>
                      </w:tbl>
                      <w:tbl>
                        <w:tblPr>
                          <w:tblpPr w:vertAnchor="text" w:tblpXSpec="right" w:tblpYSpec="center"/>
                          <w:tblW w:w="3945" w:type="dxa"/>
                          <w:tblCellMar>
                            <w:left w:w="0" w:type="dxa"/>
                            <w:right w:w="0" w:type="dxa"/>
                          </w:tblCellMar>
                          <w:tblLook w:val="04A0" w:firstRow="1" w:lastRow="0" w:firstColumn="1" w:lastColumn="0" w:noHBand="0" w:noVBand="1"/>
                        </w:tblPr>
                        <w:tblGrid>
                          <w:gridCol w:w="3945"/>
                        </w:tblGrid>
                        <w:tr w:rsidR="003F4508" w:rsidRPr="003F4508" w14:paraId="5D628504" w14:textId="77777777">
                          <w:tc>
                            <w:tcPr>
                              <w:tcW w:w="0" w:type="auto"/>
                              <w:hideMark/>
                            </w:tcPr>
                            <w:p w14:paraId="3981B55C" w14:textId="77777777" w:rsidR="003F4508" w:rsidRPr="003F4508" w:rsidRDefault="003F4508" w:rsidP="003F4508">
                              <w:pPr>
                                <w:spacing w:after="0" w:line="240" w:lineRule="auto"/>
                                <w:jc w:val="right"/>
                                <w:rPr>
                                  <w:b/>
                                  <w:bCs/>
                                  <w:sz w:val="36"/>
                                  <w:szCs w:val="36"/>
                                </w:rPr>
                              </w:pPr>
                              <w:r w:rsidRPr="003F4508">
                                <w:rPr>
                                  <w:b/>
                                  <w:bCs/>
                                  <w:sz w:val="36"/>
                                  <w:szCs w:val="36"/>
                                </w:rPr>
                                <w:t>Newsletter</w:t>
                              </w:r>
                            </w:p>
                            <w:p w14:paraId="40176AA1" w14:textId="77777777" w:rsidR="003F4508" w:rsidRPr="003F4508" w:rsidRDefault="003F4508" w:rsidP="003F4508">
                              <w:pPr>
                                <w:spacing w:after="0" w:line="240" w:lineRule="auto"/>
                                <w:jc w:val="right"/>
                              </w:pPr>
                              <w:r w:rsidRPr="003F4508">
                                <w:rPr>
                                  <w:sz w:val="36"/>
                                  <w:szCs w:val="36"/>
                                </w:rPr>
                                <w:t>12th November 2025</w:t>
                              </w:r>
                            </w:p>
                          </w:tc>
                        </w:tr>
                      </w:tbl>
                      <w:p w14:paraId="2795E530" w14:textId="77777777" w:rsidR="003F4508" w:rsidRPr="003F4508" w:rsidRDefault="003F4508" w:rsidP="003F4508">
                        <w:pPr>
                          <w:spacing w:after="0" w:line="240" w:lineRule="auto"/>
                        </w:pPr>
                      </w:p>
                    </w:tc>
                  </w:tr>
                </w:tbl>
                <w:p w14:paraId="020BA0C4" w14:textId="77777777" w:rsidR="003F4508" w:rsidRPr="003F4508" w:rsidRDefault="003F4508" w:rsidP="003F4508">
                  <w:pPr>
                    <w:spacing w:after="0" w:line="240" w:lineRule="auto"/>
                  </w:pPr>
                </w:p>
              </w:tc>
            </w:tr>
          </w:tbl>
          <w:p w14:paraId="48450FEB" w14:textId="77777777" w:rsidR="003F4508" w:rsidRPr="003F4508" w:rsidRDefault="003F4508" w:rsidP="003F4508">
            <w:pPr>
              <w:spacing w:after="0" w:line="240" w:lineRule="auto"/>
            </w:pPr>
          </w:p>
        </w:tc>
      </w:tr>
      <w:tr w:rsidR="003F4508" w:rsidRPr="003F4508" w14:paraId="7F7E3468"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F4508" w:rsidRPr="003F4508" w14:paraId="3A12A05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F4508" w:rsidRPr="003F4508" w14:paraId="6F9EF23B" w14:textId="77777777">
                    <w:tc>
                      <w:tcPr>
                        <w:tcW w:w="0" w:type="auto"/>
                        <w:tcMar>
                          <w:top w:w="0" w:type="dxa"/>
                          <w:left w:w="135" w:type="dxa"/>
                          <w:bottom w:w="0" w:type="dxa"/>
                          <w:right w:w="135" w:type="dxa"/>
                        </w:tcMar>
                        <w:hideMark/>
                      </w:tcPr>
                      <w:p w14:paraId="0BEF1FAD" w14:textId="0059666D" w:rsidR="003F4508" w:rsidRPr="003F4508" w:rsidRDefault="003F4508" w:rsidP="003F4508">
                        <w:pPr>
                          <w:spacing w:after="0" w:line="240" w:lineRule="auto"/>
                        </w:pPr>
                        <w:r w:rsidRPr="003F4508">
                          <w:drawing>
                            <wp:inline distT="0" distB="0" distL="0" distR="0" wp14:anchorId="74C7E653" wp14:editId="08D57796">
                              <wp:extent cx="5359400" cy="336550"/>
                              <wp:effectExtent l="0" t="0" r="0" b="6350"/>
                              <wp:docPr id="1686439903"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9400" cy="336550"/>
                                      </a:xfrm>
                                      <a:prstGeom prst="rect">
                                        <a:avLst/>
                                      </a:prstGeom>
                                      <a:noFill/>
                                      <a:ln>
                                        <a:noFill/>
                                      </a:ln>
                                    </pic:spPr>
                                  </pic:pic>
                                </a:graphicData>
                              </a:graphic>
                            </wp:inline>
                          </w:drawing>
                        </w:r>
                      </w:p>
                    </w:tc>
                  </w:tr>
                </w:tbl>
                <w:p w14:paraId="3FBFBF17" w14:textId="77777777" w:rsidR="003F4508" w:rsidRPr="003F4508" w:rsidRDefault="003F4508" w:rsidP="003F4508">
                  <w:pPr>
                    <w:spacing w:after="0" w:line="240" w:lineRule="auto"/>
                  </w:pPr>
                </w:p>
              </w:tc>
            </w:tr>
          </w:tbl>
          <w:p w14:paraId="779EBC70" w14:textId="77777777" w:rsidR="003F4508" w:rsidRPr="003F4508" w:rsidRDefault="003F4508" w:rsidP="003F450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508" w:rsidRPr="003F4508" w14:paraId="750A131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508" w:rsidRPr="003F4508" w14:paraId="0E7B88B6"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508" w:rsidRPr="003F4508" w14:paraId="4299AF81" w14:textId="77777777">
                          <w:tc>
                            <w:tcPr>
                              <w:tcW w:w="0" w:type="auto"/>
                              <w:tcMar>
                                <w:top w:w="0" w:type="dxa"/>
                                <w:left w:w="270" w:type="dxa"/>
                                <w:bottom w:w="135" w:type="dxa"/>
                                <w:right w:w="270" w:type="dxa"/>
                              </w:tcMar>
                              <w:hideMark/>
                            </w:tcPr>
                            <w:p w14:paraId="1FB01EC8" w14:textId="77777777" w:rsidR="003F4508" w:rsidRPr="003F4508" w:rsidRDefault="003F4508" w:rsidP="003F4508">
                              <w:pPr>
                                <w:spacing w:after="0" w:line="240" w:lineRule="auto"/>
                              </w:pPr>
                              <w:r w:rsidRPr="003F4508">
                                <w:rPr>
                                  <w:b/>
                                  <w:bCs/>
                                </w:rPr>
                                <w:t>This newsletter - sent on Mondays, Wednesdays and Fridays - contains important information and resources to support community pharmacies across England.</w:t>
                              </w:r>
                            </w:p>
                          </w:tc>
                        </w:tr>
                      </w:tbl>
                      <w:p w14:paraId="1CEEC155" w14:textId="77777777" w:rsidR="003F4508" w:rsidRPr="003F4508" w:rsidRDefault="003F4508" w:rsidP="003F4508">
                        <w:pPr>
                          <w:spacing w:after="0" w:line="240" w:lineRule="auto"/>
                        </w:pPr>
                      </w:p>
                    </w:tc>
                  </w:tr>
                </w:tbl>
                <w:p w14:paraId="343875C0" w14:textId="77777777" w:rsidR="003F4508" w:rsidRPr="003F4508" w:rsidRDefault="003F4508" w:rsidP="003F4508">
                  <w:pPr>
                    <w:spacing w:after="0" w:line="240" w:lineRule="auto"/>
                  </w:pPr>
                </w:p>
              </w:tc>
            </w:tr>
          </w:tbl>
          <w:p w14:paraId="1E8BA9CF" w14:textId="77777777" w:rsidR="003F4508" w:rsidRPr="003F4508" w:rsidRDefault="003F4508" w:rsidP="003F450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508" w:rsidRPr="003F4508" w14:paraId="440459C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F4508" w:rsidRPr="003F4508" w14:paraId="27A831CB" w14:textId="77777777">
                    <w:trPr>
                      <w:hidden/>
                    </w:trPr>
                    <w:tc>
                      <w:tcPr>
                        <w:tcW w:w="0" w:type="auto"/>
                        <w:tcBorders>
                          <w:top w:val="single" w:sz="12" w:space="0" w:color="106B62"/>
                          <w:left w:val="nil"/>
                          <w:bottom w:val="nil"/>
                          <w:right w:val="nil"/>
                        </w:tcBorders>
                        <w:vAlign w:val="center"/>
                        <w:hideMark/>
                      </w:tcPr>
                      <w:p w14:paraId="6EFE2A43" w14:textId="77777777" w:rsidR="003F4508" w:rsidRPr="003F4508" w:rsidRDefault="003F4508" w:rsidP="003F4508">
                        <w:pPr>
                          <w:spacing w:after="0" w:line="240" w:lineRule="auto"/>
                          <w:rPr>
                            <w:vanish/>
                          </w:rPr>
                        </w:pPr>
                      </w:p>
                    </w:tc>
                  </w:tr>
                </w:tbl>
                <w:p w14:paraId="7A8B107C" w14:textId="77777777" w:rsidR="003F4508" w:rsidRPr="003F4508" w:rsidRDefault="003F4508" w:rsidP="003F4508">
                  <w:pPr>
                    <w:spacing w:after="0" w:line="240" w:lineRule="auto"/>
                  </w:pPr>
                </w:p>
              </w:tc>
            </w:tr>
          </w:tbl>
          <w:p w14:paraId="75F54DDB" w14:textId="77777777" w:rsidR="003F4508" w:rsidRPr="003F4508" w:rsidRDefault="003F4508" w:rsidP="003F450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508" w:rsidRPr="003F4508" w14:paraId="2D24E54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508" w:rsidRPr="003F4508" w14:paraId="45F9373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508" w:rsidRPr="003F4508" w14:paraId="710E1AC1" w14:textId="77777777">
                          <w:tc>
                            <w:tcPr>
                              <w:tcW w:w="0" w:type="auto"/>
                              <w:tcMar>
                                <w:top w:w="0" w:type="dxa"/>
                                <w:left w:w="270" w:type="dxa"/>
                                <w:bottom w:w="135" w:type="dxa"/>
                                <w:right w:w="270" w:type="dxa"/>
                              </w:tcMar>
                              <w:hideMark/>
                            </w:tcPr>
                            <w:p w14:paraId="5EB8C298" w14:textId="77777777" w:rsidR="003F4508" w:rsidRPr="003F4508" w:rsidRDefault="003F4508" w:rsidP="003F4508">
                              <w:pPr>
                                <w:spacing w:after="0" w:line="240" w:lineRule="auto"/>
                                <w:rPr>
                                  <w:b/>
                                  <w:bCs/>
                                </w:rPr>
                              </w:pPr>
                              <w:r w:rsidRPr="003F4508">
                                <w:rPr>
                                  <w:b/>
                                  <w:bCs/>
                                </w:rPr>
                                <w:t>In this update: Report highlights deepening pharmacy staffing crisis</w:t>
                              </w:r>
                              <w:r w:rsidRPr="003F4508">
                                <w:rPr>
                                  <w:rFonts w:ascii="Segoe UI Emoji" w:hAnsi="Segoe UI Emoji" w:cs="Segoe UI Emoji"/>
                                  <w:b/>
                                  <w:bCs/>
                                </w:rPr>
                                <w:t>📈</w:t>
                              </w:r>
                              <w:r w:rsidRPr="003F4508">
                                <w:rPr>
                                  <w:b/>
                                  <w:bCs/>
                                </w:rPr>
                                <w:t>; Advance Payments now include Flu and Covid-19 activity; Updated CPPE NMS resources.</w:t>
                              </w:r>
                            </w:p>
                          </w:tc>
                        </w:tr>
                      </w:tbl>
                      <w:p w14:paraId="452560A3" w14:textId="77777777" w:rsidR="003F4508" w:rsidRPr="003F4508" w:rsidRDefault="003F4508" w:rsidP="003F4508">
                        <w:pPr>
                          <w:spacing w:after="0" w:line="240" w:lineRule="auto"/>
                        </w:pPr>
                      </w:p>
                    </w:tc>
                  </w:tr>
                </w:tbl>
                <w:p w14:paraId="04C8F9D4" w14:textId="77777777" w:rsidR="003F4508" w:rsidRPr="003F4508" w:rsidRDefault="003F4508" w:rsidP="003F4508">
                  <w:pPr>
                    <w:spacing w:after="0" w:line="240" w:lineRule="auto"/>
                  </w:pPr>
                </w:p>
              </w:tc>
            </w:tr>
          </w:tbl>
          <w:p w14:paraId="7B7B9AAB" w14:textId="77777777" w:rsidR="003F4508" w:rsidRPr="003F4508" w:rsidRDefault="003F4508" w:rsidP="003F450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508" w:rsidRPr="003F4508" w14:paraId="02EE04D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F4508" w:rsidRPr="003F4508" w14:paraId="4D7FD8D5" w14:textId="77777777">
                    <w:trPr>
                      <w:hidden/>
                    </w:trPr>
                    <w:tc>
                      <w:tcPr>
                        <w:tcW w:w="0" w:type="auto"/>
                        <w:tcBorders>
                          <w:top w:val="single" w:sz="12" w:space="0" w:color="106B62"/>
                          <w:left w:val="nil"/>
                          <w:bottom w:val="nil"/>
                          <w:right w:val="nil"/>
                        </w:tcBorders>
                        <w:vAlign w:val="center"/>
                        <w:hideMark/>
                      </w:tcPr>
                      <w:p w14:paraId="4FE98AD4" w14:textId="77777777" w:rsidR="003F4508" w:rsidRPr="003F4508" w:rsidRDefault="003F4508" w:rsidP="003F4508">
                        <w:pPr>
                          <w:spacing w:after="0" w:line="240" w:lineRule="auto"/>
                          <w:rPr>
                            <w:vanish/>
                          </w:rPr>
                        </w:pPr>
                      </w:p>
                    </w:tc>
                  </w:tr>
                </w:tbl>
                <w:p w14:paraId="3CAE39D9" w14:textId="77777777" w:rsidR="003F4508" w:rsidRPr="003F4508" w:rsidRDefault="003F4508" w:rsidP="003F4508">
                  <w:pPr>
                    <w:spacing w:after="0" w:line="240" w:lineRule="auto"/>
                  </w:pPr>
                </w:p>
              </w:tc>
            </w:tr>
          </w:tbl>
          <w:p w14:paraId="003C58C4" w14:textId="77777777" w:rsidR="003F4508" w:rsidRPr="003F4508" w:rsidRDefault="003F4508" w:rsidP="003F450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508" w:rsidRPr="003F4508" w14:paraId="07ECF45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508" w:rsidRPr="003F4508" w14:paraId="7E65BB2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508" w:rsidRPr="003F4508" w14:paraId="101DD23B" w14:textId="77777777">
                          <w:tc>
                            <w:tcPr>
                              <w:tcW w:w="0" w:type="auto"/>
                              <w:tcMar>
                                <w:top w:w="0" w:type="dxa"/>
                                <w:left w:w="270" w:type="dxa"/>
                                <w:bottom w:w="135" w:type="dxa"/>
                                <w:right w:w="270" w:type="dxa"/>
                              </w:tcMar>
                              <w:hideMark/>
                            </w:tcPr>
                            <w:p w14:paraId="26261493" w14:textId="3B1ACFB4" w:rsidR="003F4508" w:rsidRPr="003F4508" w:rsidRDefault="003F4508" w:rsidP="003F4508">
                              <w:pPr>
                                <w:spacing w:after="0" w:line="240" w:lineRule="auto"/>
                                <w:rPr>
                                  <w:b/>
                                  <w:bCs/>
                                </w:rPr>
                              </w:pPr>
                              <w:r w:rsidRPr="003F4508">
                                <w:drawing>
                                  <wp:inline distT="0" distB="0" distL="0" distR="0" wp14:anchorId="33DBE63B" wp14:editId="741453E5">
                                    <wp:extent cx="5283200" cy="1758950"/>
                                    <wp:effectExtent l="0" t="0" r="0" b="0"/>
                                    <wp:docPr id="1549971011" name="Picture 16">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83200" cy="1758950"/>
                                            </a:xfrm>
                                            <a:prstGeom prst="rect">
                                              <a:avLst/>
                                            </a:prstGeom>
                                            <a:noFill/>
                                            <a:ln>
                                              <a:noFill/>
                                            </a:ln>
                                          </pic:spPr>
                                        </pic:pic>
                                      </a:graphicData>
                                    </a:graphic>
                                  </wp:inline>
                                </w:drawing>
                              </w:r>
                            </w:p>
                            <w:p w14:paraId="1DF00CD0" w14:textId="77777777" w:rsidR="003F4508" w:rsidRPr="003F4508" w:rsidRDefault="003F4508" w:rsidP="003F4508">
                              <w:pPr>
                                <w:spacing w:after="0" w:line="240" w:lineRule="auto"/>
                              </w:pPr>
                              <w:r w:rsidRPr="003F4508">
                                <w:t xml:space="preserve">We have today published the </w:t>
                              </w:r>
                              <w:hyperlink r:id="rId10" w:tgtFrame="_blank" w:history="1">
                                <w:r w:rsidRPr="003F4508">
                                  <w:rPr>
                                    <w:rStyle w:val="Hyperlink"/>
                                  </w:rPr>
                                  <w:t>2025 Staffing and Morale Report</w:t>
                                </w:r>
                              </w:hyperlink>
                              <w:r w:rsidRPr="003F4508">
                                <w:t>, which highlights the intense and unsustainable pressure that community pharmacies across England are under, with morale at breaking point and patient care increasingly at risk.</w:t>
                              </w:r>
                              <w:r w:rsidRPr="003F4508">
                                <w:br/>
                              </w:r>
                              <w:r w:rsidRPr="003F4508">
                                <w:br/>
                                <w:t xml:space="preserve">The report's findings and an interview with independent pharmacy owner and Community Pharmacy England Committee Member, Lindsey Fairbrother, have been featured exclusively in the </w:t>
                              </w:r>
                              <w:hyperlink r:id="rId11" w:tgtFrame="_blank" w:history="1">
                                <w:r w:rsidRPr="003F4508">
                                  <w:rPr>
                                    <w:rStyle w:val="Hyperlink"/>
                                  </w:rPr>
                                  <w:t>Daily Express</w:t>
                                </w:r>
                              </w:hyperlink>
                              <w:r w:rsidRPr="003F4508">
                                <w:t>. We are also sharing the results with a wide range of external stakeholders to raise awareness of the sector's issues.</w:t>
                              </w:r>
                              <w:r w:rsidRPr="003F4508">
                                <w:br/>
                              </w:r>
                              <w:r w:rsidRPr="003F4508">
                                <w:br/>
                              </w:r>
                              <w:r w:rsidRPr="003F4508">
                                <w:rPr>
                                  <w:rFonts w:ascii="Segoe UI Emoji" w:hAnsi="Segoe UI Emoji" w:cs="Segoe UI Emoji"/>
                                  <w:b/>
                                  <w:bCs/>
                                </w:rPr>
                                <w:t>📊</w:t>
                              </w:r>
                              <w:r w:rsidRPr="003F4508">
                                <w:rPr>
                                  <w:b/>
                                  <w:bCs/>
                                </w:rPr>
                                <w:t>Key findings:</w:t>
                              </w:r>
                            </w:p>
                            <w:p w14:paraId="1D2840BC" w14:textId="77777777" w:rsidR="003F4508" w:rsidRPr="003F4508" w:rsidRDefault="003F4508" w:rsidP="003F4508">
                              <w:pPr>
                                <w:numPr>
                                  <w:ilvl w:val="0"/>
                                  <w:numId w:val="1"/>
                                </w:numPr>
                                <w:spacing w:after="0" w:line="240" w:lineRule="auto"/>
                              </w:pPr>
                              <w:r w:rsidRPr="003F4508">
                                <w:rPr>
                                  <w:b/>
                                  <w:bCs/>
                                </w:rPr>
                                <w:t>70%</w:t>
                              </w:r>
                              <w:r w:rsidRPr="003F4508">
                                <w:t xml:space="preserve"> of pharmacy staff report negative impacts on their mental health, with </w:t>
                              </w:r>
                              <w:r w:rsidRPr="003F4508">
                                <w:rPr>
                                  <w:b/>
                                  <w:bCs/>
                                </w:rPr>
                                <w:t>a quarter</w:t>
                              </w:r>
                              <w:r w:rsidRPr="003F4508">
                                <w:t xml:space="preserve"> barely coping or not coping at all.</w:t>
                              </w:r>
                            </w:p>
                            <w:p w14:paraId="2C48367A" w14:textId="77777777" w:rsidR="003F4508" w:rsidRPr="003F4508" w:rsidRDefault="003F4508" w:rsidP="003F4508">
                              <w:pPr>
                                <w:numPr>
                                  <w:ilvl w:val="0"/>
                                  <w:numId w:val="1"/>
                                </w:numPr>
                                <w:spacing w:after="0" w:line="240" w:lineRule="auto"/>
                              </w:pPr>
                              <w:r w:rsidRPr="003F4508">
                                <w:rPr>
                                  <w:b/>
                                  <w:bCs/>
                                </w:rPr>
                                <w:t>95%</w:t>
                              </w:r>
                              <w:r w:rsidRPr="003F4508">
                                <w:t xml:space="preserve"> of pharmacy staff say staff shortages increase pressure, and </w:t>
                              </w:r>
                              <w:r w:rsidRPr="003F4508">
                                <w:rPr>
                                  <w:b/>
                                  <w:bCs/>
                                </w:rPr>
                                <w:t>88%</w:t>
                              </w:r>
                              <w:r w:rsidRPr="003F4508">
                                <w:t xml:space="preserve"> highlight heavy workloads as a top concern.</w:t>
                              </w:r>
                            </w:p>
                            <w:p w14:paraId="695EB96A" w14:textId="77777777" w:rsidR="003F4508" w:rsidRPr="003F4508" w:rsidRDefault="003F4508" w:rsidP="003F4508">
                              <w:pPr>
                                <w:numPr>
                                  <w:ilvl w:val="0"/>
                                  <w:numId w:val="1"/>
                                </w:numPr>
                                <w:spacing w:after="0" w:line="240" w:lineRule="auto"/>
                              </w:pPr>
                              <w:r w:rsidRPr="003F4508">
                                <w:rPr>
                                  <w:b/>
                                  <w:bCs/>
                                </w:rPr>
                                <w:lastRenderedPageBreak/>
                                <w:t xml:space="preserve">81% </w:t>
                              </w:r>
                              <w:r w:rsidRPr="003F4508">
                                <w:t xml:space="preserve">of pharmacy staff report longer patient waiting times, </w:t>
                              </w:r>
                              <w:r w:rsidRPr="003F4508">
                                <w:rPr>
                                  <w:b/>
                                  <w:bCs/>
                                </w:rPr>
                                <w:t>57%</w:t>
                              </w:r>
                              <w:r w:rsidRPr="003F4508">
                                <w:t xml:space="preserve"> have less capacity to provide advice and services, and a third have paused some non-essential services.</w:t>
                              </w:r>
                            </w:p>
                            <w:p w14:paraId="71FC0234" w14:textId="77777777" w:rsidR="003F4508" w:rsidRPr="003F4508" w:rsidRDefault="003F4508" w:rsidP="003F4508">
                              <w:pPr>
                                <w:numPr>
                                  <w:ilvl w:val="0"/>
                                  <w:numId w:val="1"/>
                                </w:numPr>
                                <w:spacing w:after="0" w:line="240" w:lineRule="auto"/>
                              </w:pPr>
                              <w:r w:rsidRPr="003F4508">
                                <w:rPr>
                                  <w:b/>
                                  <w:bCs/>
                                </w:rPr>
                                <w:t xml:space="preserve">54% </w:t>
                              </w:r>
                              <w:r w:rsidRPr="003F4508">
                                <w:t>of pharmacy owners are struggling to recruit permanent staff.</w:t>
                              </w:r>
                            </w:p>
                            <w:p w14:paraId="6BED77E7" w14:textId="77777777" w:rsidR="003F4508" w:rsidRPr="003F4508" w:rsidRDefault="003F4508" w:rsidP="003F4508">
                              <w:pPr>
                                <w:spacing w:after="0" w:line="240" w:lineRule="auto"/>
                              </w:pPr>
                              <w:r w:rsidRPr="003F4508">
                                <w:t>With over 4,300 pharmacy premises and 1,600 staff responding, the survey highlights a sector facing worsening staffing shortages, unmanageable workloads, and financial strain.</w:t>
                              </w:r>
                            </w:p>
                          </w:tc>
                        </w:tr>
                      </w:tbl>
                      <w:p w14:paraId="6316D7E8" w14:textId="77777777" w:rsidR="003F4508" w:rsidRPr="003F4508" w:rsidRDefault="003F4508" w:rsidP="003F4508">
                        <w:pPr>
                          <w:spacing w:after="0" w:line="240" w:lineRule="auto"/>
                        </w:pPr>
                      </w:p>
                    </w:tc>
                  </w:tr>
                </w:tbl>
                <w:p w14:paraId="1FC94872" w14:textId="77777777" w:rsidR="003F4508" w:rsidRPr="003F4508" w:rsidRDefault="003F4508" w:rsidP="003F4508">
                  <w:pPr>
                    <w:spacing w:after="0" w:line="240" w:lineRule="auto"/>
                  </w:pPr>
                </w:p>
              </w:tc>
            </w:tr>
          </w:tbl>
          <w:p w14:paraId="2866668E" w14:textId="77777777" w:rsidR="003F4508" w:rsidRPr="003F4508" w:rsidRDefault="003F4508" w:rsidP="003F450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508" w:rsidRPr="003F4508" w14:paraId="55FC2D98"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444"/>
                  </w:tblGrid>
                  <w:tr w:rsidR="003F4508" w:rsidRPr="003F4508" w14:paraId="6DA27961"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B790ADB" w14:textId="77777777" w:rsidR="003F4508" w:rsidRPr="003F4508" w:rsidRDefault="003F4508" w:rsidP="003F4508">
                        <w:pPr>
                          <w:spacing w:after="0" w:line="240" w:lineRule="auto"/>
                        </w:pPr>
                        <w:hyperlink r:id="rId12" w:tgtFrame="_blank" w:tooltip="Read the detailed findings, including the views of pharmacy owners and their team members" w:history="1">
                          <w:r w:rsidRPr="003F4508">
                            <w:rPr>
                              <w:rStyle w:val="Hyperlink"/>
                              <w:b/>
                              <w:bCs/>
                            </w:rPr>
                            <w:t>Read the detailed findings, including the views of pharmacy owners and their team members</w:t>
                          </w:r>
                        </w:hyperlink>
                        <w:r w:rsidRPr="003F4508">
                          <w:t xml:space="preserve"> </w:t>
                        </w:r>
                      </w:p>
                    </w:tc>
                  </w:tr>
                </w:tbl>
                <w:p w14:paraId="0D1767F7" w14:textId="77777777" w:rsidR="003F4508" w:rsidRPr="003F4508" w:rsidRDefault="003F4508" w:rsidP="003F4508">
                  <w:pPr>
                    <w:spacing w:after="0" w:line="240" w:lineRule="auto"/>
                  </w:pPr>
                </w:p>
              </w:tc>
            </w:tr>
          </w:tbl>
          <w:p w14:paraId="466E0945" w14:textId="77777777" w:rsidR="003F4508" w:rsidRPr="003F4508" w:rsidRDefault="003F4508" w:rsidP="003F450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508" w:rsidRPr="003F4508" w14:paraId="050E710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508" w:rsidRPr="003F4508" w14:paraId="031886E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508" w:rsidRPr="003F4508" w14:paraId="0D8F6F0F" w14:textId="77777777">
                          <w:tc>
                            <w:tcPr>
                              <w:tcW w:w="0" w:type="auto"/>
                              <w:tcMar>
                                <w:top w:w="0" w:type="dxa"/>
                                <w:left w:w="270" w:type="dxa"/>
                                <w:bottom w:w="135" w:type="dxa"/>
                                <w:right w:w="270" w:type="dxa"/>
                              </w:tcMar>
                              <w:hideMark/>
                            </w:tcPr>
                            <w:p w14:paraId="066668DF" w14:textId="77777777" w:rsidR="003F4508" w:rsidRPr="003F4508" w:rsidRDefault="003F4508" w:rsidP="003F4508">
                              <w:pPr>
                                <w:spacing w:after="0" w:line="240" w:lineRule="auto"/>
                              </w:pPr>
                              <w:r w:rsidRPr="003F4508">
                                <w:rPr>
                                  <w:b/>
                                  <w:bCs/>
                                </w:rPr>
                                <w:t>Resources and support</w:t>
                              </w:r>
                              <w:r w:rsidRPr="003F4508">
                                <w:t xml:space="preserve"> </w:t>
                              </w:r>
                            </w:p>
                            <w:p w14:paraId="21D1ED75" w14:textId="77777777" w:rsidR="003F4508" w:rsidRPr="003F4508" w:rsidRDefault="003F4508" w:rsidP="003F4508">
                              <w:pPr>
                                <w:spacing w:after="0" w:line="240" w:lineRule="auto"/>
                              </w:pPr>
                              <w:r w:rsidRPr="003F4508">
                                <w:t xml:space="preserve">The findings of the Staffing and Morale Report reinforce the need to prioritise staff wellbeing. We have partnered with Pharmacist Support, who have </w:t>
                              </w:r>
                              <w:hyperlink r:id="rId13" w:tgtFrame="_blank" w:history="1">
                                <w:r w:rsidRPr="003F4508">
                                  <w:rPr>
                                    <w:rStyle w:val="Hyperlink"/>
                                  </w:rPr>
                                  <w:t>resources</w:t>
                                </w:r>
                              </w:hyperlink>
                              <w:r w:rsidRPr="003F4508">
                                <w:t xml:space="preserve"> available to support pharmacy staff and their families, and will shortly be announcing details of a wellbeing and resilience webinar.</w:t>
                              </w:r>
                              <w:r w:rsidRPr="003F4508">
                                <w:br/>
                              </w:r>
                              <w:r w:rsidRPr="003F4508">
                                <w:br/>
                                <w:t>Pharmacist Support will also be providing guidance, advice and resources at the LPC Conference later this month.</w:t>
                              </w:r>
                            </w:p>
                          </w:tc>
                        </w:tr>
                      </w:tbl>
                      <w:p w14:paraId="52A445D9" w14:textId="77777777" w:rsidR="003F4508" w:rsidRPr="003F4508" w:rsidRDefault="003F4508" w:rsidP="003F4508">
                        <w:pPr>
                          <w:spacing w:after="0" w:line="240" w:lineRule="auto"/>
                        </w:pPr>
                      </w:p>
                    </w:tc>
                  </w:tr>
                </w:tbl>
                <w:p w14:paraId="5EFC0310" w14:textId="77777777" w:rsidR="003F4508" w:rsidRPr="003F4508" w:rsidRDefault="003F4508" w:rsidP="003F4508">
                  <w:pPr>
                    <w:spacing w:after="0" w:line="240" w:lineRule="auto"/>
                  </w:pPr>
                </w:p>
              </w:tc>
            </w:tr>
          </w:tbl>
          <w:p w14:paraId="1612FFD3" w14:textId="77777777" w:rsidR="003F4508" w:rsidRPr="003F4508" w:rsidRDefault="003F4508" w:rsidP="003F450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508" w:rsidRPr="003F4508" w14:paraId="5F47F6D4" w14:textId="77777777">
              <w:tc>
                <w:tcPr>
                  <w:tcW w:w="0" w:type="auto"/>
                  <w:tcMar>
                    <w:top w:w="0" w:type="dxa"/>
                    <w:left w:w="270" w:type="dxa"/>
                    <w:bottom w:w="270" w:type="dxa"/>
                    <w:right w:w="270" w:type="dxa"/>
                  </w:tcMar>
                  <w:hideMark/>
                </w:tcPr>
                <w:tbl>
                  <w:tblPr>
                    <w:tblW w:w="5000" w:type="pct"/>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444"/>
                  </w:tblGrid>
                  <w:tr w:rsidR="003F4508" w:rsidRPr="003F4508" w14:paraId="2A2BA8AC" w14:textId="77777777">
                    <w:trPr>
                      <w:jc w:val="center"/>
                    </w:trPr>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1ECF2CD" w14:textId="77777777" w:rsidR="003F4508" w:rsidRPr="003F4508" w:rsidRDefault="003F4508" w:rsidP="003F4508">
                        <w:pPr>
                          <w:spacing w:after="0" w:line="240" w:lineRule="auto"/>
                        </w:pPr>
                        <w:hyperlink r:id="rId14" w:tgtFrame="_blank" w:tooltip="Find out more in the news story " w:history="1">
                          <w:r w:rsidRPr="003F4508">
                            <w:rPr>
                              <w:rStyle w:val="Hyperlink"/>
                              <w:b/>
                              <w:bCs/>
                            </w:rPr>
                            <w:t xml:space="preserve">Find out more in the news story </w:t>
                          </w:r>
                        </w:hyperlink>
                      </w:p>
                    </w:tc>
                  </w:tr>
                </w:tbl>
                <w:p w14:paraId="67F28E3F" w14:textId="77777777" w:rsidR="003F4508" w:rsidRPr="003F4508" w:rsidRDefault="003F4508" w:rsidP="003F4508">
                  <w:pPr>
                    <w:spacing w:after="0" w:line="240" w:lineRule="auto"/>
                  </w:pPr>
                </w:p>
              </w:tc>
            </w:tr>
          </w:tbl>
          <w:p w14:paraId="66D50B17" w14:textId="77777777" w:rsidR="003F4508" w:rsidRPr="003F4508" w:rsidRDefault="003F4508" w:rsidP="003F450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508" w:rsidRPr="003F4508" w14:paraId="4232B29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F4508" w:rsidRPr="003F4508" w14:paraId="18645B0D" w14:textId="77777777">
                    <w:trPr>
                      <w:hidden/>
                    </w:trPr>
                    <w:tc>
                      <w:tcPr>
                        <w:tcW w:w="0" w:type="auto"/>
                        <w:tcBorders>
                          <w:top w:val="single" w:sz="12" w:space="0" w:color="106B62"/>
                          <w:left w:val="nil"/>
                          <w:bottom w:val="nil"/>
                          <w:right w:val="nil"/>
                        </w:tcBorders>
                        <w:vAlign w:val="center"/>
                        <w:hideMark/>
                      </w:tcPr>
                      <w:p w14:paraId="161756A9" w14:textId="77777777" w:rsidR="003F4508" w:rsidRPr="003F4508" w:rsidRDefault="003F4508" w:rsidP="003F4508">
                        <w:pPr>
                          <w:spacing w:after="0" w:line="240" w:lineRule="auto"/>
                          <w:rPr>
                            <w:vanish/>
                          </w:rPr>
                        </w:pPr>
                      </w:p>
                    </w:tc>
                  </w:tr>
                </w:tbl>
                <w:p w14:paraId="5D05CA67" w14:textId="77777777" w:rsidR="003F4508" w:rsidRPr="003F4508" w:rsidRDefault="003F4508" w:rsidP="003F4508">
                  <w:pPr>
                    <w:spacing w:after="0" w:line="240" w:lineRule="auto"/>
                  </w:pPr>
                </w:p>
              </w:tc>
            </w:tr>
          </w:tbl>
          <w:p w14:paraId="2DFA87FA" w14:textId="77777777" w:rsidR="003F4508" w:rsidRPr="003F4508" w:rsidRDefault="003F4508" w:rsidP="003F450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508" w:rsidRPr="003F4508" w14:paraId="392BCFD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508" w:rsidRPr="003F4508" w14:paraId="59B3C49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508" w:rsidRPr="003F4508" w14:paraId="516C1FE4" w14:textId="77777777">
                          <w:tc>
                            <w:tcPr>
                              <w:tcW w:w="0" w:type="auto"/>
                              <w:tcMar>
                                <w:top w:w="0" w:type="dxa"/>
                                <w:left w:w="270" w:type="dxa"/>
                                <w:bottom w:w="135" w:type="dxa"/>
                                <w:right w:w="270" w:type="dxa"/>
                              </w:tcMar>
                              <w:hideMark/>
                            </w:tcPr>
                            <w:p w14:paraId="7F3F46FA" w14:textId="76F0D6C9" w:rsidR="003F4508" w:rsidRPr="003F4508" w:rsidRDefault="003F4508" w:rsidP="003F4508">
                              <w:pPr>
                                <w:spacing w:after="0" w:line="240" w:lineRule="auto"/>
                                <w:rPr>
                                  <w:b/>
                                  <w:bCs/>
                                </w:rPr>
                              </w:pPr>
                              <w:r w:rsidRPr="003F4508">
                                <w:drawing>
                                  <wp:inline distT="0" distB="0" distL="0" distR="0" wp14:anchorId="161C2474" wp14:editId="3E6CEEDC">
                                    <wp:extent cx="5283200" cy="1758950"/>
                                    <wp:effectExtent l="0" t="0" r="0" b="0"/>
                                    <wp:docPr id="1896820872" name="Picture 1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83200" cy="1758950"/>
                                            </a:xfrm>
                                            <a:prstGeom prst="rect">
                                              <a:avLst/>
                                            </a:prstGeom>
                                            <a:noFill/>
                                            <a:ln>
                                              <a:noFill/>
                                            </a:ln>
                                          </pic:spPr>
                                        </pic:pic>
                                      </a:graphicData>
                                    </a:graphic>
                                  </wp:inline>
                                </w:drawing>
                              </w:r>
                            </w:p>
                            <w:p w14:paraId="3992D7C3" w14:textId="77777777" w:rsidR="003F4508" w:rsidRPr="003F4508" w:rsidRDefault="003F4508" w:rsidP="003F4508">
                              <w:pPr>
                                <w:spacing w:after="0" w:line="240" w:lineRule="auto"/>
                              </w:pPr>
                              <w:r w:rsidRPr="003F4508">
                                <w:t>Pharmacy owners may have noticed a difference in their Advance payments, with these payments higher in value than they have been previously.</w:t>
                              </w:r>
                              <w:r w:rsidRPr="003F4508">
                                <w:br/>
                              </w:r>
                              <w:r w:rsidRPr="003F4508">
                                <w:br/>
                                <w:t>This is because of a change in policy, with several NHS services now being paid on the same date as the early Advance payment for dispensed prescriptions. Community Pharmacy England has been pressing the Department of Health and Social Care (DHSC) to agree to do this for some time as it provides quicker payment for delivering services.</w:t>
                              </w:r>
                              <w:r w:rsidRPr="003F4508">
                                <w:br/>
                              </w:r>
                              <w:r w:rsidRPr="003F4508">
                                <w:br/>
                                <w:t xml:space="preserve">For example, many pharmacy owners who provided NHS Flu (adult) and/or Covid-19 vaccinations in October 2025 will have received a larger than expected Advance payment on 11th November. This advance payment will be recovered </w:t>
                              </w:r>
                              <w:r w:rsidRPr="003F4508">
                                <w:lastRenderedPageBreak/>
                                <w:t xml:space="preserve">when the October reconciliation payment is received on 31st December 2025 as per the </w:t>
                              </w:r>
                              <w:hyperlink r:id="rId17" w:tgtFrame="_blank" w:history="1">
                                <w:r w:rsidRPr="003F4508">
                                  <w:rPr>
                                    <w:rStyle w:val="Hyperlink"/>
                                  </w:rPr>
                                  <w:t>payment timetable</w:t>
                                </w:r>
                              </w:hyperlink>
                              <w:r w:rsidRPr="003F4508">
                                <w:t xml:space="preserve"> for 2025</w:t>
                              </w:r>
                              <w:r w:rsidRPr="003F4508">
                                <w:br/>
                              </w:r>
                              <w:r w:rsidRPr="003F4508">
                                <w:br/>
                                <w:t>Please note: Community Pharmacy England is working with DHSC and the NHS Business Services Authority (NHSBSA) to understand how the advance payments for specified services have been calculated.</w:t>
                              </w:r>
                              <w:r w:rsidRPr="003F4508">
                                <w:br/>
                              </w:r>
                              <w:r w:rsidRPr="003F4508">
                                <w:br/>
                              </w:r>
                              <w:hyperlink r:id="rId18" w:tgtFrame="_blank" w:history="1">
                                <w:r w:rsidRPr="003F4508">
                                  <w:rPr>
                                    <w:rStyle w:val="Hyperlink"/>
                                    <w:b/>
                                    <w:bCs/>
                                  </w:rPr>
                                  <w:t>Tell me more about the payment timetable changes</w:t>
                                </w:r>
                              </w:hyperlink>
                            </w:p>
                          </w:tc>
                        </w:tr>
                      </w:tbl>
                      <w:p w14:paraId="3C1055AE" w14:textId="77777777" w:rsidR="003F4508" w:rsidRPr="003F4508" w:rsidRDefault="003F4508" w:rsidP="003F4508">
                        <w:pPr>
                          <w:spacing w:after="0" w:line="240" w:lineRule="auto"/>
                        </w:pPr>
                      </w:p>
                    </w:tc>
                  </w:tr>
                </w:tbl>
                <w:p w14:paraId="608A6AB0" w14:textId="77777777" w:rsidR="003F4508" w:rsidRPr="003F4508" w:rsidRDefault="003F4508" w:rsidP="003F4508">
                  <w:pPr>
                    <w:spacing w:after="0" w:line="240" w:lineRule="auto"/>
                  </w:pPr>
                </w:p>
              </w:tc>
            </w:tr>
          </w:tbl>
          <w:p w14:paraId="60D1F04E" w14:textId="77777777" w:rsidR="003F4508" w:rsidRPr="003F4508" w:rsidRDefault="003F4508" w:rsidP="003F450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508" w:rsidRPr="003F4508" w14:paraId="5C0EFB2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F4508" w:rsidRPr="003F4508" w14:paraId="2BA454D4" w14:textId="77777777">
                    <w:trPr>
                      <w:hidden/>
                    </w:trPr>
                    <w:tc>
                      <w:tcPr>
                        <w:tcW w:w="0" w:type="auto"/>
                        <w:tcBorders>
                          <w:top w:val="single" w:sz="12" w:space="0" w:color="106B62"/>
                          <w:left w:val="nil"/>
                          <w:bottom w:val="nil"/>
                          <w:right w:val="nil"/>
                        </w:tcBorders>
                        <w:vAlign w:val="center"/>
                        <w:hideMark/>
                      </w:tcPr>
                      <w:p w14:paraId="70FCC1D1" w14:textId="77777777" w:rsidR="003F4508" w:rsidRPr="003F4508" w:rsidRDefault="003F4508" w:rsidP="003F4508">
                        <w:pPr>
                          <w:spacing w:after="0" w:line="240" w:lineRule="auto"/>
                          <w:rPr>
                            <w:vanish/>
                          </w:rPr>
                        </w:pPr>
                      </w:p>
                    </w:tc>
                  </w:tr>
                </w:tbl>
                <w:p w14:paraId="5A57240D" w14:textId="77777777" w:rsidR="003F4508" w:rsidRPr="003F4508" w:rsidRDefault="003F4508" w:rsidP="003F4508">
                  <w:pPr>
                    <w:spacing w:after="0" w:line="240" w:lineRule="auto"/>
                  </w:pPr>
                </w:p>
              </w:tc>
            </w:tr>
          </w:tbl>
          <w:p w14:paraId="45C63813" w14:textId="77777777" w:rsidR="003F4508" w:rsidRPr="003F4508" w:rsidRDefault="003F4508" w:rsidP="003F450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508" w:rsidRPr="003F4508" w14:paraId="2BC2293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508" w:rsidRPr="003F4508" w14:paraId="58526D2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508" w:rsidRPr="003F4508" w14:paraId="4FDE3C41" w14:textId="77777777">
                          <w:tc>
                            <w:tcPr>
                              <w:tcW w:w="0" w:type="auto"/>
                              <w:tcMar>
                                <w:top w:w="0" w:type="dxa"/>
                                <w:left w:w="270" w:type="dxa"/>
                                <w:bottom w:w="135" w:type="dxa"/>
                                <w:right w:w="270" w:type="dxa"/>
                              </w:tcMar>
                              <w:hideMark/>
                            </w:tcPr>
                            <w:p w14:paraId="6062051F" w14:textId="77777777" w:rsidR="003F4508" w:rsidRPr="003F4508" w:rsidRDefault="003F4508" w:rsidP="003F4508">
                              <w:pPr>
                                <w:spacing w:after="0" w:line="240" w:lineRule="auto"/>
                                <w:rPr>
                                  <w:b/>
                                  <w:bCs/>
                                </w:rPr>
                              </w:pPr>
                              <w:r w:rsidRPr="003F4508">
                                <w:rPr>
                                  <w:b/>
                                  <w:bCs/>
                                </w:rPr>
                                <w:t>Updated CPPE NMS resources</w:t>
                              </w:r>
                            </w:p>
                            <w:p w14:paraId="2B6B5665" w14:textId="77777777" w:rsidR="003F4508" w:rsidRPr="003F4508" w:rsidRDefault="003F4508" w:rsidP="003F4508">
                              <w:pPr>
                                <w:spacing w:after="0" w:line="240" w:lineRule="auto"/>
                              </w:pPr>
                              <w:r w:rsidRPr="003F4508">
                                <w:t xml:space="preserve">The Centre for Pharmacy Postgraduate Education (CPPE) has updated their New Medicine Service (NMS) resources following </w:t>
                              </w:r>
                              <w:hyperlink r:id="rId19" w:tgtFrame="_blank" w:history="1">
                                <w:r w:rsidRPr="003F4508">
                                  <w:rPr>
                                    <w:rStyle w:val="Hyperlink"/>
                                  </w:rPr>
                                  <w:t>the recent expansion</w:t>
                                </w:r>
                              </w:hyperlink>
                              <w:r w:rsidRPr="003F4508">
                                <w:t xml:space="preserve"> to the service. Both CPPE's NMS e-learning and NMS webpage have now been updated to include a section on depression following its addition as a therapeutic area.</w:t>
                              </w:r>
                              <w:r w:rsidRPr="003F4508">
                                <w:br/>
                              </w:r>
                              <w:r w:rsidRPr="003F4508">
                                <w:br/>
                              </w:r>
                              <w:r w:rsidRPr="003F4508">
                                <w:rPr>
                                  <w:rFonts w:ascii="Segoe UI Emoji" w:hAnsi="Segoe UI Emoji" w:cs="Segoe UI Emoji"/>
                                </w:rPr>
                                <w:t>🔗</w:t>
                              </w:r>
                              <w:hyperlink r:id="rId20" w:tgtFrame="_blank" w:history="1">
                                <w:r w:rsidRPr="003F4508">
                                  <w:rPr>
                                    <w:rStyle w:val="Hyperlink"/>
                                    <w:b/>
                                    <w:bCs/>
                                  </w:rPr>
                                  <w:t>View the updated CPPE NMS e-learning</w:t>
                                </w:r>
                              </w:hyperlink>
                              <w:r w:rsidRPr="003F4508">
                                <w:rPr>
                                  <w:b/>
                                  <w:bCs/>
                                </w:rPr>
                                <w:br/>
                              </w:r>
                              <w:r w:rsidRPr="003F4508">
                                <w:rPr>
                                  <w:b/>
                                  <w:bCs/>
                                </w:rPr>
                                <w:br/>
                              </w:r>
                              <w:r w:rsidRPr="003F4508">
                                <w:rPr>
                                  <w:rFonts w:ascii="Segoe UI Emoji" w:hAnsi="Segoe UI Emoji" w:cs="Segoe UI Emoji"/>
                                  <w:b/>
                                  <w:bCs/>
                                </w:rPr>
                                <w:t>🔗</w:t>
                              </w:r>
                              <w:hyperlink r:id="rId21" w:tgtFrame="_blank" w:history="1">
                                <w:r w:rsidRPr="003F4508">
                                  <w:rPr>
                                    <w:rStyle w:val="Hyperlink"/>
                                    <w:b/>
                                    <w:bCs/>
                                  </w:rPr>
                                  <w:t>View the updated CPPE NMS webpage</w:t>
                                </w:r>
                              </w:hyperlink>
                            </w:p>
                          </w:tc>
                        </w:tr>
                      </w:tbl>
                      <w:p w14:paraId="1BBA621B" w14:textId="77777777" w:rsidR="003F4508" w:rsidRPr="003F4508" w:rsidRDefault="003F4508" w:rsidP="003F4508">
                        <w:pPr>
                          <w:spacing w:after="0" w:line="240" w:lineRule="auto"/>
                        </w:pPr>
                      </w:p>
                    </w:tc>
                  </w:tr>
                </w:tbl>
                <w:p w14:paraId="6D31D4EB" w14:textId="77777777" w:rsidR="003F4508" w:rsidRPr="003F4508" w:rsidRDefault="003F4508" w:rsidP="003F4508">
                  <w:pPr>
                    <w:spacing w:after="0" w:line="240" w:lineRule="auto"/>
                  </w:pPr>
                </w:p>
              </w:tc>
            </w:tr>
          </w:tbl>
          <w:p w14:paraId="52B407E8" w14:textId="77777777" w:rsidR="003F4508" w:rsidRPr="003F4508" w:rsidRDefault="003F4508" w:rsidP="003F450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508" w:rsidRPr="003F4508" w14:paraId="183AB6C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F4508" w:rsidRPr="003F4508" w14:paraId="22304F94" w14:textId="77777777">
                    <w:trPr>
                      <w:hidden/>
                    </w:trPr>
                    <w:tc>
                      <w:tcPr>
                        <w:tcW w:w="0" w:type="auto"/>
                        <w:tcBorders>
                          <w:top w:val="single" w:sz="12" w:space="0" w:color="106B62"/>
                          <w:left w:val="nil"/>
                          <w:bottom w:val="nil"/>
                          <w:right w:val="nil"/>
                        </w:tcBorders>
                        <w:vAlign w:val="center"/>
                        <w:hideMark/>
                      </w:tcPr>
                      <w:p w14:paraId="5FA042D2" w14:textId="77777777" w:rsidR="003F4508" w:rsidRPr="003F4508" w:rsidRDefault="003F4508" w:rsidP="003F4508">
                        <w:pPr>
                          <w:spacing w:after="0" w:line="240" w:lineRule="auto"/>
                          <w:rPr>
                            <w:vanish/>
                          </w:rPr>
                        </w:pPr>
                      </w:p>
                    </w:tc>
                  </w:tr>
                </w:tbl>
                <w:p w14:paraId="326999B6" w14:textId="77777777" w:rsidR="003F4508" w:rsidRPr="003F4508" w:rsidRDefault="003F4508" w:rsidP="003F4508">
                  <w:pPr>
                    <w:spacing w:after="0" w:line="240" w:lineRule="auto"/>
                  </w:pPr>
                </w:p>
              </w:tc>
            </w:tr>
          </w:tbl>
          <w:p w14:paraId="1F81E993" w14:textId="77777777" w:rsidR="003F4508" w:rsidRPr="003F4508" w:rsidRDefault="003F4508" w:rsidP="003F450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508" w:rsidRPr="003F4508" w14:paraId="65B5AD9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F4508" w:rsidRPr="003F4508" w14:paraId="1DC8B141" w14:textId="77777777">
                    <w:tc>
                      <w:tcPr>
                        <w:tcW w:w="0" w:type="auto"/>
                        <w:tcMar>
                          <w:top w:w="0" w:type="dxa"/>
                          <w:left w:w="135" w:type="dxa"/>
                          <w:bottom w:w="0" w:type="dxa"/>
                          <w:right w:w="135" w:type="dxa"/>
                        </w:tcMar>
                        <w:hideMark/>
                      </w:tcPr>
                      <w:p w14:paraId="55EA6F9D" w14:textId="4CC5167C" w:rsidR="003F4508" w:rsidRPr="003F4508" w:rsidRDefault="003F4508" w:rsidP="003F4508">
                        <w:pPr>
                          <w:spacing w:after="0" w:line="240" w:lineRule="auto"/>
                        </w:pPr>
                        <w:r w:rsidRPr="003F4508">
                          <w:drawing>
                            <wp:inline distT="0" distB="0" distL="0" distR="0" wp14:anchorId="50AF2066" wp14:editId="0AFAA629">
                              <wp:extent cx="5359400" cy="838200"/>
                              <wp:effectExtent l="0" t="0" r="0" b="0"/>
                              <wp:docPr id="780621907" name="Picture 14" descr="Community Pharmacy England bann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59400" cy="838200"/>
                                      </a:xfrm>
                                      <a:prstGeom prst="rect">
                                        <a:avLst/>
                                      </a:prstGeom>
                                      <a:noFill/>
                                      <a:ln>
                                        <a:noFill/>
                                      </a:ln>
                                    </pic:spPr>
                                  </pic:pic>
                                </a:graphicData>
                              </a:graphic>
                            </wp:inline>
                          </w:drawing>
                        </w:r>
                      </w:p>
                    </w:tc>
                  </w:tr>
                </w:tbl>
                <w:p w14:paraId="3744CE93" w14:textId="77777777" w:rsidR="003F4508" w:rsidRPr="003F4508" w:rsidRDefault="003F4508" w:rsidP="003F4508">
                  <w:pPr>
                    <w:spacing w:after="0" w:line="240" w:lineRule="auto"/>
                  </w:pPr>
                </w:p>
              </w:tc>
            </w:tr>
          </w:tbl>
          <w:p w14:paraId="05D0C7E2" w14:textId="77777777" w:rsidR="003F4508" w:rsidRPr="003F4508" w:rsidRDefault="003F4508" w:rsidP="003F450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508" w:rsidRPr="003F4508" w14:paraId="47C46A7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F4508" w:rsidRPr="003F4508" w14:paraId="1087D5A8" w14:textId="77777777">
                    <w:trPr>
                      <w:hidden/>
                    </w:trPr>
                    <w:tc>
                      <w:tcPr>
                        <w:tcW w:w="0" w:type="auto"/>
                        <w:tcBorders>
                          <w:top w:val="single" w:sz="12" w:space="0" w:color="106B62"/>
                          <w:left w:val="nil"/>
                          <w:bottom w:val="nil"/>
                          <w:right w:val="nil"/>
                        </w:tcBorders>
                        <w:vAlign w:val="center"/>
                        <w:hideMark/>
                      </w:tcPr>
                      <w:p w14:paraId="3590D6A9" w14:textId="77777777" w:rsidR="003F4508" w:rsidRPr="003F4508" w:rsidRDefault="003F4508" w:rsidP="003F4508">
                        <w:pPr>
                          <w:spacing w:after="0" w:line="240" w:lineRule="auto"/>
                          <w:rPr>
                            <w:vanish/>
                          </w:rPr>
                        </w:pPr>
                      </w:p>
                    </w:tc>
                  </w:tr>
                </w:tbl>
                <w:p w14:paraId="461C53B7" w14:textId="77777777" w:rsidR="003F4508" w:rsidRPr="003F4508" w:rsidRDefault="003F4508" w:rsidP="003F4508">
                  <w:pPr>
                    <w:spacing w:after="0" w:line="240" w:lineRule="auto"/>
                  </w:pPr>
                </w:p>
              </w:tc>
            </w:tr>
          </w:tbl>
          <w:p w14:paraId="55357960" w14:textId="77777777" w:rsidR="003F4508" w:rsidRPr="003F4508" w:rsidRDefault="003F4508" w:rsidP="003F4508">
            <w:pPr>
              <w:spacing w:after="0" w:line="240" w:lineRule="auto"/>
            </w:pPr>
          </w:p>
        </w:tc>
      </w:tr>
      <w:tr w:rsidR="003F4508" w:rsidRPr="003F4508" w14:paraId="16E69EBF"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F4508" w:rsidRPr="003F4508" w14:paraId="315DBE2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3F4508" w:rsidRPr="003F4508" w14:paraId="11AA1B65"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3F4508" w:rsidRPr="003F4508" w14:paraId="2034425F"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3F4508" w:rsidRPr="003F4508" w14:paraId="4C660DD4"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3F4508" w:rsidRPr="003F4508" w14:paraId="2A43DB23"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F4508" w:rsidRPr="003F4508" w14:paraId="2BCD274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F4508" w:rsidRPr="003F4508" w14:paraId="01E6A32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F4508" w:rsidRPr="003F4508" w14:paraId="470D94C5" w14:textId="77777777">
                                                        <w:tc>
                                                          <w:tcPr>
                                                            <w:tcW w:w="360" w:type="dxa"/>
                                                            <w:vAlign w:val="center"/>
                                                            <w:hideMark/>
                                                          </w:tcPr>
                                                          <w:p w14:paraId="27AD8680" w14:textId="28D393F5" w:rsidR="003F4508" w:rsidRPr="003F4508" w:rsidRDefault="003F4508" w:rsidP="003F4508">
                                                            <w:pPr>
                                                              <w:spacing w:after="0" w:line="240" w:lineRule="auto"/>
                                                            </w:pPr>
                                                            <w:r w:rsidRPr="003F4508">
                                                              <w:rPr>
                                                                <w:u w:val="single"/>
                                                              </w:rPr>
                                                              <w:lastRenderedPageBreak/>
                                                              <w:drawing>
                                                                <wp:inline distT="0" distB="0" distL="0" distR="0" wp14:anchorId="697AD3FA" wp14:editId="3F367FDA">
                                                                  <wp:extent cx="228600" cy="228600"/>
                                                                  <wp:effectExtent l="0" t="0" r="0" b="0"/>
                                                                  <wp:docPr id="490676444" name="Picture 13" descr="Twitter">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F113336" w14:textId="77777777" w:rsidR="003F4508" w:rsidRPr="003F4508" w:rsidRDefault="003F4508" w:rsidP="003F4508">
                                                      <w:pPr>
                                                        <w:spacing w:after="0" w:line="240" w:lineRule="auto"/>
                                                      </w:pPr>
                                                    </w:p>
                                                  </w:tc>
                                                </w:tr>
                                              </w:tbl>
                                              <w:p w14:paraId="080E688A" w14:textId="77777777" w:rsidR="003F4508" w:rsidRPr="003F4508" w:rsidRDefault="003F4508" w:rsidP="003F4508">
                                                <w:pPr>
                                                  <w:spacing w:after="0" w:line="240" w:lineRule="auto"/>
                                                </w:pPr>
                                              </w:p>
                                            </w:tc>
                                          </w:tr>
                                        </w:tbl>
                                        <w:p w14:paraId="78691258" w14:textId="77777777" w:rsidR="003F4508" w:rsidRPr="003F4508" w:rsidRDefault="003F4508" w:rsidP="003F4508">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F4508" w:rsidRPr="003F4508" w14:paraId="6EE4E5F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F4508" w:rsidRPr="003F4508" w14:paraId="4E1DBA8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F4508" w:rsidRPr="003F4508" w14:paraId="5FAFC094" w14:textId="77777777">
                                                        <w:tc>
                                                          <w:tcPr>
                                                            <w:tcW w:w="360" w:type="dxa"/>
                                                            <w:vAlign w:val="center"/>
                                                            <w:hideMark/>
                                                          </w:tcPr>
                                                          <w:p w14:paraId="71F1AE11" w14:textId="1B233425" w:rsidR="003F4508" w:rsidRPr="003F4508" w:rsidRDefault="003F4508" w:rsidP="003F4508">
                                                            <w:pPr>
                                                              <w:spacing w:after="0" w:line="240" w:lineRule="auto"/>
                                                            </w:pPr>
                                                            <w:r w:rsidRPr="003F4508">
                                                              <w:rPr>
                                                                <w:u w:val="single"/>
                                                              </w:rPr>
                                                              <w:drawing>
                                                                <wp:inline distT="0" distB="0" distL="0" distR="0" wp14:anchorId="2822FF61" wp14:editId="4AA0EFFA">
                                                                  <wp:extent cx="228600" cy="228600"/>
                                                                  <wp:effectExtent l="0" t="0" r="0" b="0"/>
                                                                  <wp:docPr id="10701841" name="Picture 12" descr="Facebook">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47BD816" w14:textId="77777777" w:rsidR="003F4508" w:rsidRPr="003F4508" w:rsidRDefault="003F4508" w:rsidP="003F4508">
                                                      <w:pPr>
                                                        <w:spacing w:after="0" w:line="240" w:lineRule="auto"/>
                                                      </w:pPr>
                                                    </w:p>
                                                  </w:tc>
                                                </w:tr>
                                              </w:tbl>
                                              <w:p w14:paraId="6589B4AB" w14:textId="77777777" w:rsidR="003F4508" w:rsidRPr="003F4508" w:rsidRDefault="003F4508" w:rsidP="003F4508">
                                                <w:pPr>
                                                  <w:spacing w:after="0" w:line="240" w:lineRule="auto"/>
                                                </w:pPr>
                                              </w:p>
                                            </w:tc>
                                          </w:tr>
                                        </w:tbl>
                                        <w:p w14:paraId="5E578A33" w14:textId="77777777" w:rsidR="003F4508" w:rsidRPr="003F4508" w:rsidRDefault="003F4508" w:rsidP="003F4508">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F4508" w:rsidRPr="003F4508" w14:paraId="1C28D64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F4508" w:rsidRPr="003F4508" w14:paraId="337C60F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F4508" w:rsidRPr="003F4508" w14:paraId="28B826F9" w14:textId="77777777">
                                                        <w:tc>
                                                          <w:tcPr>
                                                            <w:tcW w:w="360" w:type="dxa"/>
                                                            <w:vAlign w:val="center"/>
                                                            <w:hideMark/>
                                                          </w:tcPr>
                                                          <w:p w14:paraId="5F5DB366" w14:textId="29D47550" w:rsidR="003F4508" w:rsidRPr="003F4508" w:rsidRDefault="003F4508" w:rsidP="003F4508">
                                                            <w:pPr>
                                                              <w:spacing w:after="0" w:line="240" w:lineRule="auto"/>
                                                            </w:pPr>
                                                            <w:r w:rsidRPr="003F4508">
                                                              <w:rPr>
                                                                <w:u w:val="single"/>
                                                              </w:rPr>
                                                              <w:drawing>
                                                                <wp:inline distT="0" distB="0" distL="0" distR="0" wp14:anchorId="61ABF2BE" wp14:editId="78387B05">
                                                                  <wp:extent cx="228600" cy="228600"/>
                                                                  <wp:effectExtent l="0" t="0" r="0" b="0"/>
                                                                  <wp:docPr id="1296771746" name="Picture 11" descr="LinkedIn">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BBBECE8" w14:textId="77777777" w:rsidR="003F4508" w:rsidRPr="003F4508" w:rsidRDefault="003F4508" w:rsidP="003F4508">
                                                      <w:pPr>
                                                        <w:spacing w:after="0" w:line="240" w:lineRule="auto"/>
                                                      </w:pPr>
                                                    </w:p>
                                                  </w:tc>
                                                </w:tr>
                                              </w:tbl>
                                              <w:p w14:paraId="459FBD2A" w14:textId="77777777" w:rsidR="003F4508" w:rsidRPr="003F4508" w:rsidRDefault="003F4508" w:rsidP="003F4508">
                                                <w:pPr>
                                                  <w:spacing w:after="0" w:line="240" w:lineRule="auto"/>
                                                </w:pPr>
                                              </w:p>
                                            </w:tc>
                                          </w:tr>
                                        </w:tbl>
                                        <w:p w14:paraId="65B0B8A8" w14:textId="77777777" w:rsidR="003F4508" w:rsidRPr="003F4508" w:rsidRDefault="003F4508" w:rsidP="003F4508">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3F4508" w:rsidRPr="003F4508" w14:paraId="440F8414"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F4508" w:rsidRPr="003F4508" w14:paraId="28059AF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F4508" w:rsidRPr="003F4508" w14:paraId="3615F031" w14:textId="77777777">
                                                        <w:tc>
                                                          <w:tcPr>
                                                            <w:tcW w:w="360" w:type="dxa"/>
                                                            <w:vAlign w:val="center"/>
                                                            <w:hideMark/>
                                                          </w:tcPr>
                                                          <w:p w14:paraId="47A8E996" w14:textId="06B2F9BB" w:rsidR="003F4508" w:rsidRPr="003F4508" w:rsidRDefault="003F4508" w:rsidP="003F4508">
                                                            <w:pPr>
                                                              <w:spacing w:after="0" w:line="240" w:lineRule="auto"/>
                                                            </w:pPr>
                                                            <w:r w:rsidRPr="003F4508">
                                                              <w:rPr>
                                                                <w:u w:val="single"/>
                                                              </w:rPr>
                                                              <w:drawing>
                                                                <wp:inline distT="0" distB="0" distL="0" distR="0" wp14:anchorId="1C8C604E" wp14:editId="4472E473">
                                                                  <wp:extent cx="228600" cy="228600"/>
                                                                  <wp:effectExtent l="0" t="0" r="0" b="0"/>
                                                                  <wp:docPr id="1644182958" name="Picture 10" descr="Websit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2AC5355" w14:textId="77777777" w:rsidR="003F4508" w:rsidRPr="003F4508" w:rsidRDefault="003F4508" w:rsidP="003F4508">
                                                      <w:pPr>
                                                        <w:spacing w:after="0" w:line="240" w:lineRule="auto"/>
                                                      </w:pPr>
                                                    </w:p>
                                                  </w:tc>
                                                </w:tr>
                                              </w:tbl>
                                              <w:p w14:paraId="7A164986" w14:textId="77777777" w:rsidR="003F4508" w:rsidRPr="003F4508" w:rsidRDefault="003F4508" w:rsidP="003F4508">
                                                <w:pPr>
                                                  <w:spacing w:after="0" w:line="240" w:lineRule="auto"/>
                                                </w:pPr>
                                              </w:p>
                                            </w:tc>
                                          </w:tr>
                                        </w:tbl>
                                        <w:p w14:paraId="224ACA69" w14:textId="77777777" w:rsidR="003F4508" w:rsidRPr="003F4508" w:rsidRDefault="003F4508" w:rsidP="003F4508">
                                          <w:pPr>
                                            <w:spacing w:after="0" w:line="240" w:lineRule="auto"/>
                                          </w:pPr>
                                        </w:p>
                                      </w:tc>
                                    </w:tr>
                                  </w:tbl>
                                  <w:p w14:paraId="083AA203" w14:textId="77777777" w:rsidR="003F4508" w:rsidRPr="003F4508" w:rsidRDefault="003F4508" w:rsidP="003F4508">
                                    <w:pPr>
                                      <w:spacing w:after="0" w:line="240" w:lineRule="auto"/>
                                    </w:pPr>
                                  </w:p>
                                </w:tc>
                              </w:tr>
                            </w:tbl>
                            <w:p w14:paraId="022D5576" w14:textId="77777777" w:rsidR="003F4508" w:rsidRPr="003F4508" w:rsidRDefault="003F4508" w:rsidP="003F4508">
                              <w:pPr>
                                <w:spacing w:after="0" w:line="240" w:lineRule="auto"/>
                              </w:pPr>
                            </w:p>
                          </w:tc>
                        </w:tr>
                      </w:tbl>
                      <w:p w14:paraId="0FE2FA54" w14:textId="77777777" w:rsidR="003F4508" w:rsidRPr="003F4508" w:rsidRDefault="003F4508" w:rsidP="003F4508">
                        <w:pPr>
                          <w:spacing w:after="0" w:line="240" w:lineRule="auto"/>
                        </w:pPr>
                      </w:p>
                    </w:tc>
                  </w:tr>
                </w:tbl>
                <w:p w14:paraId="45E9B1FB" w14:textId="77777777" w:rsidR="003F4508" w:rsidRPr="003F4508" w:rsidRDefault="003F4508" w:rsidP="003F4508">
                  <w:pPr>
                    <w:spacing w:after="0" w:line="240" w:lineRule="auto"/>
                  </w:pPr>
                </w:p>
              </w:tc>
            </w:tr>
          </w:tbl>
          <w:p w14:paraId="7455B5F0" w14:textId="77777777" w:rsidR="003F4508" w:rsidRPr="003F4508" w:rsidRDefault="003F4508" w:rsidP="003F450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508" w:rsidRPr="003F4508" w14:paraId="242AB17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508" w:rsidRPr="003F4508" w14:paraId="53965ADF"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508" w:rsidRPr="003F4508" w14:paraId="4F57D0FC" w14:textId="77777777">
                          <w:tc>
                            <w:tcPr>
                              <w:tcW w:w="0" w:type="auto"/>
                              <w:tcMar>
                                <w:top w:w="0" w:type="dxa"/>
                                <w:left w:w="270" w:type="dxa"/>
                                <w:bottom w:w="135" w:type="dxa"/>
                                <w:right w:w="270" w:type="dxa"/>
                              </w:tcMar>
                              <w:hideMark/>
                            </w:tcPr>
                            <w:p w14:paraId="1731A01E" w14:textId="77777777" w:rsidR="003F4508" w:rsidRPr="003F4508" w:rsidRDefault="003F4508" w:rsidP="003F4508">
                              <w:pPr>
                                <w:spacing w:after="0" w:line="240" w:lineRule="auto"/>
                                <w:jc w:val="center"/>
                              </w:pPr>
                              <w:r w:rsidRPr="003F4508">
                                <w:rPr>
                                  <w:b/>
                                  <w:bCs/>
                                </w:rPr>
                                <w:t>Community Pharmacy England</w:t>
                              </w:r>
                              <w:r w:rsidRPr="003F4508">
                                <w:br/>
                                <w:t>Address: 14 Hosier Lane, London EC1A 9LQ</w:t>
                              </w:r>
                              <w:r w:rsidRPr="003F4508">
                                <w:br/>
                                <w:t xml:space="preserve">Tel: 0203 1220 810 | Email: </w:t>
                              </w:r>
                              <w:hyperlink r:id="rId32" w:history="1">
                                <w:r w:rsidRPr="003F4508">
                                  <w:rPr>
                                    <w:rStyle w:val="Hyperlink"/>
                                  </w:rPr>
                                  <w:t>comms.team@cpe.org.uk</w:t>
                                </w:r>
                              </w:hyperlink>
                            </w:p>
                            <w:p w14:paraId="65D84FF9" w14:textId="77777777" w:rsidR="003F4508" w:rsidRPr="003F4508" w:rsidRDefault="003F4508" w:rsidP="003F4508">
                              <w:pPr>
                                <w:spacing w:after="0" w:line="240" w:lineRule="auto"/>
                                <w:jc w:val="center"/>
                              </w:pPr>
                              <w:r w:rsidRPr="003F4508">
                                <w:rPr>
                                  <w:i/>
                                  <w:iCs/>
                                </w:rPr>
                                <w:t xml:space="preserve">Copyright © 2025 Community Pharmacy England, </w:t>
                              </w:r>
                              <w:proofErr w:type="gramStart"/>
                              <w:r w:rsidRPr="003F4508">
                                <w:rPr>
                                  <w:i/>
                                  <w:iCs/>
                                </w:rPr>
                                <w:t>All</w:t>
                              </w:r>
                              <w:proofErr w:type="gramEnd"/>
                              <w:r w:rsidRPr="003F4508">
                                <w:rPr>
                                  <w:i/>
                                  <w:iCs/>
                                </w:rPr>
                                <w:t xml:space="preserve"> rights reserved.</w:t>
                              </w:r>
                            </w:p>
                            <w:p w14:paraId="0E50DDC0" w14:textId="7BBA8AD4" w:rsidR="003F4508" w:rsidRPr="003F4508" w:rsidRDefault="003F4508" w:rsidP="003F4508">
                              <w:pPr>
                                <w:spacing w:after="0" w:line="240" w:lineRule="auto"/>
                                <w:jc w:val="center"/>
                              </w:pPr>
                              <w:r w:rsidRPr="003F4508">
                                <w:t>You are receiving this email because you are subscribed to our newsletters. Community Pharmacy England is the operating name of the Pharmaceutical Services Negotiating Committee (PSNC).</w:t>
                              </w:r>
                            </w:p>
                          </w:tc>
                        </w:tr>
                      </w:tbl>
                      <w:p w14:paraId="76F94343" w14:textId="77777777" w:rsidR="003F4508" w:rsidRPr="003F4508" w:rsidRDefault="003F4508" w:rsidP="003F4508">
                        <w:pPr>
                          <w:spacing w:after="0" w:line="240" w:lineRule="auto"/>
                        </w:pPr>
                      </w:p>
                    </w:tc>
                  </w:tr>
                </w:tbl>
                <w:p w14:paraId="4A290ED4" w14:textId="77777777" w:rsidR="003F4508" w:rsidRPr="003F4508" w:rsidRDefault="003F4508" w:rsidP="003F4508">
                  <w:pPr>
                    <w:spacing w:after="0" w:line="240" w:lineRule="auto"/>
                  </w:pPr>
                </w:p>
              </w:tc>
            </w:tr>
          </w:tbl>
          <w:p w14:paraId="14E7AD0E" w14:textId="77777777" w:rsidR="003F4508" w:rsidRPr="003F4508" w:rsidRDefault="003F4508" w:rsidP="003F4508">
            <w:pPr>
              <w:spacing w:after="0" w:line="240" w:lineRule="auto"/>
            </w:pPr>
          </w:p>
        </w:tc>
      </w:tr>
    </w:tbl>
    <w:p w14:paraId="08FF85EC"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03F"/>
    <w:multiLevelType w:val="multilevel"/>
    <w:tmpl w:val="E3FE3A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8035236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08"/>
    <w:rsid w:val="003F4508"/>
    <w:rsid w:val="00413E92"/>
    <w:rsid w:val="006A6164"/>
    <w:rsid w:val="00752ACD"/>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3D88"/>
  <w15:chartTrackingRefBased/>
  <w15:docId w15:val="{ED7CF6A0-A0C0-461A-B5DD-13ECC469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5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5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5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5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5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5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5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5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508"/>
    <w:rPr>
      <w:rFonts w:eastAsiaTheme="majorEastAsia" w:cstheme="majorBidi"/>
      <w:color w:val="272727" w:themeColor="text1" w:themeTint="D8"/>
    </w:rPr>
  </w:style>
  <w:style w:type="paragraph" w:styleId="Title">
    <w:name w:val="Title"/>
    <w:basedOn w:val="Normal"/>
    <w:next w:val="Normal"/>
    <w:link w:val="TitleChar"/>
    <w:uiPriority w:val="10"/>
    <w:qFormat/>
    <w:rsid w:val="003F4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508"/>
    <w:pPr>
      <w:spacing w:before="160"/>
      <w:jc w:val="center"/>
    </w:pPr>
    <w:rPr>
      <w:i/>
      <w:iCs/>
      <w:color w:val="404040" w:themeColor="text1" w:themeTint="BF"/>
    </w:rPr>
  </w:style>
  <w:style w:type="character" w:customStyle="1" w:styleId="QuoteChar">
    <w:name w:val="Quote Char"/>
    <w:basedOn w:val="DefaultParagraphFont"/>
    <w:link w:val="Quote"/>
    <w:uiPriority w:val="29"/>
    <w:rsid w:val="003F4508"/>
    <w:rPr>
      <w:i/>
      <w:iCs/>
      <w:color w:val="404040" w:themeColor="text1" w:themeTint="BF"/>
    </w:rPr>
  </w:style>
  <w:style w:type="paragraph" w:styleId="ListParagraph">
    <w:name w:val="List Paragraph"/>
    <w:basedOn w:val="Normal"/>
    <w:uiPriority w:val="34"/>
    <w:qFormat/>
    <w:rsid w:val="003F4508"/>
    <w:pPr>
      <w:ind w:left="720"/>
      <w:contextualSpacing/>
    </w:pPr>
  </w:style>
  <w:style w:type="character" w:styleId="IntenseEmphasis">
    <w:name w:val="Intense Emphasis"/>
    <w:basedOn w:val="DefaultParagraphFont"/>
    <w:uiPriority w:val="21"/>
    <w:qFormat/>
    <w:rsid w:val="003F4508"/>
    <w:rPr>
      <w:i/>
      <w:iCs/>
      <w:color w:val="0F4761" w:themeColor="accent1" w:themeShade="BF"/>
    </w:rPr>
  </w:style>
  <w:style w:type="paragraph" w:styleId="IntenseQuote">
    <w:name w:val="Intense Quote"/>
    <w:basedOn w:val="Normal"/>
    <w:next w:val="Normal"/>
    <w:link w:val="IntenseQuoteChar"/>
    <w:uiPriority w:val="30"/>
    <w:qFormat/>
    <w:rsid w:val="003F4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508"/>
    <w:rPr>
      <w:i/>
      <w:iCs/>
      <w:color w:val="0F4761" w:themeColor="accent1" w:themeShade="BF"/>
    </w:rPr>
  </w:style>
  <w:style w:type="character" w:styleId="IntenseReference">
    <w:name w:val="Intense Reference"/>
    <w:basedOn w:val="DefaultParagraphFont"/>
    <w:uiPriority w:val="32"/>
    <w:qFormat/>
    <w:rsid w:val="003F4508"/>
    <w:rPr>
      <w:b/>
      <w:bCs/>
      <w:smallCaps/>
      <w:color w:val="0F4761" w:themeColor="accent1" w:themeShade="BF"/>
      <w:spacing w:val="5"/>
    </w:rPr>
  </w:style>
  <w:style w:type="character" w:styleId="Hyperlink">
    <w:name w:val="Hyperlink"/>
    <w:basedOn w:val="DefaultParagraphFont"/>
    <w:uiPriority w:val="99"/>
    <w:unhideWhenUsed/>
    <w:rsid w:val="003F4508"/>
    <w:rPr>
      <w:color w:val="467886" w:themeColor="hyperlink"/>
      <w:u w:val="single"/>
    </w:rPr>
  </w:style>
  <w:style w:type="character" w:styleId="UnresolvedMention">
    <w:name w:val="Unresolved Mention"/>
    <w:basedOn w:val="DefaultParagraphFont"/>
    <w:uiPriority w:val="99"/>
    <w:semiHidden/>
    <w:unhideWhenUsed/>
    <w:rsid w:val="003F4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b82d43134b&amp;e=d19e9fd41c" TargetMode="External"/><Relationship Id="rId18" Type="http://schemas.openxmlformats.org/officeDocument/2006/relationships/hyperlink" Target="https://cpe.us7.list-manage.com/track/click?u=86d41ab7fa4c7c2c5d7210782&amp;id=86581d4881&amp;e=d19e9fd41c" TargetMode="External"/><Relationship Id="rId26" Type="http://schemas.openxmlformats.org/officeDocument/2006/relationships/hyperlink" Target="https://cpe.us7.list-manage.com/track/click?u=86d41ab7fa4c7c2c5d7210782&amp;id=9c520056d6&amp;e=d19e9fd41c" TargetMode="External"/><Relationship Id="rId3" Type="http://schemas.openxmlformats.org/officeDocument/2006/relationships/settings" Target="settings.xml"/><Relationship Id="rId21" Type="http://schemas.openxmlformats.org/officeDocument/2006/relationships/hyperlink" Target="https://cpe.us7.list-manage.com/track/click?u=86d41ab7fa4c7c2c5d7210782&amp;id=ece5fe586b&amp;e=d19e9fd41c"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cpe.us7.list-manage.com/track/click?u=86d41ab7fa4c7c2c5d7210782&amp;id=9a664779b1&amp;e=d19e9fd41c" TargetMode="External"/><Relationship Id="rId17" Type="http://schemas.openxmlformats.org/officeDocument/2006/relationships/hyperlink" Target="https://cpe.us7.list-manage.com/track/click?u=86d41ab7fa4c7c2c5d7210782&amp;id=5e60e8532a&amp;e=d19e9fd41c" TargetMode="Externa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cpe.us7.list-manage.com/track/click?u=86d41ab7fa4c7c2c5d7210782&amp;id=79bddc30b4&amp;e=d19e9fd41c" TargetMode="External"/><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0c28577874&amp;e=d19e9fd41c" TargetMode="External"/><Relationship Id="rId24" Type="http://schemas.openxmlformats.org/officeDocument/2006/relationships/hyperlink" Target="https://cpe.us7.list-manage.com/track/click?u=86d41ab7fa4c7c2c5d7210782&amp;id=b0b462b969&amp;e=d19e9fd41c" TargetMode="External"/><Relationship Id="rId32" Type="http://schemas.openxmlformats.org/officeDocument/2006/relationships/hyperlink" Target="mailto:comms.team@cpe.org.uk" TargetMode="External"/><Relationship Id="rId5" Type="http://schemas.openxmlformats.org/officeDocument/2006/relationships/hyperlink" Target="https://cpe.us7.list-manage.com/track/click?u=86d41ab7fa4c7c2c5d7210782&amp;id=006c09145f&amp;e=d19e9fd41c" TargetMode="External"/><Relationship Id="rId15" Type="http://schemas.openxmlformats.org/officeDocument/2006/relationships/hyperlink" Target="https://cpe.us7.list-manage.com/track/click?u=86d41ab7fa4c7c2c5d7210782&amp;id=bd5d19d1fd&amp;e=d19e9fd41c" TargetMode="External"/><Relationship Id="rId23" Type="http://schemas.openxmlformats.org/officeDocument/2006/relationships/image" Target="media/image5.png"/><Relationship Id="rId28" Type="http://schemas.openxmlformats.org/officeDocument/2006/relationships/hyperlink" Target="https://cpe.us7.list-manage.com/track/click?u=86d41ab7fa4c7c2c5d7210782&amp;id=84bed84f6a&amp;e=d19e9fd41c" TargetMode="External"/><Relationship Id="rId10" Type="http://schemas.openxmlformats.org/officeDocument/2006/relationships/hyperlink" Target="https://cpe.us7.list-manage.com/track/click?u=86d41ab7fa4c7c2c5d7210782&amp;id=15d8757bd8&amp;e=d19e9fd41c" TargetMode="External"/><Relationship Id="rId19" Type="http://schemas.openxmlformats.org/officeDocument/2006/relationships/hyperlink" Target="https://cpe.us7.list-manage.com/track/click?u=86d41ab7fa4c7c2c5d7210782&amp;id=5483ca3f20&amp;e=d19e9fd41c" TargetMode="External"/><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cpe.us7.list-manage.com/track/click?u=86d41ab7fa4c7c2c5d7210782&amp;id=d67a229a55&amp;e=d19e9fd41c" TargetMode="External"/><Relationship Id="rId22" Type="http://schemas.openxmlformats.org/officeDocument/2006/relationships/hyperlink" Target="https://cpe.us7.list-manage.com/track/click?u=86d41ab7fa4c7c2c5d7210782&amp;id=e8ebc96e43&amp;e=d19e9fd41c" TargetMode="External"/><Relationship Id="rId27" Type="http://schemas.openxmlformats.org/officeDocument/2006/relationships/image" Target="media/image7.png"/><Relationship Id="rId30" Type="http://schemas.openxmlformats.org/officeDocument/2006/relationships/hyperlink" Target="https://cpe.us7.list-manage.com/track/click?u=86d41ab7fa4c7c2c5d7210782&amp;id=30dcac7dd5&amp;e=d19e9fd41c" TargetMode="External"/><Relationship Id="rId8" Type="http://schemas.openxmlformats.org/officeDocument/2006/relationships/hyperlink" Target="https://cpe.us7.list-manage.com/track/click?u=86d41ab7fa4c7c2c5d7210782&amp;id=d9a7cea1fe&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843</Words>
  <Characters>4692</Characters>
  <Application>Microsoft Office Word</Application>
  <DocSecurity>0</DocSecurity>
  <Lines>195</Lines>
  <Paragraphs>33</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2025-11-13T09:02:00Z</dcterms:created>
  <dcterms:modified xsi:type="dcterms:W3CDTF">2025-11-13T09:06:00Z</dcterms:modified>
</cp:coreProperties>
</file>