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BB7089" w:rsidRPr="00BB7089" w14:paraId="7D4D504D"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BB7089" w:rsidRPr="00BB7089" w14:paraId="342111C8"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BB7089" w:rsidRPr="00BB7089" w14:paraId="14B1BC3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B7089" w:rsidRPr="00BB7089" w14:paraId="45B6C91A" w14:textId="77777777">
                          <w:tc>
                            <w:tcPr>
                              <w:tcW w:w="9000" w:type="dxa"/>
                              <w:hideMark/>
                            </w:tcPr>
                            <w:p w14:paraId="1FDB9383" w14:textId="77777777" w:rsidR="00BB7089" w:rsidRPr="00BB7089" w:rsidRDefault="00BB7089" w:rsidP="00BB7089">
                              <w:pPr>
                                <w:spacing w:after="0" w:line="240" w:lineRule="auto"/>
                              </w:pPr>
                            </w:p>
                          </w:tc>
                        </w:tr>
                      </w:tbl>
                      <w:p w14:paraId="104DD359" w14:textId="77777777" w:rsidR="00BB7089" w:rsidRPr="00BB7089" w:rsidRDefault="00BB7089" w:rsidP="00BB7089">
                        <w:pPr>
                          <w:spacing w:after="0" w:line="240" w:lineRule="auto"/>
                        </w:pPr>
                      </w:p>
                    </w:tc>
                  </w:tr>
                </w:tbl>
                <w:p w14:paraId="018DB338" w14:textId="77777777" w:rsidR="00BB7089" w:rsidRPr="00BB7089" w:rsidRDefault="00BB7089" w:rsidP="00BB7089">
                  <w:pPr>
                    <w:spacing w:after="0" w:line="240" w:lineRule="auto"/>
                  </w:pPr>
                </w:p>
              </w:tc>
            </w:tr>
            <w:tr w:rsidR="00BB7089" w:rsidRPr="00BB7089" w14:paraId="4BE54C0A"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BB7089" w:rsidRPr="00BB7089" w14:paraId="1A3D666D"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BB7089" w:rsidRPr="00BB7089" w14:paraId="52C55B34"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BB7089" w:rsidRPr="00BB7089" w14:paraId="5C68DC48" w14:textId="77777777">
                                <w:tc>
                                  <w:tcPr>
                                    <w:tcW w:w="0" w:type="auto"/>
                                    <w:hideMark/>
                                  </w:tcPr>
                                  <w:p w14:paraId="73B40676" w14:textId="14C96FA4" w:rsidR="00BB7089" w:rsidRPr="00BB7089" w:rsidRDefault="00BB7089" w:rsidP="00BB7089">
                                    <w:pPr>
                                      <w:spacing w:after="0" w:line="240" w:lineRule="auto"/>
                                    </w:pPr>
                                    <w:r w:rsidRPr="00BB7089">
                                      <w:drawing>
                                        <wp:inline distT="0" distB="0" distL="0" distR="0" wp14:anchorId="794C83CE" wp14:editId="7D147495">
                                          <wp:extent cx="2514600" cy="812800"/>
                                          <wp:effectExtent l="0" t="0" r="0" b="6350"/>
                                          <wp:docPr id="61836740" name="Picture 18"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BB7089" w:rsidRPr="00BB7089" w14:paraId="618DF1A8" w14:textId="77777777">
                                <w:tc>
                                  <w:tcPr>
                                    <w:tcW w:w="0" w:type="auto"/>
                                    <w:hideMark/>
                                  </w:tcPr>
                                  <w:p w14:paraId="3DD79EAF" w14:textId="77777777" w:rsidR="00BB7089" w:rsidRPr="00BB7089" w:rsidRDefault="00BB7089" w:rsidP="00BB7089">
                                    <w:pPr>
                                      <w:spacing w:after="0" w:line="240" w:lineRule="auto"/>
                                      <w:jc w:val="right"/>
                                      <w:rPr>
                                        <w:b/>
                                        <w:bCs/>
                                        <w:sz w:val="36"/>
                                        <w:szCs w:val="36"/>
                                      </w:rPr>
                                    </w:pPr>
                                    <w:r w:rsidRPr="00BB7089">
                                      <w:rPr>
                                        <w:b/>
                                        <w:bCs/>
                                        <w:sz w:val="36"/>
                                        <w:szCs w:val="36"/>
                                      </w:rPr>
                                      <w:t>Newsletter</w:t>
                                    </w:r>
                                  </w:p>
                                  <w:p w14:paraId="13EF61F7" w14:textId="77777777" w:rsidR="00BB7089" w:rsidRPr="00BB7089" w:rsidRDefault="00BB7089" w:rsidP="00BB7089">
                                    <w:pPr>
                                      <w:spacing w:after="0" w:line="240" w:lineRule="auto"/>
                                      <w:jc w:val="right"/>
                                    </w:pPr>
                                    <w:r w:rsidRPr="00BB7089">
                                      <w:rPr>
                                        <w:sz w:val="36"/>
                                        <w:szCs w:val="36"/>
                                      </w:rPr>
                                      <w:t>24th November 2025</w:t>
                                    </w:r>
                                  </w:p>
                                </w:tc>
                              </w:tr>
                            </w:tbl>
                            <w:p w14:paraId="1D7CAB53" w14:textId="77777777" w:rsidR="00BB7089" w:rsidRPr="00BB7089" w:rsidRDefault="00BB7089" w:rsidP="00BB7089">
                              <w:pPr>
                                <w:spacing w:after="0" w:line="240" w:lineRule="auto"/>
                              </w:pPr>
                            </w:p>
                          </w:tc>
                        </w:tr>
                      </w:tbl>
                      <w:p w14:paraId="7848C1BD" w14:textId="77777777" w:rsidR="00BB7089" w:rsidRPr="00BB7089" w:rsidRDefault="00BB7089" w:rsidP="00BB7089">
                        <w:pPr>
                          <w:spacing w:after="0" w:line="240" w:lineRule="auto"/>
                        </w:pPr>
                      </w:p>
                    </w:tc>
                  </w:tr>
                </w:tbl>
                <w:p w14:paraId="408F1354" w14:textId="77777777" w:rsidR="00BB7089" w:rsidRPr="00BB7089" w:rsidRDefault="00BB7089" w:rsidP="00BB7089">
                  <w:pPr>
                    <w:spacing w:after="0" w:line="240" w:lineRule="auto"/>
                  </w:pPr>
                </w:p>
              </w:tc>
            </w:tr>
            <w:tr w:rsidR="00BB7089" w:rsidRPr="00BB7089" w14:paraId="2AC97944"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BB7089" w:rsidRPr="00BB7089" w14:paraId="14B73447"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B7089" w:rsidRPr="00BB7089" w14:paraId="26C0DCD6" w14:textId="77777777">
                          <w:tc>
                            <w:tcPr>
                              <w:tcW w:w="0" w:type="auto"/>
                              <w:tcMar>
                                <w:top w:w="0" w:type="dxa"/>
                                <w:left w:w="135" w:type="dxa"/>
                                <w:bottom w:w="0" w:type="dxa"/>
                                <w:right w:w="135" w:type="dxa"/>
                              </w:tcMar>
                              <w:hideMark/>
                            </w:tcPr>
                            <w:p w14:paraId="36A30342" w14:textId="201005E4" w:rsidR="00BB7089" w:rsidRPr="00BB7089" w:rsidRDefault="00BB7089" w:rsidP="00BB7089">
                              <w:pPr>
                                <w:spacing w:after="0" w:line="240" w:lineRule="auto"/>
                              </w:pPr>
                              <w:r w:rsidRPr="00BB7089">
                                <w:drawing>
                                  <wp:inline distT="0" distB="0" distL="0" distR="0" wp14:anchorId="07697405" wp14:editId="3F2C42EB">
                                    <wp:extent cx="5372100" cy="336550"/>
                                    <wp:effectExtent l="0" t="0" r="0" b="6350"/>
                                    <wp:docPr id="1477111453"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4FE4B9C2" w14:textId="77777777" w:rsidR="00BB7089" w:rsidRPr="00BB7089" w:rsidRDefault="00BB7089" w:rsidP="00BB7089">
                        <w:pPr>
                          <w:spacing w:after="0" w:line="240" w:lineRule="auto"/>
                        </w:pPr>
                      </w:p>
                    </w:tc>
                  </w:tr>
                </w:tbl>
                <w:p w14:paraId="535D3161" w14:textId="77777777" w:rsidR="00BB7089" w:rsidRPr="00BB7089" w:rsidRDefault="00BB7089" w:rsidP="00BB70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7089" w:rsidRPr="00BB7089" w14:paraId="603BCD9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B7089" w:rsidRPr="00BB7089" w14:paraId="4A7B685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B7089" w:rsidRPr="00BB7089" w14:paraId="53F66D7B" w14:textId="77777777">
                                <w:tc>
                                  <w:tcPr>
                                    <w:tcW w:w="0" w:type="auto"/>
                                    <w:tcMar>
                                      <w:top w:w="0" w:type="dxa"/>
                                      <w:left w:w="270" w:type="dxa"/>
                                      <w:bottom w:w="135" w:type="dxa"/>
                                      <w:right w:w="270" w:type="dxa"/>
                                    </w:tcMar>
                                    <w:hideMark/>
                                  </w:tcPr>
                                  <w:p w14:paraId="393C28CF" w14:textId="77777777" w:rsidR="00BB7089" w:rsidRPr="00BB7089" w:rsidRDefault="00BB7089" w:rsidP="00BB7089">
                                    <w:pPr>
                                      <w:spacing w:after="0" w:line="240" w:lineRule="auto"/>
                                    </w:pPr>
                                    <w:r w:rsidRPr="00BB7089">
                                      <w:rPr>
                                        <w:b/>
                                        <w:bCs/>
                                      </w:rPr>
                                      <w:t>This newsletter - sent on Mondays, Wednesdays and Fridays - contains important information and resources to support community pharmacies across England.</w:t>
                                    </w:r>
                                  </w:p>
                                </w:tc>
                              </w:tr>
                            </w:tbl>
                            <w:p w14:paraId="2FD2F12F" w14:textId="77777777" w:rsidR="00BB7089" w:rsidRPr="00BB7089" w:rsidRDefault="00BB7089" w:rsidP="00BB7089">
                              <w:pPr>
                                <w:spacing w:after="0" w:line="240" w:lineRule="auto"/>
                              </w:pPr>
                            </w:p>
                          </w:tc>
                        </w:tr>
                      </w:tbl>
                      <w:p w14:paraId="7B5E003B" w14:textId="77777777" w:rsidR="00BB7089" w:rsidRPr="00BB7089" w:rsidRDefault="00BB7089" w:rsidP="00BB7089">
                        <w:pPr>
                          <w:spacing w:after="0" w:line="240" w:lineRule="auto"/>
                        </w:pPr>
                      </w:p>
                    </w:tc>
                  </w:tr>
                </w:tbl>
                <w:p w14:paraId="714B2B4A" w14:textId="77777777" w:rsidR="00BB7089" w:rsidRPr="00BB7089" w:rsidRDefault="00BB7089" w:rsidP="00BB70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7089" w:rsidRPr="00BB7089" w14:paraId="7C04FCA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B7089" w:rsidRPr="00BB7089" w14:paraId="0B7D3882" w14:textId="77777777">
                          <w:trPr>
                            <w:hidden/>
                          </w:trPr>
                          <w:tc>
                            <w:tcPr>
                              <w:tcW w:w="0" w:type="auto"/>
                              <w:tcBorders>
                                <w:top w:val="single" w:sz="12" w:space="0" w:color="106B62"/>
                                <w:left w:val="nil"/>
                                <w:bottom w:val="nil"/>
                                <w:right w:val="nil"/>
                              </w:tcBorders>
                              <w:vAlign w:val="center"/>
                              <w:hideMark/>
                            </w:tcPr>
                            <w:p w14:paraId="6BC8A560" w14:textId="77777777" w:rsidR="00BB7089" w:rsidRPr="00BB7089" w:rsidRDefault="00BB7089" w:rsidP="00BB7089">
                              <w:pPr>
                                <w:spacing w:after="0" w:line="240" w:lineRule="auto"/>
                                <w:rPr>
                                  <w:vanish/>
                                </w:rPr>
                              </w:pPr>
                            </w:p>
                          </w:tc>
                        </w:tr>
                      </w:tbl>
                      <w:p w14:paraId="5DED849A" w14:textId="77777777" w:rsidR="00BB7089" w:rsidRPr="00BB7089" w:rsidRDefault="00BB7089" w:rsidP="00BB7089">
                        <w:pPr>
                          <w:spacing w:after="0" w:line="240" w:lineRule="auto"/>
                        </w:pPr>
                      </w:p>
                    </w:tc>
                  </w:tr>
                </w:tbl>
                <w:p w14:paraId="665E9F43" w14:textId="77777777" w:rsidR="00BB7089" w:rsidRPr="00BB7089" w:rsidRDefault="00BB7089" w:rsidP="00BB70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7089" w:rsidRPr="00BB7089" w14:paraId="28E57C3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B7089" w:rsidRPr="00BB7089" w14:paraId="4E02BBB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B7089" w:rsidRPr="00BB7089" w14:paraId="375D0531" w14:textId="77777777">
                                <w:tc>
                                  <w:tcPr>
                                    <w:tcW w:w="0" w:type="auto"/>
                                    <w:tcMar>
                                      <w:top w:w="0" w:type="dxa"/>
                                      <w:left w:w="270" w:type="dxa"/>
                                      <w:bottom w:w="135" w:type="dxa"/>
                                      <w:right w:w="270" w:type="dxa"/>
                                    </w:tcMar>
                                    <w:hideMark/>
                                  </w:tcPr>
                                  <w:p w14:paraId="5710B783" w14:textId="77777777" w:rsidR="00BB7089" w:rsidRPr="00BB7089" w:rsidRDefault="00BB7089" w:rsidP="00BB7089">
                                    <w:pPr>
                                      <w:spacing w:after="0" w:line="240" w:lineRule="auto"/>
                                      <w:rPr>
                                        <w:b/>
                                        <w:bCs/>
                                      </w:rPr>
                                    </w:pPr>
                                    <w:r w:rsidRPr="00BB7089">
                                      <w:rPr>
                                        <w:b/>
                                        <w:bCs/>
                                      </w:rPr>
                                      <w:t>In this update: Aligning community pharmacy with wider healthcare policies; NHSE Pharmacy Practice Week; SSPs claiming tips.</w:t>
                                    </w:r>
                                  </w:p>
                                </w:tc>
                              </w:tr>
                            </w:tbl>
                            <w:p w14:paraId="069CF229" w14:textId="77777777" w:rsidR="00BB7089" w:rsidRPr="00BB7089" w:rsidRDefault="00BB7089" w:rsidP="00BB7089">
                              <w:pPr>
                                <w:spacing w:after="0" w:line="240" w:lineRule="auto"/>
                              </w:pPr>
                            </w:p>
                          </w:tc>
                        </w:tr>
                      </w:tbl>
                      <w:p w14:paraId="59E7B3B1" w14:textId="77777777" w:rsidR="00BB7089" w:rsidRPr="00BB7089" w:rsidRDefault="00BB7089" w:rsidP="00BB7089">
                        <w:pPr>
                          <w:spacing w:after="0" w:line="240" w:lineRule="auto"/>
                        </w:pPr>
                      </w:p>
                    </w:tc>
                  </w:tr>
                </w:tbl>
                <w:p w14:paraId="06DA5D6A" w14:textId="77777777" w:rsidR="00BB7089" w:rsidRPr="00BB7089" w:rsidRDefault="00BB7089" w:rsidP="00BB70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7089" w:rsidRPr="00BB7089" w14:paraId="6832690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B7089" w:rsidRPr="00BB7089" w14:paraId="2CAC6848" w14:textId="77777777">
                          <w:trPr>
                            <w:hidden/>
                          </w:trPr>
                          <w:tc>
                            <w:tcPr>
                              <w:tcW w:w="0" w:type="auto"/>
                              <w:tcBorders>
                                <w:top w:val="single" w:sz="12" w:space="0" w:color="106B62"/>
                                <w:left w:val="nil"/>
                                <w:bottom w:val="nil"/>
                                <w:right w:val="nil"/>
                              </w:tcBorders>
                              <w:vAlign w:val="center"/>
                              <w:hideMark/>
                            </w:tcPr>
                            <w:p w14:paraId="023E576B" w14:textId="77777777" w:rsidR="00BB7089" w:rsidRPr="00BB7089" w:rsidRDefault="00BB7089" w:rsidP="00BB7089">
                              <w:pPr>
                                <w:spacing w:after="0" w:line="240" w:lineRule="auto"/>
                                <w:rPr>
                                  <w:vanish/>
                                </w:rPr>
                              </w:pPr>
                            </w:p>
                          </w:tc>
                        </w:tr>
                      </w:tbl>
                      <w:p w14:paraId="6D2965C7" w14:textId="77777777" w:rsidR="00BB7089" w:rsidRPr="00BB7089" w:rsidRDefault="00BB7089" w:rsidP="00BB7089">
                        <w:pPr>
                          <w:spacing w:after="0" w:line="240" w:lineRule="auto"/>
                        </w:pPr>
                      </w:p>
                    </w:tc>
                  </w:tr>
                </w:tbl>
                <w:p w14:paraId="70F4BE9C" w14:textId="77777777" w:rsidR="00BB7089" w:rsidRPr="00BB7089" w:rsidRDefault="00BB7089" w:rsidP="00BB70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7089" w:rsidRPr="00BB7089" w14:paraId="20D2161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B7089" w:rsidRPr="00BB7089" w14:paraId="7BE4416F" w14:textId="77777777">
                          <w:tc>
                            <w:tcPr>
                              <w:tcW w:w="0" w:type="auto"/>
                              <w:tcMar>
                                <w:top w:w="0" w:type="dxa"/>
                                <w:left w:w="135" w:type="dxa"/>
                                <w:bottom w:w="0" w:type="dxa"/>
                                <w:right w:w="135" w:type="dxa"/>
                              </w:tcMar>
                              <w:hideMark/>
                            </w:tcPr>
                            <w:p w14:paraId="78414AEC" w14:textId="7E5342DC" w:rsidR="00BB7089" w:rsidRPr="00BB7089" w:rsidRDefault="00BB7089" w:rsidP="00BB7089">
                              <w:pPr>
                                <w:spacing w:after="0" w:line="240" w:lineRule="auto"/>
                              </w:pPr>
                              <w:r w:rsidRPr="00BB7089">
                                <w:drawing>
                                  <wp:inline distT="0" distB="0" distL="0" distR="0" wp14:anchorId="739492CB" wp14:editId="7EDA82C7">
                                    <wp:extent cx="5372100" cy="1790700"/>
                                    <wp:effectExtent l="0" t="0" r="0" b="0"/>
                                    <wp:docPr id="95554745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7EAF2958" w14:textId="77777777" w:rsidR="00BB7089" w:rsidRPr="00BB7089" w:rsidRDefault="00BB7089" w:rsidP="00BB7089">
                        <w:pPr>
                          <w:spacing w:after="0" w:line="240" w:lineRule="auto"/>
                        </w:pPr>
                      </w:p>
                    </w:tc>
                  </w:tr>
                </w:tbl>
                <w:p w14:paraId="36A5892E" w14:textId="77777777" w:rsidR="00BB7089" w:rsidRPr="00BB7089" w:rsidRDefault="00BB7089" w:rsidP="00BB70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7089" w:rsidRPr="00BB7089" w14:paraId="0185594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B7089" w:rsidRPr="00BB7089" w14:paraId="02B9D8F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B7089" w:rsidRPr="00BB7089" w14:paraId="33F031C9" w14:textId="77777777">
                                <w:tc>
                                  <w:tcPr>
                                    <w:tcW w:w="0" w:type="auto"/>
                                    <w:tcMar>
                                      <w:top w:w="0" w:type="dxa"/>
                                      <w:left w:w="270" w:type="dxa"/>
                                      <w:bottom w:w="135" w:type="dxa"/>
                                      <w:right w:w="270" w:type="dxa"/>
                                    </w:tcMar>
                                    <w:hideMark/>
                                  </w:tcPr>
                                  <w:p w14:paraId="078C7EFC" w14:textId="77777777" w:rsidR="00BB7089" w:rsidRPr="00BB7089" w:rsidRDefault="00BB7089" w:rsidP="00BB7089">
                                    <w:pPr>
                                      <w:spacing w:after="0" w:line="240" w:lineRule="auto"/>
                                    </w:pPr>
                                    <w:r w:rsidRPr="00BB7089">
                                      <w:t>Critical policy discussions are on the horizon across the healthcare sector, and Community Pharmacy England is working to make sure community pharmacy is a core part of those conversations.</w:t>
                                    </w:r>
                                    <w:r w:rsidRPr="00BB7089">
                                      <w:br/>
                                    </w:r>
                                    <w:r w:rsidRPr="00BB7089">
                                      <w:br/>
                                      <w:t xml:space="preserve">Tomorrow we'll be publishing a new report, A Prescription for Success, that demonstrates the areas of alignment between the 10-Year Health Plan and the community pharmacy sector's own ambitions for the future. This builds on the </w:t>
                                    </w:r>
                                    <w:hyperlink r:id="rId9" w:tgtFrame="_blank" w:history="1">
                                      <w:r w:rsidRPr="00BB7089">
                                        <w:rPr>
                                          <w:rStyle w:val="Hyperlink"/>
                                        </w:rPr>
                                        <w:t>Vision for Community Pharmacy</w:t>
                                      </w:r>
                                    </w:hyperlink>
                                    <w:r w:rsidRPr="00BB7089">
                                      <w:t>, which described how pharmacies can help to address key policy goals around population health, prevention and the increasing demand in primary care.</w:t>
                                    </w:r>
                                    <w:r w:rsidRPr="00BB7089">
                                      <w:br/>
                                    </w:r>
                                    <w:r w:rsidRPr="00BB7089">
                                      <w:br/>
                                      <w:t>In the evening, following on from the LPC Conference (see below), we will host a reception to launch A Prescription for Success – being attended by NHS policy leads, health charities, think tanks, pharmacy and wider primary care professionals, and patient representatives. Further policy influencing work will continue through regular and ongoing meetings with politicians and other key stakeholders.</w:t>
                                    </w:r>
                                    <w:r w:rsidRPr="00BB7089">
                                      <w:br/>
                                    </w:r>
                                    <w:r w:rsidRPr="00BB7089">
                                      <w:lastRenderedPageBreak/>
                                      <w:br/>
                                      <w:t>More to follow tomorrow.</w:t>
                                    </w:r>
                                  </w:p>
                                </w:tc>
                              </w:tr>
                            </w:tbl>
                            <w:p w14:paraId="20B2B441" w14:textId="77777777" w:rsidR="00BB7089" w:rsidRPr="00BB7089" w:rsidRDefault="00BB7089" w:rsidP="00BB7089">
                              <w:pPr>
                                <w:spacing w:after="0" w:line="240" w:lineRule="auto"/>
                              </w:pPr>
                            </w:p>
                          </w:tc>
                        </w:tr>
                      </w:tbl>
                      <w:p w14:paraId="2EC61E4E" w14:textId="77777777" w:rsidR="00BB7089" w:rsidRPr="00BB7089" w:rsidRDefault="00BB7089" w:rsidP="00BB7089">
                        <w:pPr>
                          <w:spacing w:after="0" w:line="240" w:lineRule="auto"/>
                        </w:pPr>
                      </w:p>
                    </w:tc>
                  </w:tr>
                </w:tbl>
                <w:p w14:paraId="73BDBE98" w14:textId="77777777" w:rsidR="00BB7089" w:rsidRPr="00BB7089" w:rsidRDefault="00BB7089" w:rsidP="00BB70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7089" w:rsidRPr="00BB7089" w14:paraId="2EDDDAE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B7089" w:rsidRPr="00BB7089" w14:paraId="7BBBBE67" w14:textId="77777777">
                          <w:trPr>
                            <w:hidden/>
                          </w:trPr>
                          <w:tc>
                            <w:tcPr>
                              <w:tcW w:w="0" w:type="auto"/>
                              <w:tcBorders>
                                <w:top w:val="single" w:sz="12" w:space="0" w:color="106B62"/>
                                <w:left w:val="nil"/>
                                <w:bottom w:val="nil"/>
                                <w:right w:val="nil"/>
                              </w:tcBorders>
                              <w:vAlign w:val="center"/>
                              <w:hideMark/>
                            </w:tcPr>
                            <w:p w14:paraId="5145BEF6" w14:textId="77777777" w:rsidR="00BB7089" w:rsidRPr="00BB7089" w:rsidRDefault="00BB7089" w:rsidP="00BB7089">
                              <w:pPr>
                                <w:spacing w:after="0" w:line="240" w:lineRule="auto"/>
                                <w:rPr>
                                  <w:vanish/>
                                </w:rPr>
                              </w:pPr>
                            </w:p>
                          </w:tc>
                        </w:tr>
                      </w:tbl>
                      <w:p w14:paraId="6C8469DB" w14:textId="77777777" w:rsidR="00BB7089" w:rsidRPr="00BB7089" w:rsidRDefault="00BB7089" w:rsidP="00BB7089">
                        <w:pPr>
                          <w:spacing w:after="0" w:line="240" w:lineRule="auto"/>
                        </w:pPr>
                      </w:p>
                    </w:tc>
                  </w:tr>
                </w:tbl>
                <w:p w14:paraId="102318B3" w14:textId="77777777" w:rsidR="00BB7089" w:rsidRPr="00BB7089" w:rsidRDefault="00BB7089" w:rsidP="00BB70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7089" w:rsidRPr="00BB7089" w14:paraId="7AB43D3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B7089" w:rsidRPr="00BB7089" w14:paraId="1D8C9AB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B7089" w:rsidRPr="00BB7089" w14:paraId="154693D6" w14:textId="77777777">
                                <w:tc>
                                  <w:tcPr>
                                    <w:tcW w:w="0" w:type="auto"/>
                                    <w:tcMar>
                                      <w:top w:w="0" w:type="dxa"/>
                                      <w:left w:w="270" w:type="dxa"/>
                                      <w:bottom w:w="135" w:type="dxa"/>
                                      <w:right w:w="270" w:type="dxa"/>
                                    </w:tcMar>
                                    <w:hideMark/>
                                  </w:tcPr>
                                  <w:p w14:paraId="2D774386" w14:textId="77777777" w:rsidR="00BB7089" w:rsidRPr="00BB7089" w:rsidRDefault="00BB7089" w:rsidP="00BB7089">
                                    <w:pPr>
                                      <w:spacing w:after="0" w:line="240" w:lineRule="auto"/>
                                      <w:rPr>
                                        <w:b/>
                                        <w:bCs/>
                                      </w:rPr>
                                    </w:pPr>
                                    <w:r w:rsidRPr="00BB7089">
                                      <w:rPr>
                                        <w:b/>
                                        <w:bCs/>
                                      </w:rPr>
                                      <w:t>Conference of LPC Representatives 2025</w:t>
                                    </w:r>
                                  </w:p>
                                  <w:p w14:paraId="536643DF" w14:textId="77777777" w:rsidR="00BB7089" w:rsidRPr="00BB7089" w:rsidRDefault="00BB7089" w:rsidP="00BB7089">
                                    <w:pPr>
                                      <w:spacing w:after="0" w:line="240" w:lineRule="auto"/>
                                    </w:pPr>
                                    <w:r w:rsidRPr="00BB7089">
                                      <w:t>Tomorrow's annual LPC Conference will once again bring together LPC representatives from across the country to discuss national priorities, including the 10-Year Health Plan, workforce development, and plans for the year ahead. The day will include important insights, updates, and plenty of discussion on shaping the sector's future</w:t>
                                    </w:r>
                                    <w:r w:rsidRPr="00BB7089">
                                      <w:br/>
                                    </w:r>
                                    <w:r w:rsidRPr="00BB7089">
                                      <w:br/>
                                      <w:t>Community Pharmacy England will be posting updates on social media and a news article on key messages from the day will follow.</w:t>
                                    </w:r>
                                    <w:r w:rsidRPr="00BB7089">
                                      <w:br/>
                                    </w:r>
                                    <w:r w:rsidRPr="00BB7089">
                                      <w:br/>
                                    </w:r>
                                    <w:hyperlink r:id="rId10" w:tgtFrame="_blank" w:history="1">
                                      <w:r w:rsidRPr="00BB7089">
                                        <w:rPr>
                                          <w:rStyle w:val="Hyperlink"/>
                                          <w:b/>
                                          <w:bCs/>
                                        </w:rPr>
                                        <w:t>More about the day</w:t>
                                      </w:r>
                                    </w:hyperlink>
                                  </w:p>
                                </w:tc>
                              </w:tr>
                            </w:tbl>
                            <w:p w14:paraId="4FA239B4" w14:textId="77777777" w:rsidR="00BB7089" w:rsidRPr="00BB7089" w:rsidRDefault="00BB7089" w:rsidP="00BB7089">
                              <w:pPr>
                                <w:spacing w:after="0" w:line="240" w:lineRule="auto"/>
                              </w:pPr>
                            </w:p>
                          </w:tc>
                        </w:tr>
                      </w:tbl>
                      <w:p w14:paraId="3619112A" w14:textId="77777777" w:rsidR="00BB7089" w:rsidRPr="00BB7089" w:rsidRDefault="00BB7089" w:rsidP="00BB7089">
                        <w:pPr>
                          <w:spacing w:after="0" w:line="240" w:lineRule="auto"/>
                        </w:pPr>
                      </w:p>
                    </w:tc>
                  </w:tr>
                </w:tbl>
                <w:p w14:paraId="6F9C5ED5" w14:textId="77777777" w:rsidR="00BB7089" w:rsidRPr="00BB7089" w:rsidRDefault="00BB7089" w:rsidP="00BB70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7089" w:rsidRPr="00BB7089" w14:paraId="12B4215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B7089" w:rsidRPr="00BB7089" w14:paraId="5A48D576" w14:textId="77777777">
                          <w:trPr>
                            <w:hidden/>
                          </w:trPr>
                          <w:tc>
                            <w:tcPr>
                              <w:tcW w:w="0" w:type="auto"/>
                              <w:tcBorders>
                                <w:top w:val="single" w:sz="12" w:space="0" w:color="106B62"/>
                                <w:left w:val="nil"/>
                                <w:bottom w:val="nil"/>
                                <w:right w:val="nil"/>
                              </w:tcBorders>
                              <w:vAlign w:val="center"/>
                              <w:hideMark/>
                            </w:tcPr>
                            <w:p w14:paraId="5CEF1015" w14:textId="77777777" w:rsidR="00BB7089" w:rsidRPr="00BB7089" w:rsidRDefault="00BB7089" w:rsidP="00BB7089">
                              <w:pPr>
                                <w:spacing w:after="0" w:line="240" w:lineRule="auto"/>
                                <w:rPr>
                                  <w:vanish/>
                                </w:rPr>
                              </w:pPr>
                            </w:p>
                          </w:tc>
                        </w:tr>
                      </w:tbl>
                      <w:p w14:paraId="3731F5EC" w14:textId="77777777" w:rsidR="00BB7089" w:rsidRPr="00BB7089" w:rsidRDefault="00BB7089" w:rsidP="00BB7089">
                        <w:pPr>
                          <w:spacing w:after="0" w:line="240" w:lineRule="auto"/>
                        </w:pPr>
                      </w:p>
                    </w:tc>
                  </w:tr>
                </w:tbl>
                <w:p w14:paraId="2370192B" w14:textId="77777777" w:rsidR="00BB7089" w:rsidRPr="00BB7089" w:rsidRDefault="00BB7089" w:rsidP="00BB70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7089" w:rsidRPr="00BB7089" w14:paraId="22D5441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B7089" w:rsidRPr="00BB7089" w14:paraId="06A50F9E" w14:textId="77777777">
                          <w:tc>
                            <w:tcPr>
                              <w:tcW w:w="0" w:type="auto"/>
                              <w:tcMar>
                                <w:top w:w="0" w:type="dxa"/>
                                <w:left w:w="135" w:type="dxa"/>
                                <w:bottom w:w="0" w:type="dxa"/>
                                <w:right w:w="135" w:type="dxa"/>
                              </w:tcMar>
                              <w:hideMark/>
                            </w:tcPr>
                            <w:p w14:paraId="1E824530" w14:textId="36D12262" w:rsidR="00BB7089" w:rsidRPr="00BB7089" w:rsidRDefault="00BB7089" w:rsidP="00BB7089">
                              <w:pPr>
                                <w:spacing w:after="0" w:line="240" w:lineRule="auto"/>
                              </w:pPr>
                              <w:r w:rsidRPr="00BB7089">
                                <w:drawing>
                                  <wp:inline distT="0" distB="0" distL="0" distR="0" wp14:anchorId="25D071AE" wp14:editId="725D42D9">
                                    <wp:extent cx="5372100" cy="1790700"/>
                                    <wp:effectExtent l="0" t="0" r="0" b="0"/>
                                    <wp:docPr id="310609051" name="Picture 15">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554D753" w14:textId="77777777" w:rsidR="00BB7089" w:rsidRPr="00BB7089" w:rsidRDefault="00BB7089" w:rsidP="00BB7089">
                        <w:pPr>
                          <w:spacing w:after="0" w:line="240" w:lineRule="auto"/>
                        </w:pPr>
                      </w:p>
                    </w:tc>
                  </w:tr>
                </w:tbl>
                <w:p w14:paraId="6AA24EB8" w14:textId="77777777" w:rsidR="00BB7089" w:rsidRPr="00BB7089" w:rsidRDefault="00BB7089" w:rsidP="00BB70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7089" w:rsidRPr="00BB7089" w14:paraId="01165E4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B7089" w:rsidRPr="00BB7089" w14:paraId="325F2B2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B7089" w:rsidRPr="00BB7089" w14:paraId="7D1CA126" w14:textId="77777777">
                                <w:tc>
                                  <w:tcPr>
                                    <w:tcW w:w="0" w:type="auto"/>
                                    <w:tcMar>
                                      <w:top w:w="0" w:type="dxa"/>
                                      <w:left w:w="270" w:type="dxa"/>
                                      <w:bottom w:w="135" w:type="dxa"/>
                                      <w:right w:w="270" w:type="dxa"/>
                                    </w:tcMar>
                                    <w:hideMark/>
                                  </w:tcPr>
                                  <w:p w14:paraId="6FB2C84D" w14:textId="77777777" w:rsidR="00BB7089" w:rsidRPr="00BB7089" w:rsidRDefault="00BB7089" w:rsidP="00BB7089">
                                    <w:pPr>
                                      <w:spacing w:after="0" w:line="240" w:lineRule="auto"/>
                                      <w:rPr>
                                        <w:b/>
                                        <w:bCs/>
                                      </w:rPr>
                                    </w:pPr>
                                    <w:r w:rsidRPr="00BB7089">
                                      <w:rPr>
                                        <w:b/>
                                        <w:bCs/>
                                      </w:rPr>
                                      <w:t>Inclusive Pharmacy Practice Week 2025</w:t>
                                    </w:r>
                                  </w:p>
                                  <w:p w14:paraId="38BB1B8C" w14:textId="77777777" w:rsidR="00BB7089" w:rsidRPr="00BB7089" w:rsidRDefault="00BB7089" w:rsidP="00BB7089">
                                    <w:pPr>
                                      <w:spacing w:after="0" w:line="240" w:lineRule="auto"/>
                                    </w:pPr>
                                    <w:r w:rsidRPr="00BB7089">
                                      <w:t>NHS England's inaugural Inclusive Pharmacy Practice (IPP) Week is now live. This national initiative focuses on equity, inclusion, and belonging in pharmacy, with eight interactive workshops open to all pharmacy teams across England.</w:t>
                                    </w:r>
                                    <w:r w:rsidRPr="00BB7089">
                                      <w:br/>
                                    </w:r>
                                    <w:r w:rsidRPr="00BB7089">
                                      <w:br/>
                                      <w:t>The programme has been developed in collaboration with a number of national pharmacy partners, including Community Pharmacy England, and supported by the Centre for Pharmacy Postgraduate Education (CPPE).</w:t>
                                    </w:r>
                                    <w:r w:rsidRPr="00BB7089">
                                      <w:br/>
                                    </w:r>
                                    <w:r w:rsidRPr="00BB7089">
                                      <w:br/>
                                    </w:r>
                                    <w:hyperlink r:id="rId13" w:tgtFrame="_blank" w:history="1">
                                      <w:r w:rsidRPr="00BB7089">
                                        <w:rPr>
                                          <w:rStyle w:val="Hyperlink"/>
                                          <w:b/>
                                          <w:bCs/>
                                        </w:rPr>
                                        <w:t>Learn more and participate</w:t>
                                      </w:r>
                                    </w:hyperlink>
                                  </w:p>
                                </w:tc>
                              </w:tr>
                            </w:tbl>
                            <w:p w14:paraId="4E5F2019" w14:textId="77777777" w:rsidR="00BB7089" w:rsidRPr="00BB7089" w:rsidRDefault="00BB7089" w:rsidP="00BB7089">
                              <w:pPr>
                                <w:spacing w:after="0" w:line="240" w:lineRule="auto"/>
                              </w:pPr>
                            </w:p>
                          </w:tc>
                        </w:tr>
                      </w:tbl>
                      <w:p w14:paraId="08069F35" w14:textId="77777777" w:rsidR="00BB7089" w:rsidRPr="00BB7089" w:rsidRDefault="00BB7089" w:rsidP="00BB7089">
                        <w:pPr>
                          <w:spacing w:after="0" w:line="240" w:lineRule="auto"/>
                        </w:pPr>
                      </w:p>
                    </w:tc>
                  </w:tr>
                </w:tbl>
                <w:p w14:paraId="522C12E6" w14:textId="77777777" w:rsidR="00BB7089" w:rsidRPr="00BB7089" w:rsidRDefault="00BB7089" w:rsidP="00BB70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7089" w:rsidRPr="00BB7089" w14:paraId="15248C1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B7089" w:rsidRPr="00BB7089" w14:paraId="0038EC2C" w14:textId="77777777">
                          <w:trPr>
                            <w:hidden/>
                          </w:trPr>
                          <w:tc>
                            <w:tcPr>
                              <w:tcW w:w="0" w:type="auto"/>
                              <w:tcBorders>
                                <w:top w:val="single" w:sz="12" w:space="0" w:color="106B62"/>
                                <w:left w:val="nil"/>
                                <w:bottom w:val="nil"/>
                                <w:right w:val="nil"/>
                              </w:tcBorders>
                              <w:vAlign w:val="center"/>
                              <w:hideMark/>
                            </w:tcPr>
                            <w:p w14:paraId="7FDDEF79" w14:textId="77777777" w:rsidR="00BB7089" w:rsidRPr="00BB7089" w:rsidRDefault="00BB7089" w:rsidP="00BB7089">
                              <w:pPr>
                                <w:spacing w:after="0" w:line="240" w:lineRule="auto"/>
                                <w:rPr>
                                  <w:vanish/>
                                </w:rPr>
                              </w:pPr>
                            </w:p>
                          </w:tc>
                        </w:tr>
                      </w:tbl>
                      <w:p w14:paraId="22C9072A" w14:textId="77777777" w:rsidR="00BB7089" w:rsidRPr="00BB7089" w:rsidRDefault="00BB7089" w:rsidP="00BB7089">
                        <w:pPr>
                          <w:spacing w:after="0" w:line="240" w:lineRule="auto"/>
                        </w:pPr>
                      </w:p>
                    </w:tc>
                  </w:tr>
                </w:tbl>
                <w:p w14:paraId="361DED59" w14:textId="77777777" w:rsidR="00BB7089" w:rsidRPr="00BB7089" w:rsidRDefault="00BB7089" w:rsidP="00BB70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7089" w:rsidRPr="00BB7089" w14:paraId="50C1597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B7089" w:rsidRPr="00BB7089" w14:paraId="641E314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B7089" w:rsidRPr="00BB7089" w14:paraId="3CE68C1A" w14:textId="77777777">
                                <w:tc>
                                  <w:tcPr>
                                    <w:tcW w:w="0" w:type="auto"/>
                                    <w:tcMar>
                                      <w:top w:w="0" w:type="dxa"/>
                                      <w:left w:w="270" w:type="dxa"/>
                                      <w:bottom w:w="135" w:type="dxa"/>
                                      <w:right w:w="270" w:type="dxa"/>
                                    </w:tcMar>
                                    <w:hideMark/>
                                  </w:tcPr>
                                  <w:p w14:paraId="35273744" w14:textId="77777777" w:rsidR="00BB7089" w:rsidRPr="00BB7089" w:rsidRDefault="00BB7089" w:rsidP="00BB7089">
                                    <w:pPr>
                                      <w:spacing w:after="0" w:line="240" w:lineRule="auto"/>
                                      <w:rPr>
                                        <w:b/>
                                        <w:bCs/>
                                      </w:rPr>
                                    </w:pPr>
                                    <w:r w:rsidRPr="00BB7089">
                                      <w:rPr>
                                        <w:b/>
                                        <w:bCs/>
                                      </w:rPr>
                                      <w:t>Getting claims right for Serious Shortage Protocols</w:t>
                                    </w:r>
                                  </w:p>
                                  <w:p w14:paraId="3C7FED91" w14:textId="77777777" w:rsidR="00BB7089" w:rsidRPr="00BB7089" w:rsidRDefault="00BB7089" w:rsidP="00BB7089">
                                    <w:pPr>
                                      <w:spacing w:after="0" w:line="240" w:lineRule="auto"/>
                                    </w:pPr>
                                    <w:r w:rsidRPr="00BB7089">
                                      <w:t xml:space="preserve">Managing Serious Shortage Protocols (SSPs) can be challenging, especially when it comes to ensuring claims are accurate. Community Pharmacy England's Dispensing and Supply Team has recently shared practical tips on how to successfully make SSP claims in </w:t>
                                    </w:r>
                                    <w:hyperlink r:id="rId14" w:tgtFrame="_blank" w:history="1">
                                      <w:r w:rsidRPr="00BB7089">
                                        <w:rPr>
                                          <w:rStyle w:val="Hyperlink"/>
                                        </w:rPr>
                                        <w:t>an article published by The Pharmacist</w:t>
                                      </w:r>
                                    </w:hyperlink>
                                    <w:r w:rsidRPr="00BB7089">
                                      <w:t>.</w:t>
                                    </w:r>
                                    <w:r w:rsidRPr="00BB7089">
                                      <w:br/>
                                    </w:r>
                                    <w:r w:rsidRPr="00BB7089">
                                      <w:br/>
                                    </w:r>
                                    <w:r w:rsidRPr="00BB7089">
                                      <w:lastRenderedPageBreak/>
                                      <w:t>In case you missed it, we also have more detailed guidance and resources on our website:</w:t>
                                    </w:r>
                                  </w:p>
                                  <w:p w14:paraId="12C9A08E" w14:textId="77777777" w:rsidR="00BB7089" w:rsidRPr="00BB7089" w:rsidRDefault="00BB7089" w:rsidP="00BB7089">
                                    <w:pPr>
                                      <w:numPr>
                                        <w:ilvl w:val="0"/>
                                        <w:numId w:val="1"/>
                                      </w:numPr>
                                      <w:spacing w:after="0" w:line="240" w:lineRule="auto"/>
                                      <w:rPr>
                                        <w:b/>
                                        <w:bCs/>
                                      </w:rPr>
                                    </w:pPr>
                                    <w:hyperlink r:id="rId15" w:tgtFrame="_blank" w:history="1">
                                      <w:r w:rsidRPr="00BB7089">
                                        <w:rPr>
                                          <w:rStyle w:val="Hyperlink"/>
                                          <w:b/>
                                          <w:bCs/>
                                        </w:rPr>
                                        <w:t>Visit our SSPs webpage</w:t>
                                      </w:r>
                                    </w:hyperlink>
                                  </w:p>
                                  <w:p w14:paraId="5C2128FF" w14:textId="77777777" w:rsidR="00BB7089" w:rsidRPr="00BB7089" w:rsidRDefault="00BB7089" w:rsidP="00BB7089">
                                    <w:pPr>
                                      <w:numPr>
                                        <w:ilvl w:val="0"/>
                                        <w:numId w:val="1"/>
                                      </w:numPr>
                                      <w:spacing w:after="0" w:line="240" w:lineRule="auto"/>
                                      <w:rPr>
                                        <w:b/>
                                        <w:bCs/>
                                      </w:rPr>
                                    </w:pPr>
                                    <w:hyperlink r:id="rId16" w:tgtFrame="_blank" w:history="1">
                                      <w:r w:rsidRPr="00BB7089">
                                        <w:rPr>
                                          <w:rStyle w:val="Hyperlink"/>
                                          <w:b/>
                                          <w:bCs/>
                                        </w:rPr>
                                        <w:t>Factsheet: Seven steps to check your SSP totals</w:t>
                                      </w:r>
                                    </w:hyperlink>
                                  </w:p>
                                  <w:p w14:paraId="7F2EAE6D" w14:textId="77777777" w:rsidR="00BB7089" w:rsidRPr="00BB7089" w:rsidRDefault="00BB7089" w:rsidP="00BB7089">
                                    <w:pPr>
                                      <w:numPr>
                                        <w:ilvl w:val="0"/>
                                        <w:numId w:val="1"/>
                                      </w:numPr>
                                      <w:spacing w:after="0" w:line="240" w:lineRule="auto"/>
                                    </w:pPr>
                                    <w:hyperlink r:id="rId17" w:tgtFrame="_blank" w:history="1">
                                      <w:r w:rsidRPr="00BB7089">
                                        <w:rPr>
                                          <w:rStyle w:val="Hyperlink"/>
                                          <w:b/>
                                          <w:bCs/>
                                        </w:rPr>
                                        <w:t>Funding &amp; Reimbursement Shorts: Dispensing and Claiming SSPs</w:t>
                                      </w:r>
                                    </w:hyperlink>
                                  </w:p>
                                </w:tc>
                              </w:tr>
                            </w:tbl>
                            <w:p w14:paraId="739988B3" w14:textId="77777777" w:rsidR="00BB7089" w:rsidRPr="00BB7089" w:rsidRDefault="00BB7089" w:rsidP="00BB7089">
                              <w:pPr>
                                <w:spacing w:after="0" w:line="240" w:lineRule="auto"/>
                              </w:pPr>
                            </w:p>
                          </w:tc>
                        </w:tr>
                      </w:tbl>
                      <w:p w14:paraId="7554C974" w14:textId="77777777" w:rsidR="00BB7089" w:rsidRPr="00BB7089" w:rsidRDefault="00BB7089" w:rsidP="00BB7089">
                        <w:pPr>
                          <w:spacing w:after="0" w:line="240" w:lineRule="auto"/>
                        </w:pPr>
                      </w:p>
                    </w:tc>
                  </w:tr>
                </w:tbl>
                <w:p w14:paraId="2492A4B8" w14:textId="77777777" w:rsidR="00BB7089" w:rsidRPr="00BB7089" w:rsidRDefault="00BB7089" w:rsidP="00BB70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7089" w:rsidRPr="00BB7089" w14:paraId="7978968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B7089" w:rsidRPr="00BB7089" w14:paraId="4A9FDE97" w14:textId="77777777">
                          <w:trPr>
                            <w:hidden/>
                          </w:trPr>
                          <w:tc>
                            <w:tcPr>
                              <w:tcW w:w="0" w:type="auto"/>
                              <w:tcBorders>
                                <w:top w:val="single" w:sz="12" w:space="0" w:color="106B62"/>
                                <w:left w:val="nil"/>
                                <w:bottom w:val="nil"/>
                                <w:right w:val="nil"/>
                              </w:tcBorders>
                              <w:vAlign w:val="center"/>
                              <w:hideMark/>
                            </w:tcPr>
                            <w:p w14:paraId="28C5E2F0" w14:textId="77777777" w:rsidR="00BB7089" w:rsidRPr="00BB7089" w:rsidRDefault="00BB7089" w:rsidP="00BB7089">
                              <w:pPr>
                                <w:spacing w:after="0" w:line="240" w:lineRule="auto"/>
                                <w:rPr>
                                  <w:vanish/>
                                </w:rPr>
                              </w:pPr>
                            </w:p>
                          </w:tc>
                        </w:tr>
                      </w:tbl>
                      <w:p w14:paraId="722B12AE" w14:textId="77777777" w:rsidR="00BB7089" w:rsidRPr="00BB7089" w:rsidRDefault="00BB7089" w:rsidP="00BB7089">
                        <w:pPr>
                          <w:spacing w:after="0" w:line="240" w:lineRule="auto"/>
                        </w:pPr>
                      </w:p>
                    </w:tc>
                  </w:tr>
                </w:tbl>
                <w:p w14:paraId="22334928" w14:textId="77777777" w:rsidR="00BB7089" w:rsidRPr="00BB7089" w:rsidRDefault="00BB7089" w:rsidP="00BB70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7089" w:rsidRPr="00BB7089" w14:paraId="52D8A451"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B7089" w:rsidRPr="00BB7089" w14:paraId="65BD95C6" w14:textId="77777777">
                          <w:tc>
                            <w:tcPr>
                              <w:tcW w:w="0" w:type="auto"/>
                              <w:tcMar>
                                <w:top w:w="0" w:type="dxa"/>
                                <w:left w:w="135" w:type="dxa"/>
                                <w:bottom w:w="0" w:type="dxa"/>
                                <w:right w:w="135" w:type="dxa"/>
                              </w:tcMar>
                              <w:hideMark/>
                            </w:tcPr>
                            <w:p w14:paraId="248A391B" w14:textId="2954B484" w:rsidR="00BB7089" w:rsidRPr="00BB7089" w:rsidRDefault="00BB7089" w:rsidP="00BB7089">
                              <w:pPr>
                                <w:spacing w:after="0" w:line="240" w:lineRule="auto"/>
                              </w:pPr>
                              <w:r w:rsidRPr="00BB7089">
                                <w:drawing>
                                  <wp:inline distT="0" distB="0" distL="0" distR="0" wp14:anchorId="48A5E478" wp14:editId="24BAB23E">
                                    <wp:extent cx="5372100" cy="838200"/>
                                    <wp:effectExtent l="0" t="0" r="0" b="0"/>
                                    <wp:docPr id="879465406" name="Picture 14" descr="Community Pharmacy England banner">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3527CC62" w14:textId="77777777" w:rsidR="00BB7089" w:rsidRPr="00BB7089" w:rsidRDefault="00BB7089" w:rsidP="00BB7089">
                        <w:pPr>
                          <w:spacing w:after="0" w:line="240" w:lineRule="auto"/>
                        </w:pPr>
                      </w:p>
                    </w:tc>
                  </w:tr>
                </w:tbl>
                <w:p w14:paraId="5C2493A9" w14:textId="77777777" w:rsidR="00BB7089" w:rsidRPr="00BB7089" w:rsidRDefault="00BB7089" w:rsidP="00BB70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7089" w:rsidRPr="00BB7089" w14:paraId="0F3C460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B7089" w:rsidRPr="00BB7089" w14:paraId="2C530BC4" w14:textId="77777777">
                          <w:trPr>
                            <w:hidden/>
                          </w:trPr>
                          <w:tc>
                            <w:tcPr>
                              <w:tcW w:w="0" w:type="auto"/>
                              <w:tcBorders>
                                <w:top w:val="single" w:sz="12" w:space="0" w:color="106B62"/>
                                <w:left w:val="nil"/>
                                <w:bottom w:val="nil"/>
                                <w:right w:val="nil"/>
                              </w:tcBorders>
                              <w:vAlign w:val="center"/>
                              <w:hideMark/>
                            </w:tcPr>
                            <w:p w14:paraId="0241AB3E" w14:textId="77777777" w:rsidR="00BB7089" w:rsidRPr="00BB7089" w:rsidRDefault="00BB7089" w:rsidP="00BB7089">
                              <w:pPr>
                                <w:spacing w:after="0" w:line="240" w:lineRule="auto"/>
                                <w:rPr>
                                  <w:vanish/>
                                </w:rPr>
                              </w:pPr>
                            </w:p>
                          </w:tc>
                        </w:tr>
                      </w:tbl>
                      <w:p w14:paraId="08F7386C" w14:textId="77777777" w:rsidR="00BB7089" w:rsidRPr="00BB7089" w:rsidRDefault="00BB7089" w:rsidP="00BB7089">
                        <w:pPr>
                          <w:spacing w:after="0" w:line="240" w:lineRule="auto"/>
                        </w:pPr>
                      </w:p>
                    </w:tc>
                  </w:tr>
                </w:tbl>
                <w:p w14:paraId="16573644" w14:textId="77777777" w:rsidR="00BB7089" w:rsidRPr="00BB7089" w:rsidRDefault="00BB7089" w:rsidP="00BB7089">
                  <w:pPr>
                    <w:spacing w:after="0" w:line="240" w:lineRule="auto"/>
                  </w:pPr>
                </w:p>
              </w:tc>
            </w:tr>
            <w:tr w:rsidR="00BB7089" w:rsidRPr="00BB7089" w14:paraId="60E2072C"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BB7089" w:rsidRPr="00BB7089" w14:paraId="1B3A90DF"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BB7089" w:rsidRPr="00BB7089" w14:paraId="08A3979F"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BB7089" w:rsidRPr="00BB7089" w14:paraId="2C3976B3"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BB7089" w:rsidRPr="00BB7089" w14:paraId="57D9F58C"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BB7089" w:rsidRPr="00BB7089" w14:paraId="17E7C977"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BB7089" w:rsidRPr="00BB7089" w14:paraId="14CD364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B7089" w:rsidRPr="00BB7089" w14:paraId="3A33FB6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B7089" w:rsidRPr="00BB7089" w14:paraId="76BE8000" w14:textId="77777777">
                                                              <w:tc>
                                                                <w:tcPr>
                                                                  <w:tcW w:w="360" w:type="dxa"/>
                                                                  <w:vAlign w:val="center"/>
                                                                  <w:hideMark/>
                                                                </w:tcPr>
                                                                <w:p w14:paraId="0E3DDFC7" w14:textId="2267FF3C" w:rsidR="00BB7089" w:rsidRPr="00BB7089" w:rsidRDefault="00BB7089" w:rsidP="00BB7089">
                                                                  <w:pPr>
                                                                    <w:spacing w:after="0" w:line="240" w:lineRule="auto"/>
                                                                  </w:pPr>
                                                                  <w:r w:rsidRPr="00BB7089">
                                                                    <w:rPr>
                                                                      <w:u w:val="single"/>
                                                                    </w:rPr>
                                                                    <w:lastRenderedPageBreak/>
                                                                    <w:drawing>
                                                                      <wp:inline distT="0" distB="0" distL="0" distR="0" wp14:anchorId="1F3ABBA5" wp14:editId="5C11654C">
                                                                        <wp:extent cx="228600" cy="228600"/>
                                                                        <wp:effectExtent l="0" t="0" r="0" b="0"/>
                                                                        <wp:docPr id="782214721" name="Picture 13" descr="Twitt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5416E60" w14:textId="77777777" w:rsidR="00BB7089" w:rsidRPr="00BB7089" w:rsidRDefault="00BB7089" w:rsidP="00BB7089">
                                                            <w:pPr>
                                                              <w:spacing w:after="0" w:line="240" w:lineRule="auto"/>
                                                            </w:pPr>
                                                          </w:p>
                                                        </w:tc>
                                                      </w:tr>
                                                    </w:tbl>
                                                    <w:p w14:paraId="77410797" w14:textId="77777777" w:rsidR="00BB7089" w:rsidRPr="00BB7089" w:rsidRDefault="00BB7089" w:rsidP="00BB7089">
                                                      <w:pPr>
                                                        <w:spacing w:after="0" w:line="240" w:lineRule="auto"/>
                                                      </w:pPr>
                                                    </w:p>
                                                  </w:tc>
                                                </w:tr>
                                              </w:tbl>
                                              <w:p w14:paraId="1FA6FB9C" w14:textId="77777777" w:rsidR="00BB7089" w:rsidRPr="00BB7089" w:rsidRDefault="00BB7089" w:rsidP="00BB7089">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BB7089" w:rsidRPr="00BB7089" w14:paraId="2946095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B7089" w:rsidRPr="00BB7089" w14:paraId="09CF258A"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B7089" w:rsidRPr="00BB7089" w14:paraId="3BC8D55C" w14:textId="77777777">
                                                              <w:tc>
                                                                <w:tcPr>
                                                                  <w:tcW w:w="360" w:type="dxa"/>
                                                                  <w:vAlign w:val="center"/>
                                                                  <w:hideMark/>
                                                                </w:tcPr>
                                                                <w:p w14:paraId="640F58A6" w14:textId="610E552E" w:rsidR="00BB7089" w:rsidRPr="00BB7089" w:rsidRDefault="00BB7089" w:rsidP="00BB7089">
                                                                  <w:pPr>
                                                                    <w:spacing w:after="0" w:line="240" w:lineRule="auto"/>
                                                                  </w:pPr>
                                                                  <w:r w:rsidRPr="00BB7089">
                                                                    <w:rPr>
                                                                      <w:u w:val="single"/>
                                                                    </w:rPr>
                                                                    <w:drawing>
                                                                      <wp:inline distT="0" distB="0" distL="0" distR="0" wp14:anchorId="2B3D5992" wp14:editId="110AA951">
                                                                        <wp:extent cx="228600" cy="228600"/>
                                                                        <wp:effectExtent l="0" t="0" r="0" b="0"/>
                                                                        <wp:docPr id="831417751" name="Picture 12" descr="Facebook">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2AE0A55" w14:textId="77777777" w:rsidR="00BB7089" w:rsidRPr="00BB7089" w:rsidRDefault="00BB7089" w:rsidP="00BB7089">
                                                            <w:pPr>
                                                              <w:spacing w:after="0" w:line="240" w:lineRule="auto"/>
                                                            </w:pPr>
                                                          </w:p>
                                                        </w:tc>
                                                      </w:tr>
                                                    </w:tbl>
                                                    <w:p w14:paraId="6ADFDD9F" w14:textId="77777777" w:rsidR="00BB7089" w:rsidRPr="00BB7089" w:rsidRDefault="00BB7089" w:rsidP="00BB7089">
                                                      <w:pPr>
                                                        <w:spacing w:after="0" w:line="240" w:lineRule="auto"/>
                                                      </w:pPr>
                                                    </w:p>
                                                  </w:tc>
                                                </w:tr>
                                              </w:tbl>
                                              <w:p w14:paraId="7EE0E35B" w14:textId="77777777" w:rsidR="00BB7089" w:rsidRPr="00BB7089" w:rsidRDefault="00BB7089" w:rsidP="00BB7089">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BB7089" w:rsidRPr="00BB7089" w14:paraId="6FB760B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B7089" w:rsidRPr="00BB7089" w14:paraId="656487B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B7089" w:rsidRPr="00BB7089" w14:paraId="6CEE1930" w14:textId="77777777">
                                                              <w:tc>
                                                                <w:tcPr>
                                                                  <w:tcW w:w="360" w:type="dxa"/>
                                                                  <w:vAlign w:val="center"/>
                                                                  <w:hideMark/>
                                                                </w:tcPr>
                                                                <w:p w14:paraId="147F2654" w14:textId="244EEC0F" w:rsidR="00BB7089" w:rsidRPr="00BB7089" w:rsidRDefault="00BB7089" w:rsidP="00BB7089">
                                                                  <w:pPr>
                                                                    <w:spacing w:after="0" w:line="240" w:lineRule="auto"/>
                                                                  </w:pPr>
                                                                  <w:r w:rsidRPr="00BB7089">
                                                                    <w:rPr>
                                                                      <w:u w:val="single"/>
                                                                    </w:rPr>
                                                                    <w:drawing>
                                                                      <wp:inline distT="0" distB="0" distL="0" distR="0" wp14:anchorId="6BA20B74" wp14:editId="2951058E">
                                                                        <wp:extent cx="228600" cy="228600"/>
                                                                        <wp:effectExtent l="0" t="0" r="0" b="0"/>
                                                                        <wp:docPr id="1753590644" name="Picture 11" descr="LinkedIn">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5493AE1" w14:textId="77777777" w:rsidR="00BB7089" w:rsidRPr="00BB7089" w:rsidRDefault="00BB7089" w:rsidP="00BB7089">
                                                            <w:pPr>
                                                              <w:spacing w:after="0" w:line="240" w:lineRule="auto"/>
                                                            </w:pPr>
                                                          </w:p>
                                                        </w:tc>
                                                      </w:tr>
                                                    </w:tbl>
                                                    <w:p w14:paraId="5CB6E68C" w14:textId="77777777" w:rsidR="00BB7089" w:rsidRPr="00BB7089" w:rsidRDefault="00BB7089" w:rsidP="00BB7089">
                                                      <w:pPr>
                                                        <w:spacing w:after="0" w:line="240" w:lineRule="auto"/>
                                                      </w:pPr>
                                                    </w:p>
                                                  </w:tc>
                                                </w:tr>
                                              </w:tbl>
                                              <w:p w14:paraId="6907820F" w14:textId="77777777" w:rsidR="00BB7089" w:rsidRPr="00BB7089" w:rsidRDefault="00BB7089" w:rsidP="00BB7089">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BB7089" w:rsidRPr="00BB7089" w14:paraId="0058F318"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BB7089" w:rsidRPr="00BB7089" w14:paraId="24E4FD2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B7089" w:rsidRPr="00BB7089" w14:paraId="31A6DBD3" w14:textId="77777777">
                                                              <w:tc>
                                                                <w:tcPr>
                                                                  <w:tcW w:w="360" w:type="dxa"/>
                                                                  <w:vAlign w:val="center"/>
                                                                  <w:hideMark/>
                                                                </w:tcPr>
                                                                <w:p w14:paraId="60157142" w14:textId="6CD3FFD7" w:rsidR="00BB7089" w:rsidRPr="00BB7089" w:rsidRDefault="00BB7089" w:rsidP="00BB7089">
                                                                  <w:pPr>
                                                                    <w:spacing w:after="0" w:line="240" w:lineRule="auto"/>
                                                                  </w:pPr>
                                                                  <w:r w:rsidRPr="00BB7089">
                                                                    <w:rPr>
                                                                      <w:u w:val="single"/>
                                                                    </w:rPr>
                                                                    <w:drawing>
                                                                      <wp:inline distT="0" distB="0" distL="0" distR="0" wp14:anchorId="429E640A" wp14:editId="340988DB">
                                                                        <wp:extent cx="228600" cy="228600"/>
                                                                        <wp:effectExtent l="0" t="0" r="0" b="0"/>
                                                                        <wp:docPr id="273221686" name="Picture 10" descr="Website">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94C083D" w14:textId="77777777" w:rsidR="00BB7089" w:rsidRPr="00BB7089" w:rsidRDefault="00BB7089" w:rsidP="00BB7089">
                                                            <w:pPr>
                                                              <w:spacing w:after="0" w:line="240" w:lineRule="auto"/>
                                                            </w:pPr>
                                                          </w:p>
                                                        </w:tc>
                                                      </w:tr>
                                                    </w:tbl>
                                                    <w:p w14:paraId="7FD097B5" w14:textId="77777777" w:rsidR="00BB7089" w:rsidRPr="00BB7089" w:rsidRDefault="00BB7089" w:rsidP="00BB7089">
                                                      <w:pPr>
                                                        <w:spacing w:after="0" w:line="240" w:lineRule="auto"/>
                                                      </w:pPr>
                                                    </w:p>
                                                  </w:tc>
                                                </w:tr>
                                              </w:tbl>
                                              <w:p w14:paraId="6F728867" w14:textId="77777777" w:rsidR="00BB7089" w:rsidRPr="00BB7089" w:rsidRDefault="00BB7089" w:rsidP="00BB7089">
                                                <w:pPr>
                                                  <w:spacing w:after="0" w:line="240" w:lineRule="auto"/>
                                                </w:pPr>
                                              </w:p>
                                            </w:tc>
                                          </w:tr>
                                        </w:tbl>
                                        <w:p w14:paraId="32288743" w14:textId="77777777" w:rsidR="00BB7089" w:rsidRPr="00BB7089" w:rsidRDefault="00BB7089" w:rsidP="00BB7089">
                                          <w:pPr>
                                            <w:spacing w:after="0" w:line="240" w:lineRule="auto"/>
                                          </w:pPr>
                                        </w:p>
                                      </w:tc>
                                    </w:tr>
                                  </w:tbl>
                                  <w:p w14:paraId="5FADDE63" w14:textId="77777777" w:rsidR="00BB7089" w:rsidRPr="00BB7089" w:rsidRDefault="00BB7089" w:rsidP="00BB7089">
                                    <w:pPr>
                                      <w:spacing w:after="0" w:line="240" w:lineRule="auto"/>
                                    </w:pPr>
                                  </w:p>
                                </w:tc>
                              </w:tr>
                            </w:tbl>
                            <w:p w14:paraId="338B78BC" w14:textId="77777777" w:rsidR="00BB7089" w:rsidRPr="00BB7089" w:rsidRDefault="00BB7089" w:rsidP="00BB7089">
                              <w:pPr>
                                <w:spacing w:after="0" w:line="240" w:lineRule="auto"/>
                              </w:pPr>
                            </w:p>
                          </w:tc>
                        </w:tr>
                      </w:tbl>
                      <w:p w14:paraId="06FC61A4" w14:textId="77777777" w:rsidR="00BB7089" w:rsidRPr="00BB7089" w:rsidRDefault="00BB7089" w:rsidP="00BB7089">
                        <w:pPr>
                          <w:spacing w:after="0" w:line="240" w:lineRule="auto"/>
                        </w:pPr>
                      </w:p>
                    </w:tc>
                  </w:tr>
                </w:tbl>
                <w:p w14:paraId="30D468A5" w14:textId="77777777" w:rsidR="00BB7089" w:rsidRPr="00BB7089" w:rsidRDefault="00BB7089" w:rsidP="00BB708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7089" w:rsidRPr="00BB7089" w14:paraId="2C9932A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B7089" w:rsidRPr="00BB7089" w14:paraId="4E2F20A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B7089" w:rsidRPr="00BB7089" w14:paraId="59F7A806" w14:textId="77777777">
                                <w:tc>
                                  <w:tcPr>
                                    <w:tcW w:w="0" w:type="auto"/>
                                    <w:tcMar>
                                      <w:top w:w="0" w:type="dxa"/>
                                      <w:left w:w="270" w:type="dxa"/>
                                      <w:bottom w:w="135" w:type="dxa"/>
                                      <w:right w:w="270" w:type="dxa"/>
                                    </w:tcMar>
                                    <w:hideMark/>
                                  </w:tcPr>
                                  <w:p w14:paraId="5FBF4D2B" w14:textId="77777777" w:rsidR="00BB7089" w:rsidRPr="00BB7089" w:rsidRDefault="00BB7089" w:rsidP="00BB7089">
                                    <w:pPr>
                                      <w:spacing w:after="0" w:line="240" w:lineRule="auto"/>
                                      <w:jc w:val="center"/>
                                    </w:pPr>
                                    <w:r w:rsidRPr="00BB7089">
                                      <w:rPr>
                                        <w:b/>
                                        <w:bCs/>
                                      </w:rPr>
                                      <w:t>Community Pharmacy England</w:t>
                                    </w:r>
                                    <w:r w:rsidRPr="00BB7089">
                                      <w:br/>
                                      <w:t>Address: 14 Hosier Lane, London EC1A 9LQ</w:t>
                                    </w:r>
                                    <w:r w:rsidRPr="00BB7089">
                                      <w:br/>
                                      <w:t xml:space="preserve">Tel: 0203 1220 810 | Email: </w:t>
                                    </w:r>
                                    <w:hyperlink r:id="rId28" w:history="1">
                                      <w:r w:rsidRPr="00BB7089">
                                        <w:rPr>
                                          <w:rStyle w:val="Hyperlink"/>
                                        </w:rPr>
                                        <w:t>comms.team@cpe.org.uk</w:t>
                                      </w:r>
                                    </w:hyperlink>
                                  </w:p>
                                  <w:p w14:paraId="4900528C" w14:textId="77777777" w:rsidR="00BB7089" w:rsidRPr="00BB7089" w:rsidRDefault="00BB7089" w:rsidP="00BB7089">
                                    <w:pPr>
                                      <w:spacing w:after="0" w:line="240" w:lineRule="auto"/>
                                      <w:jc w:val="center"/>
                                    </w:pPr>
                                    <w:r w:rsidRPr="00BB7089">
                                      <w:rPr>
                                        <w:i/>
                                        <w:iCs/>
                                      </w:rPr>
                                      <w:t xml:space="preserve">Copyright © 2025 Community Pharmacy England, </w:t>
                                    </w:r>
                                    <w:proofErr w:type="gramStart"/>
                                    <w:r w:rsidRPr="00BB7089">
                                      <w:rPr>
                                        <w:i/>
                                        <w:iCs/>
                                      </w:rPr>
                                      <w:t>All</w:t>
                                    </w:r>
                                    <w:proofErr w:type="gramEnd"/>
                                    <w:r w:rsidRPr="00BB7089">
                                      <w:rPr>
                                        <w:i/>
                                        <w:iCs/>
                                      </w:rPr>
                                      <w:t xml:space="preserve"> rights reserved.</w:t>
                                    </w:r>
                                  </w:p>
                                  <w:p w14:paraId="37552EF8" w14:textId="164BBB4D" w:rsidR="00BB7089" w:rsidRPr="00BB7089" w:rsidRDefault="00BB7089" w:rsidP="00BB7089">
                                    <w:pPr>
                                      <w:spacing w:after="0" w:line="240" w:lineRule="auto"/>
                                      <w:jc w:val="center"/>
                                    </w:pPr>
                                    <w:r w:rsidRPr="00BB7089">
                                      <w:t>You are receiving this email because you are subscribed to our newsletters. Community Pharmacy England is the operating name of the Pharmaceutical Services Negotiating Committee (PSNC).</w:t>
                                    </w:r>
                                  </w:p>
                                </w:tc>
                              </w:tr>
                            </w:tbl>
                            <w:p w14:paraId="0CF5D669" w14:textId="77777777" w:rsidR="00BB7089" w:rsidRPr="00BB7089" w:rsidRDefault="00BB7089" w:rsidP="00BB7089">
                              <w:pPr>
                                <w:spacing w:after="0" w:line="240" w:lineRule="auto"/>
                              </w:pPr>
                            </w:p>
                          </w:tc>
                        </w:tr>
                      </w:tbl>
                      <w:p w14:paraId="0104B4D0" w14:textId="77777777" w:rsidR="00BB7089" w:rsidRPr="00BB7089" w:rsidRDefault="00BB7089" w:rsidP="00BB7089">
                        <w:pPr>
                          <w:spacing w:after="0" w:line="240" w:lineRule="auto"/>
                        </w:pPr>
                      </w:p>
                    </w:tc>
                  </w:tr>
                </w:tbl>
                <w:p w14:paraId="0C3824A2" w14:textId="77777777" w:rsidR="00BB7089" w:rsidRPr="00BB7089" w:rsidRDefault="00BB7089" w:rsidP="00BB7089">
                  <w:pPr>
                    <w:spacing w:after="0" w:line="240" w:lineRule="auto"/>
                  </w:pPr>
                </w:p>
              </w:tc>
            </w:tr>
          </w:tbl>
          <w:p w14:paraId="5A39FA89" w14:textId="77777777" w:rsidR="00BB7089" w:rsidRPr="00BB7089" w:rsidRDefault="00BB7089" w:rsidP="00BB7089">
            <w:pPr>
              <w:spacing w:after="0" w:line="240" w:lineRule="auto"/>
            </w:pPr>
          </w:p>
        </w:tc>
      </w:tr>
    </w:tbl>
    <w:p w14:paraId="6493FCEA"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5F7B"/>
    <w:multiLevelType w:val="multilevel"/>
    <w:tmpl w:val="63C2A6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51828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089"/>
    <w:rsid w:val="00413E92"/>
    <w:rsid w:val="006A6164"/>
    <w:rsid w:val="00704B61"/>
    <w:rsid w:val="00B96193"/>
    <w:rsid w:val="00BB7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9AB6"/>
  <w15:chartTrackingRefBased/>
  <w15:docId w15:val="{C659C6D1-8ADB-41FE-9B03-3CF28A4B7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0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0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0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0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0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0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0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0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0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0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0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0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0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0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0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0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0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089"/>
    <w:rPr>
      <w:rFonts w:eastAsiaTheme="majorEastAsia" w:cstheme="majorBidi"/>
      <w:color w:val="272727" w:themeColor="text1" w:themeTint="D8"/>
    </w:rPr>
  </w:style>
  <w:style w:type="paragraph" w:styleId="Title">
    <w:name w:val="Title"/>
    <w:basedOn w:val="Normal"/>
    <w:next w:val="Normal"/>
    <w:link w:val="TitleChar"/>
    <w:uiPriority w:val="10"/>
    <w:qFormat/>
    <w:rsid w:val="00BB7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0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0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0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089"/>
    <w:pPr>
      <w:spacing w:before="160"/>
      <w:jc w:val="center"/>
    </w:pPr>
    <w:rPr>
      <w:i/>
      <w:iCs/>
      <w:color w:val="404040" w:themeColor="text1" w:themeTint="BF"/>
    </w:rPr>
  </w:style>
  <w:style w:type="character" w:customStyle="1" w:styleId="QuoteChar">
    <w:name w:val="Quote Char"/>
    <w:basedOn w:val="DefaultParagraphFont"/>
    <w:link w:val="Quote"/>
    <w:uiPriority w:val="29"/>
    <w:rsid w:val="00BB7089"/>
    <w:rPr>
      <w:i/>
      <w:iCs/>
      <w:color w:val="404040" w:themeColor="text1" w:themeTint="BF"/>
    </w:rPr>
  </w:style>
  <w:style w:type="paragraph" w:styleId="ListParagraph">
    <w:name w:val="List Paragraph"/>
    <w:basedOn w:val="Normal"/>
    <w:uiPriority w:val="34"/>
    <w:qFormat/>
    <w:rsid w:val="00BB7089"/>
    <w:pPr>
      <w:ind w:left="720"/>
      <w:contextualSpacing/>
    </w:pPr>
  </w:style>
  <w:style w:type="character" w:styleId="IntenseEmphasis">
    <w:name w:val="Intense Emphasis"/>
    <w:basedOn w:val="DefaultParagraphFont"/>
    <w:uiPriority w:val="21"/>
    <w:qFormat/>
    <w:rsid w:val="00BB7089"/>
    <w:rPr>
      <w:i/>
      <w:iCs/>
      <w:color w:val="0F4761" w:themeColor="accent1" w:themeShade="BF"/>
    </w:rPr>
  </w:style>
  <w:style w:type="paragraph" w:styleId="IntenseQuote">
    <w:name w:val="Intense Quote"/>
    <w:basedOn w:val="Normal"/>
    <w:next w:val="Normal"/>
    <w:link w:val="IntenseQuoteChar"/>
    <w:uiPriority w:val="30"/>
    <w:qFormat/>
    <w:rsid w:val="00BB7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089"/>
    <w:rPr>
      <w:i/>
      <w:iCs/>
      <w:color w:val="0F4761" w:themeColor="accent1" w:themeShade="BF"/>
    </w:rPr>
  </w:style>
  <w:style w:type="character" w:styleId="IntenseReference">
    <w:name w:val="Intense Reference"/>
    <w:basedOn w:val="DefaultParagraphFont"/>
    <w:uiPriority w:val="32"/>
    <w:qFormat/>
    <w:rsid w:val="00BB7089"/>
    <w:rPr>
      <w:b/>
      <w:bCs/>
      <w:smallCaps/>
      <w:color w:val="0F4761" w:themeColor="accent1" w:themeShade="BF"/>
      <w:spacing w:val="5"/>
    </w:rPr>
  </w:style>
  <w:style w:type="character" w:styleId="Hyperlink">
    <w:name w:val="Hyperlink"/>
    <w:basedOn w:val="DefaultParagraphFont"/>
    <w:uiPriority w:val="99"/>
    <w:unhideWhenUsed/>
    <w:rsid w:val="00BB7089"/>
    <w:rPr>
      <w:color w:val="467886" w:themeColor="hyperlink"/>
      <w:u w:val="single"/>
    </w:rPr>
  </w:style>
  <w:style w:type="character" w:styleId="UnresolvedMention">
    <w:name w:val="Unresolved Mention"/>
    <w:basedOn w:val="DefaultParagraphFont"/>
    <w:uiPriority w:val="99"/>
    <w:semiHidden/>
    <w:unhideWhenUsed/>
    <w:rsid w:val="00BB7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cebf09c419&amp;e=d19e9fd41c" TargetMode="External"/><Relationship Id="rId18" Type="http://schemas.openxmlformats.org/officeDocument/2006/relationships/hyperlink" Target="https://cpe.us7.list-manage.com/track/click?u=86d41ab7fa4c7c2c5d7210782&amp;id=5f22ee936d&amp;e=d19e9fd41c" TargetMode="External"/><Relationship Id="rId26" Type="http://schemas.openxmlformats.org/officeDocument/2006/relationships/hyperlink" Target="https://cpe.us7.list-manage.com/track/click?u=86d41ab7fa4c7c2c5d7210782&amp;id=9082b1f126&amp;e=d19e9fd41c"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hyperlink" Target="https://cpe.us7.list-manage.com/track/click?u=86d41ab7fa4c7c2c5d7210782&amp;id=2e9470ecf0&amp;e=d19e9fd41c" TargetMode="External"/><Relationship Id="rId25" Type="http://schemas.openxmlformats.org/officeDocument/2006/relationships/image" Target="media/image8.png"/><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cpe.us7.list-manage.com/track/click?u=86d41ab7fa4c7c2c5d7210782&amp;id=3e848e2d9f&amp;e=d19e9fd41c" TargetMode="External"/><Relationship Id="rId20" Type="http://schemas.openxmlformats.org/officeDocument/2006/relationships/hyperlink" Target="https://cpe.us7.list-manage.com/track/click?u=86d41ab7fa4c7c2c5d7210782&amp;id=5fedf2a285&amp;e=d19e9fd41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4a65a9e47e&amp;e=d19e9fd41c" TargetMode="External"/><Relationship Id="rId24" Type="http://schemas.openxmlformats.org/officeDocument/2006/relationships/hyperlink" Target="https://cpe.us7.list-manage.com/track/click?u=86d41ab7fa4c7c2c5d7210782&amp;id=8e99dfe762&amp;e=d19e9fd41c" TargetMode="External"/><Relationship Id="rId32" Type="http://schemas.openxmlformats.org/officeDocument/2006/relationships/customXml" Target="../customXml/item2.xml"/><Relationship Id="rId5" Type="http://schemas.openxmlformats.org/officeDocument/2006/relationships/hyperlink" Target="https://cpe.us7.list-manage.com/track/click?u=86d41ab7fa4c7c2c5d7210782&amp;id=9e4e219dab&amp;e=d19e9fd41c" TargetMode="External"/><Relationship Id="rId15" Type="http://schemas.openxmlformats.org/officeDocument/2006/relationships/hyperlink" Target="https://cpe.us7.list-manage.com/track/click?u=86d41ab7fa4c7c2c5d7210782&amp;id=24717b9ecc&amp;e=d19e9fd41c" TargetMode="External"/><Relationship Id="rId23" Type="http://schemas.openxmlformats.org/officeDocument/2006/relationships/image" Target="media/image7.png"/><Relationship Id="rId28" Type="http://schemas.openxmlformats.org/officeDocument/2006/relationships/hyperlink" Target="mailto:comms.team@cpe.org.uk" TargetMode="External"/><Relationship Id="rId10" Type="http://schemas.openxmlformats.org/officeDocument/2006/relationships/hyperlink" Target="https://cpe.us7.list-manage.com/track/click?u=86d41ab7fa4c7c2c5d7210782&amp;id=0488606b24&amp;e=d19e9fd41c" TargetMode="External"/><Relationship Id="rId19" Type="http://schemas.openxmlformats.org/officeDocument/2006/relationships/image" Target="media/image5.png"/><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cpe.us7.list-manage.com/track/click?u=86d41ab7fa4c7c2c5d7210782&amp;id=7970b337c2&amp;e=d19e9fd41c" TargetMode="External"/><Relationship Id="rId14" Type="http://schemas.openxmlformats.org/officeDocument/2006/relationships/hyperlink" Target="https://cpe.us7.list-manage.com/track/click?u=86d41ab7fa4c7c2c5d7210782&amp;id=bffc5bdf08&amp;e=d19e9fd41c" TargetMode="External"/><Relationship Id="rId22" Type="http://schemas.openxmlformats.org/officeDocument/2006/relationships/hyperlink" Target="https://cpe.us7.list-manage.com/track/click?u=86d41ab7fa4c7c2c5d7210782&amp;id=99447d4bbd&amp;e=d19e9fd41c" TargetMode="External"/><Relationship Id="rId27" Type="http://schemas.openxmlformats.org/officeDocument/2006/relationships/image" Target="media/image9.png"/><Relationship Id="rId30" Type="http://schemas.openxmlformats.org/officeDocument/2006/relationships/theme" Target="theme/theme1.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ffd0f1023ebb70512e91fadb4668ef96">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ea64f6f6ab96b0e508254441b1a06f1c"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BD3D02EE-0EA8-4994-A142-904CB4062C6A}"/>
</file>

<file path=customXml/itemProps2.xml><?xml version="1.0" encoding="utf-8"?>
<ds:datastoreItem xmlns:ds="http://schemas.openxmlformats.org/officeDocument/2006/customXml" ds:itemID="{529F7DE3-8FB0-4B71-B567-51079FE2CD36}"/>
</file>

<file path=customXml/itemProps3.xml><?xml version="1.0" encoding="utf-8"?>
<ds:datastoreItem xmlns:ds="http://schemas.openxmlformats.org/officeDocument/2006/customXml" ds:itemID="{FF4D9415-5C58-44F6-8451-17D4E88C9EC7}"/>
</file>

<file path=docProps/app.xml><?xml version="1.0" encoding="utf-8"?>
<Properties xmlns="http://schemas.openxmlformats.org/officeDocument/2006/extended-properties" xmlns:vt="http://schemas.openxmlformats.org/officeDocument/2006/docPropsVTypes">
  <Template>Normal.dotm</Template>
  <TotalTime>2</TotalTime>
  <Pages>3</Pages>
  <Words>649</Words>
  <Characters>3742</Characters>
  <Application>Microsoft Office Word</Application>
  <DocSecurity>0</DocSecurity>
  <Lines>178</Lines>
  <Paragraphs>27</Paragraphs>
  <ScaleCrop>false</ScaleCrop>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2025-12-09T09:48:00Z</dcterms:created>
  <dcterms:modified xsi:type="dcterms:W3CDTF">2025-12-09T09:50:00Z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