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23770" w:rsidRPr="00223770" w14:paraId="56939D2A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23770" w:rsidRPr="00223770" w14:paraId="7170D46F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11D997A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23770" w:rsidRPr="00223770" w14:paraId="48E84422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4DD3942C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18AB8A0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39BF773" w14:textId="77777777" w:rsidR="00223770" w:rsidRPr="00223770" w:rsidRDefault="00223770" w:rsidP="00223770">
                  <w:pPr>
                    <w:spacing w:after="0" w:line="240" w:lineRule="auto"/>
                  </w:pPr>
                </w:p>
              </w:tc>
            </w:tr>
            <w:tr w:rsidR="00223770" w:rsidRPr="00223770" w14:paraId="5D1C53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19356AF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223770" w:rsidRPr="00223770" w14:paraId="5217C25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23770" w:rsidRPr="00223770" w14:paraId="655617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092A87A" w14:textId="2C2E96DB" w:rsidR="00223770" w:rsidRPr="00223770" w:rsidRDefault="00223770" w:rsidP="00223770">
                                    <w:pPr>
                                      <w:spacing w:after="0" w:line="240" w:lineRule="auto"/>
                                    </w:pPr>
                                    <w:r w:rsidRPr="00223770">
                                      <w:drawing>
                                        <wp:inline distT="0" distB="0" distL="0" distR="0" wp14:anchorId="5AAD12B8" wp14:editId="2BD52D10">
                                          <wp:extent cx="2514600" cy="812800"/>
                                          <wp:effectExtent l="0" t="0" r="0" b="6350"/>
                                          <wp:docPr id="1296772417" name="Picture 14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23770" w:rsidRPr="00223770" w14:paraId="1510C3B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2CD98E6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223770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146F8367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223770">
                                      <w:rPr>
                                        <w:sz w:val="36"/>
                                        <w:szCs w:val="36"/>
                                      </w:rPr>
                                      <w:t>25th November 2025</w:t>
                                    </w:r>
                                  </w:p>
                                </w:tc>
                              </w:tr>
                            </w:tbl>
                            <w:p w14:paraId="3F30E6EC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87CFA2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5676E7" w14:textId="77777777" w:rsidR="00223770" w:rsidRPr="00223770" w:rsidRDefault="00223770" w:rsidP="00223770">
                  <w:pPr>
                    <w:spacing w:after="0" w:line="240" w:lineRule="auto"/>
                  </w:pPr>
                </w:p>
              </w:tc>
            </w:tr>
            <w:tr w:rsidR="00223770" w:rsidRPr="00223770" w14:paraId="1AE5C9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13FEFA6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223770" w:rsidRPr="00223770" w14:paraId="24281D5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2BF68E7" w14:textId="168AFA5F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  <w:r w:rsidRPr="00223770">
                                <w:drawing>
                                  <wp:inline distT="0" distB="0" distL="0" distR="0" wp14:anchorId="3CB3FF3A" wp14:editId="2DCC6D54">
                                    <wp:extent cx="5372100" cy="336550"/>
                                    <wp:effectExtent l="0" t="0" r="0" b="6350"/>
                                    <wp:docPr id="379959666" name="Picture 13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1FB6283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D83D52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1AD21A7D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23770" w:rsidRPr="00223770" w14:paraId="2DF37D8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DB543B5" w14:textId="77777777" w:rsidR="00223770" w:rsidRPr="00223770" w:rsidRDefault="00223770" w:rsidP="0022377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1245B5E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4EF246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6FFC923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23770" w:rsidRPr="00223770" w14:paraId="4DD86AA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23770" w:rsidRPr="00223770" w14:paraId="08F7ACB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4B11822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rPr>
                                        <w:b/>
                                        <w:bCs/>
                                      </w:rPr>
                                      <w:t>New report sets out opportunity to make community pharmacies cornerstone of neighbourhood health</w:t>
                                    </w:r>
                                  </w:p>
                                </w:tc>
                              </w:tr>
                            </w:tbl>
                            <w:p w14:paraId="20AAA714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27F7D75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836330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34F62D4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23770" w:rsidRPr="00223770" w14:paraId="70D091F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681135D" w14:textId="77777777" w:rsidR="00223770" w:rsidRPr="00223770" w:rsidRDefault="00223770" w:rsidP="0022377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C7D10B2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3346BAA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4CE16A3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23770" w:rsidRPr="00223770" w14:paraId="3B397FD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23770" w:rsidRPr="00223770" w14:paraId="7D78FD7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D13354B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</w:pPr>
                                    <w:r w:rsidRPr="00223770">
                                      <w:t>The next decade offers an unprecedented opportunity to transform the community pharmacy sector into a cornerstone of the Government's proposed Neighbourhood Health Service, says a report commissioned by Community Pharmacy England and published today.</w:t>
                                    </w:r>
                                    <w:r w:rsidRPr="00223770">
                                      <w:br/>
                                    </w:r>
                                    <w:r w:rsidRPr="00223770">
                                      <w:br/>
                                      <w:t>The new report, '</w:t>
                                    </w:r>
                                    <w:hyperlink r:id="rId8" w:tgtFrame="_blank" w:history="1">
                                      <w:r w:rsidRPr="00223770">
                                        <w:rPr>
                                          <w:rStyle w:val="Hyperlink"/>
                                        </w:rPr>
                                        <w:t>A Prescription for Success – the role of community pharmacy in delivering the 10 year plan for health</w:t>
                                      </w:r>
                                    </w:hyperlink>
                                    <w:r w:rsidRPr="00223770">
                                      <w:t xml:space="preserve">', aligns the sector's ambitions with those outlined in the Government's 10-Year Health Plan, </w:t>
                                    </w:r>
                                    <w:hyperlink r:id="rId9" w:tgtFrame="_blank" w:history="1">
                                      <w:r w:rsidRPr="00223770">
                                        <w:rPr>
                                          <w:rStyle w:val="Hyperlink"/>
                                        </w:rPr>
                                        <w:t>Fit for the Future</w:t>
                                      </w:r>
                                    </w:hyperlink>
                                    <w:r w:rsidRPr="00223770">
                                      <w:t>. It also poses a series of crucial questions that must now be addressed to enable community pharmacy to realise its full potential.</w:t>
                                    </w:r>
                                    <w:r w:rsidRPr="00223770">
                                      <w:br/>
                                    </w:r>
                                    <w:r w:rsidRPr="00223770">
                                      <w:br/>
                                      <w:t xml:space="preserve">Building on Nuffield Trust and The King's Fund's </w:t>
                                    </w:r>
                                    <w:hyperlink r:id="rId10" w:tgtFrame="_blank" w:history="1">
                                      <w:r w:rsidRPr="00223770">
                                        <w:rPr>
                                          <w:rStyle w:val="Hyperlink"/>
                                        </w:rPr>
                                        <w:t>Vision for Community Pharmacy</w:t>
                                      </w:r>
                                    </w:hyperlink>
                                    <w:r w:rsidRPr="00223770">
                                      <w:t>, the report describes how Community Pharmacy England and Local Pharmaceutical Committees (LPCs) will need to work with decision-makers at both a national and local level to address the challenges that the Government's ambitions present.</w:t>
                                    </w:r>
                                    <w:r w:rsidRPr="00223770">
                                      <w:br/>
                                    </w:r>
                                    <w:r w:rsidRPr="00223770">
                                      <w:br/>
                                      <w:t>A Prescription for Success calls on policymakers, commissioners, and system leaders to work with community pharmacy leaders to:</w:t>
                                    </w:r>
                                  </w:p>
                                  <w:p w14:paraId="14F0649A" w14:textId="77777777" w:rsidR="00223770" w:rsidRPr="00223770" w:rsidRDefault="00223770" w:rsidP="0022377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t xml:space="preserve">Engage community pharmacy in service </w:t>
                                    </w:r>
                                    <w:proofErr w:type="gramStart"/>
                                    <w:r w:rsidRPr="00223770">
                                      <w:t>transformation;</w:t>
                                    </w:r>
                                    <w:proofErr w:type="gramEnd"/>
                                  </w:p>
                                  <w:p w14:paraId="65502037" w14:textId="77777777" w:rsidR="00223770" w:rsidRPr="00223770" w:rsidRDefault="00223770" w:rsidP="0022377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t xml:space="preserve">Invest in digital and physical </w:t>
                                    </w:r>
                                    <w:proofErr w:type="gramStart"/>
                                    <w:r w:rsidRPr="00223770">
                                      <w:t>infrastructure;</w:t>
                                    </w:r>
                                    <w:proofErr w:type="gramEnd"/>
                                  </w:p>
                                  <w:p w14:paraId="4DF0C7A1" w14:textId="77777777" w:rsidR="00223770" w:rsidRPr="00223770" w:rsidRDefault="00223770" w:rsidP="0022377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t xml:space="preserve">Strengthen commissioning </w:t>
                                    </w:r>
                                    <w:proofErr w:type="gramStart"/>
                                    <w:r w:rsidRPr="00223770">
                                      <w:t>capacity;</w:t>
                                    </w:r>
                                    <w:proofErr w:type="gramEnd"/>
                                  </w:p>
                                  <w:p w14:paraId="292749AD" w14:textId="77777777" w:rsidR="00223770" w:rsidRPr="00223770" w:rsidRDefault="00223770" w:rsidP="0022377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t>Integrate pharmacy workforce planning; and</w:t>
                                    </w:r>
                                  </w:p>
                                  <w:p w14:paraId="634231AF" w14:textId="77777777" w:rsidR="00223770" w:rsidRPr="00223770" w:rsidRDefault="00223770" w:rsidP="0022377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t>Reform the community pharmacy contract.</w:t>
                                    </w:r>
                                  </w:p>
                                </w:tc>
                              </w:tr>
                            </w:tbl>
                            <w:p w14:paraId="25A16201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7E9BC16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B3973D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22F884C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6"/>
                        </w:tblGrid>
                        <w:tr w:rsidR="00223770" w:rsidRPr="00223770" w14:paraId="75A9E826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ABDFD44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  <w:hyperlink r:id="rId11" w:tgtFrame="_blank" w:tooltip="Read the report" w:history="1">
                                <w:r w:rsidRPr="00223770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the report</w:t>
                                </w:r>
                              </w:hyperlink>
                              <w:r w:rsidRPr="00223770">
                                <w:t xml:space="preserve"> </w:t>
                              </w:r>
                            </w:p>
                          </w:tc>
                        </w:tr>
                      </w:tbl>
                      <w:p w14:paraId="123C00D4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0AB63D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569C227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23770" w:rsidRPr="00223770" w14:paraId="52C125C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23770" w:rsidRPr="00223770" w14:paraId="0373581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CFE03DF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23770">
                                      <w:rPr>
                                        <w:b/>
                                        <w:bCs/>
                                      </w:rPr>
                                      <w:t>Next Steps</w:t>
                                    </w:r>
                                  </w:p>
                                  <w:p w14:paraId="77E76750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</w:pPr>
                                    <w:r w:rsidRPr="00223770">
                                      <w:t>Engaging Government, the NHS and wider stakeholders on taking forward the 10-Year Plan's ambitions, alongside this report's discussion points, will form a key part of Community Pharmacy England's influencing work in the coming months.</w:t>
                                    </w:r>
                                    <w:r w:rsidRPr="00223770">
                                      <w:br/>
                                    </w:r>
                                    <w:r w:rsidRPr="00223770">
                                      <w:lastRenderedPageBreak/>
                                      <w:br/>
                                      <w:t>We'll also be releasing more information and resources to help pharmacy owners and LPCs facilitate conversations with local stakeholders such as leaders of Integrated Care Boards (ICBs) shortly.</w:t>
                                    </w:r>
                                  </w:p>
                                </w:tc>
                              </w:tr>
                            </w:tbl>
                            <w:p w14:paraId="7B06E662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6D2232C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E2A351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025E7D7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23770" w:rsidRPr="00223770" w14:paraId="78B13E7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7A038D7" w14:textId="77777777" w:rsidR="00223770" w:rsidRPr="00223770" w:rsidRDefault="00223770" w:rsidP="0022377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2B70598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DFF6776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7AE9471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223770" w:rsidRPr="00223770" w14:paraId="56CDE3B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A310D09" w14:textId="370A34F0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  <w:r w:rsidRPr="00223770">
                                <w:drawing>
                                  <wp:inline distT="0" distB="0" distL="0" distR="0" wp14:anchorId="60531A80" wp14:editId="6F29F0DD">
                                    <wp:extent cx="5372100" cy="838200"/>
                                    <wp:effectExtent l="0" t="0" r="0" b="0"/>
                                    <wp:docPr id="484009233" name="Picture 12" descr="Community Pharmacy England banner">
                                      <a:hlinkClick xmlns:a="http://schemas.openxmlformats.org/drawingml/2006/main" r:id="rId1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3A5CE54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259A16F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37D5885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23770" w:rsidRPr="00223770" w14:paraId="5DAED56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3931C3B" w14:textId="77777777" w:rsidR="00223770" w:rsidRPr="00223770" w:rsidRDefault="00223770" w:rsidP="0022377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73DC5AF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5DB58AE" w14:textId="77777777" w:rsidR="00223770" w:rsidRPr="00223770" w:rsidRDefault="00223770" w:rsidP="00223770">
                  <w:pPr>
                    <w:spacing w:after="0" w:line="240" w:lineRule="auto"/>
                  </w:pPr>
                </w:p>
              </w:tc>
            </w:tr>
            <w:tr w:rsidR="00223770" w:rsidRPr="00223770" w14:paraId="0D3A265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779A364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223770" w:rsidRPr="00223770" w14:paraId="025B320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223770" w:rsidRPr="00223770" w14:paraId="47E89FE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223770" w:rsidRPr="00223770" w14:paraId="0824621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223770" w:rsidRPr="00223770" w14:paraId="5FF8D68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223770" w:rsidRPr="00223770" w14:paraId="1CE5FCE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223770" w:rsidRPr="00223770" w14:paraId="4CF2BCA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223770" w:rsidRPr="00223770" w14:paraId="278AB3D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C60C5A1" w14:textId="2265A27E" w:rsidR="00223770" w:rsidRPr="00223770" w:rsidRDefault="00223770" w:rsidP="0022377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22377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6F2C96CF" wp14:editId="1EDD146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51555313" name="Picture 11" descr="Twitter">
                                                                          <a:hlinkClick xmlns:a="http://schemas.openxmlformats.org/drawingml/2006/main" r:id="rId1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9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F23013A" w14:textId="77777777" w:rsidR="00223770" w:rsidRPr="00223770" w:rsidRDefault="00223770" w:rsidP="0022377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73D11F1" w14:textId="77777777" w:rsidR="00223770" w:rsidRPr="00223770" w:rsidRDefault="00223770" w:rsidP="0022377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E240628" w14:textId="77777777" w:rsidR="00223770" w:rsidRPr="00223770" w:rsidRDefault="00223770" w:rsidP="0022377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223770" w:rsidRPr="00223770" w14:paraId="6EC70B2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223770" w:rsidRPr="00223770" w14:paraId="369959E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223770" w:rsidRPr="00223770" w14:paraId="176CF6B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70CF704" w14:textId="05A3E991" w:rsidR="00223770" w:rsidRPr="00223770" w:rsidRDefault="00223770" w:rsidP="0022377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22377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CA27C23" wp14:editId="29A3A2A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867747248" name="Picture 10" descr="Facebook">
                                                                          <a:hlinkClick xmlns:a="http://schemas.openxmlformats.org/drawingml/2006/main" r:id="rId1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0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A40E4E1" w14:textId="77777777" w:rsidR="00223770" w:rsidRPr="00223770" w:rsidRDefault="00223770" w:rsidP="0022377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41A449D" w14:textId="77777777" w:rsidR="00223770" w:rsidRPr="00223770" w:rsidRDefault="00223770" w:rsidP="0022377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502F7DB" w14:textId="77777777" w:rsidR="00223770" w:rsidRPr="00223770" w:rsidRDefault="00223770" w:rsidP="0022377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223770" w:rsidRPr="00223770" w14:paraId="11C033D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223770" w:rsidRPr="00223770" w14:paraId="6B50CE8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223770" w:rsidRPr="00223770" w14:paraId="103EE99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DEB8AF7" w14:textId="65B70A20" w:rsidR="00223770" w:rsidRPr="00223770" w:rsidRDefault="00223770" w:rsidP="0022377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22377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08104C9" wp14:editId="0C70FD6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51944368" name="Picture 9" descr="LinkedIn">
                                                                          <a:hlinkClick xmlns:a="http://schemas.openxmlformats.org/drawingml/2006/main" r:id="rId1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1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951B9A" w14:textId="77777777" w:rsidR="00223770" w:rsidRPr="00223770" w:rsidRDefault="00223770" w:rsidP="0022377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6107E0B" w14:textId="77777777" w:rsidR="00223770" w:rsidRPr="00223770" w:rsidRDefault="00223770" w:rsidP="0022377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5921375" w14:textId="77777777" w:rsidR="00223770" w:rsidRPr="00223770" w:rsidRDefault="00223770" w:rsidP="0022377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23770" w:rsidRPr="00223770" w14:paraId="7696943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223770" w:rsidRPr="00223770" w14:paraId="6D3B0A9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223770" w:rsidRPr="00223770" w14:paraId="6554981D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0011A24" w14:textId="7FF141A5" w:rsidR="00223770" w:rsidRPr="00223770" w:rsidRDefault="00223770" w:rsidP="0022377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22377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0A16418" wp14:editId="2866846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61822077" name="Picture 8" descr="Website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2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95C83D9" w14:textId="77777777" w:rsidR="00223770" w:rsidRPr="00223770" w:rsidRDefault="00223770" w:rsidP="0022377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D11953A" w14:textId="77777777" w:rsidR="00223770" w:rsidRPr="00223770" w:rsidRDefault="00223770" w:rsidP="0022377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9C18430" w14:textId="77777777" w:rsidR="00223770" w:rsidRPr="00223770" w:rsidRDefault="00223770" w:rsidP="0022377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84A5ED1" w14:textId="77777777" w:rsidR="00223770" w:rsidRPr="00223770" w:rsidRDefault="00223770" w:rsidP="00223770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D441AE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4C40B5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F9AFAF3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208E2A" w14:textId="77777777" w:rsidR="00223770" w:rsidRPr="00223770" w:rsidRDefault="00223770" w:rsidP="0022377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23770" w:rsidRPr="00223770" w14:paraId="7A8F93E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23770" w:rsidRPr="00223770" w14:paraId="610E23E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23770" w:rsidRPr="00223770" w14:paraId="58293A3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5FADBC3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223770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223770">
                                      <w:br/>
                                      <w:t>Address: 14 Hosier Lane, London EC1A 9LQ</w:t>
                                    </w:r>
                                    <w:r w:rsidRPr="00223770">
                                      <w:br/>
                                      <w:t xml:space="preserve">Tel: 0203 1220 810 | Email: </w:t>
                                    </w:r>
                                    <w:hyperlink r:id="rId22" w:history="1">
                                      <w:r w:rsidRPr="00223770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63CDC771" w14:textId="77777777" w:rsidR="00223770" w:rsidRPr="00223770" w:rsidRDefault="00223770" w:rsidP="0022377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223770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223770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223770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24186D63" w14:textId="5DBD4662" w:rsidR="00223770" w:rsidRPr="00223770" w:rsidRDefault="00223770" w:rsidP="0022377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223770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40AA51BA" w14:textId="77777777" w:rsidR="00223770" w:rsidRPr="00223770" w:rsidRDefault="00223770" w:rsidP="002237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6858015" w14:textId="77777777" w:rsidR="00223770" w:rsidRPr="00223770" w:rsidRDefault="00223770" w:rsidP="002237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12AACF5" w14:textId="77777777" w:rsidR="00223770" w:rsidRPr="00223770" w:rsidRDefault="00223770" w:rsidP="00223770">
                  <w:pPr>
                    <w:spacing w:after="0" w:line="240" w:lineRule="auto"/>
                  </w:pPr>
                </w:p>
              </w:tc>
            </w:tr>
          </w:tbl>
          <w:p w14:paraId="0ADCE040" w14:textId="77777777" w:rsidR="00223770" w:rsidRPr="00223770" w:rsidRDefault="00223770" w:rsidP="00223770">
            <w:pPr>
              <w:spacing w:after="0" w:line="240" w:lineRule="auto"/>
            </w:pPr>
          </w:p>
        </w:tc>
      </w:tr>
    </w:tbl>
    <w:p w14:paraId="148D22BF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070D1"/>
    <w:multiLevelType w:val="multilevel"/>
    <w:tmpl w:val="AC28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467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0"/>
    <w:rsid w:val="00223770"/>
    <w:rsid w:val="00413E92"/>
    <w:rsid w:val="004A45AF"/>
    <w:rsid w:val="006A6164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CA5D"/>
  <w15:chartTrackingRefBased/>
  <w15:docId w15:val="{25F0CBE3-59AA-467F-AF9D-96A40D0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7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6378f996c1&amp;e=d19e9fd41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cpe.us7.list-manage.com/track/click?u=86d41ab7fa4c7c2c5d7210782&amp;id=b9d0a1c95b&amp;e=d19e9fd41c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yperlink" Target="https://cpe.us7.list-manage.com/track/click?u=86d41ab7fa4c7c2c5d7210782&amp;id=ca4e30af90&amp;e=d19e9fd41c" TargetMode="External"/><Relationship Id="rId17" Type="http://schemas.openxmlformats.org/officeDocument/2006/relationships/image" Target="media/image5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cpe.us7.list-manage.com/track/click?u=86d41ab7fa4c7c2c5d7210782&amp;id=70d22b7930&amp;e=d19e9fd41c" TargetMode="External"/><Relationship Id="rId20" Type="http://schemas.openxmlformats.org/officeDocument/2006/relationships/hyperlink" Target="https://cpe.us7.list-manage.com/track/click?u=86d41ab7fa4c7c2c5d7210782&amp;id=47f600aa7c&amp;e=d19e9fd41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ff8454813c&amp;e=d19e9fd41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pe.us7.list-manage.com/track/click?u=86d41ab7fa4c7c2c5d7210782&amp;id=5e4f381e99&amp;e=d19e9fd41c" TargetMode="Externa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cpe.us7.list-manage.com/track/click?u=86d41ab7fa4c7c2c5d7210782&amp;id=1264e3b7c3&amp;e=d19e9fd41c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cpe.us7.list-manage.com/track/click?u=86d41ab7fa4c7c2c5d7210782&amp;id=6e91e1ae4b&amp;e=d19e9fd41c" TargetMode="External"/><Relationship Id="rId14" Type="http://schemas.openxmlformats.org/officeDocument/2006/relationships/hyperlink" Target="https://cpe.us7.list-manage.com/track/click?u=86d41ab7fa4c7c2c5d7210782&amp;id=f61a76f305&amp;e=d19e9fd41c" TargetMode="External"/><Relationship Id="rId22" Type="http://schemas.openxmlformats.org/officeDocument/2006/relationships/hyperlink" Target="mailto:comms.team@cpe.org.uk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ffd0f1023ebb70512e91fadb4668ef96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ea64f6f6ab96b0e508254441b1a06f1c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24B4382C-0587-49E3-B4CC-A302830EFDBB}"/>
</file>

<file path=customXml/itemProps2.xml><?xml version="1.0" encoding="utf-8"?>
<ds:datastoreItem xmlns:ds="http://schemas.openxmlformats.org/officeDocument/2006/customXml" ds:itemID="{AF965D78-6071-4F62-9501-DE485B8D36CA}"/>
</file>

<file path=customXml/itemProps3.xml><?xml version="1.0" encoding="utf-8"?>
<ds:datastoreItem xmlns:ds="http://schemas.openxmlformats.org/officeDocument/2006/customXml" ds:itemID="{56B5ECBB-941F-4AC2-AFB0-47D5C1B70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2502</Characters>
  <Application>Microsoft Office Word</Application>
  <DocSecurity>0</DocSecurity>
  <Lines>125</Lines>
  <Paragraphs>23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2025-12-09T10:02:00Z</dcterms:created>
  <dcterms:modified xsi:type="dcterms:W3CDTF">2025-12-09T10:03:00Z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