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10"/>
      </w:tblGrid>
      <w:tr w:rsidR="00035204" w:rsidRPr="00035204" w14:paraId="42B2402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10"/>
            </w:tblGrid>
            <w:tr w:rsidR="00035204" w:rsidRPr="00035204" w14:paraId="315D325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10"/>
                  </w:tblGrid>
                  <w:tr w:rsidR="00035204" w:rsidRPr="00035204" w14:paraId="57481E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7F5D0AAB" w14:textId="77777777">
                          <w:tc>
                            <w:tcPr>
                              <w:tcW w:w="9000" w:type="dxa"/>
                              <w:hideMark/>
                            </w:tcPr>
                            <w:p w14:paraId="17BB168E" w14:textId="77777777" w:rsidR="00035204" w:rsidRPr="00035204" w:rsidRDefault="00035204" w:rsidP="00035204">
                              <w:pPr>
                                <w:spacing w:after="0" w:line="240" w:lineRule="auto"/>
                              </w:pPr>
                            </w:p>
                          </w:tc>
                        </w:tr>
                      </w:tbl>
                      <w:p w14:paraId="2F6F2E18" w14:textId="77777777" w:rsidR="00035204" w:rsidRPr="00035204" w:rsidRDefault="00035204" w:rsidP="00035204">
                        <w:pPr>
                          <w:spacing w:after="0" w:line="240" w:lineRule="auto"/>
                        </w:pPr>
                      </w:p>
                    </w:tc>
                  </w:tr>
                </w:tbl>
                <w:p w14:paraId="04D31870" w14:textId="77777777" w:rsidR="00035204" w:rsidRPr="00035204" w:rsidRDefault="00035204" w:rsidP="00035204">
                  <w:pPr>
                    <w:spacing w:after="0" w:line="240" w:lineRule="auto"/>
                  </w:pPr>
                </w:p>
              </w:tc>
            </w:tr>
            <w:tr w:rsidR="00035204" w:rsidRPr="00035204" w14:paraId="7444A5D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10"/>
                  </w:tblGrid>
                  <w:tr w:rsidR="00035204" w:rsidRPr="00035204" w14:paraId="7A4C91D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40"/>
                        </w:tblGrid>
                        <w:tr w:rsidR="00035204" w:rsidRPr="00035204" w14:paraId="6F3634B2"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035204" w:rsidRPr="00035204" w14:paraId="4E419679" w14:textId="77777777">
                                <w:tc>
                                  <w:tcPr>
                                    <w:tcW w:w="0" w:type="auto"/>
                                    <w:hideMark/>
                                  </w:tcPr>
                                  <w:p w14:paraId="5F620408" w14:textId="366057B6" w:rsidR="00035204" w:rsidRPr="00035204" w:rsidRDefault="00035204" w:rsidP="00035204">
                                    <w:pPr>
                                      <w:spacing w:after="0" w:line="240" w:lineRule="auto"/>
                                    </w:pPr>
                                    <w:r w:rsidRPr="00035204">
                                      <w:drawing>
                                        <wp:inline distT="0" distB="0" distL="0" distR="0" wp14:anchorId="5A898CF8" wp14:editId="3C161640">
                                          <wp:extent cx="2514600" cy="812800"/>
                                          <wp:effectExtent l="0" t="0" r="0" b="6350"/>
                                          <wp:docPr id="966057742"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035204" w:rsidRPr="00035204" w14:paraId="57E9D222" w14:textId="77777777">
                                <w:tc>
                                  <w:tcPr>
                                    <w:tcW w:w="0" w:type="auto"/>
                                    <w:hideMark/>
                                  </w:tcPr>
                                  <w:p w14:paraId="45368B8E" w14:textId="77777777" w:rsidR="00035204" w:rsidRPr="00035204" w:rsidRDefault="00035204" w:rsidP="00035204">
                                    <w:pPr>
                                      <w:spacing w:after="0" w:line="240" w:lineRule="auto"/>
                                      <w:jc w:val="right"/>
                                      <w:rPr>
                                        <w:b/>
                                        <w:bCs/>
                                        <w:sz w:val="36"/>
                                        <w:szCs w:val="36"/>
                                      </w:rPr>
                                    </w:pPr>
                                    <w:r w:rsidRPr="00035204">
                                      <w:rPr>
                                        <w:b/>
                                        <w:bCs/>
                                        <w:sz w:val="36"/>
                                        <w:szCs w:val="36"/>
                                      </w:rPr>
                                      <w:t>Newsletter</w:t>
                                    </w:r>
                                  </w:p>
                                  <w:p w14:paraId="58949A21" w14:textId="77777777" w:rsidR="00035204" w:rsidRPr="00035204" w:rsidRDefault="00035204" w:rsidP="00035204">
                                    <w:pPr>
                                      <w:spacing w:after="0" w:line="240" w:lineRule="auto"/>
                                      <w:jc w:val="right"/>
                                    </w:pPr>
                                    <w:r w:rsidRPr="00035204">
                                      <w:rPr>
                                        <w:sz w:val="36"/>
                                        <w:szCs w:val="36"/>
                                      </w:rPr>
                                      <w:t>4th February 2026</w:t>
                                    </w:r>
                                  </w:p>
                                </w:tc>
                              </w:tr>
                            </w:tbl>
                            <w:p w14:paraId="402F3CA4" w14:textId="77777777" w:rsidR="00035204" w:rsidRPr="00035204" w:rsidRDefault="00035204" w:rsidP="00035204">
                              <w:pPr>
                                <w:spacing w:after="0" w:line="240" w:lineRule="auto"/>
                              </w:pPr>
                            </w:p>
                          </w:tc>
                        </w:tr>
                      </w:tbl>
                      <w:p w14:paraId="0D9077B2" w14:textId="77777777" w:rsidR="00035204" w:rsidRPr="00035204" w:rsidRDefault="00035204" w:rsidP="00035204">
                        <w:pPr>
                          <w:spacing w:after="0" w:line="240" w:lineRule="auto"/>
                        </w:pPr>
                      </w:p>
                    </w:tc>
                  </w:tr>
                </w:tbl>
                <w:p w14:paraId="668415C9" w14:textId="77777777" w:rsidR="00035204" w:rsidRPr="00035204" w:rsidRDefault="00035204" w:rsidP="00035204">
                  <w:pPr>
                    <w:spacing w:after="0" w:line="240" w:lineRule="auto"/>
                  </w:pPr>
                </w:p>
              </w:tc>
            </w:tr>
            <w:tr w:rsidR="00035204" w:rsidRPr="00035204" w14:paraId="2CDB621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10"/>
                  </w:tblGrid>
                  <w:tr w:rsidR="00035204" w:rsidRPr="00035204" w14:paraId="70D0DE2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40"/>
                        </w:tblGrid>
                        <w:tr w:rsidR="00035204" w:rsidRPr="00035204" w14:paraId="486EF544" w14:textId="77777777">
                          <w:tc>
                            <w:tcPr>
                              <w:tcW w:w="0" w:type="auto"/>
                              <w:tcMar>
                                <w:top w:w="0" w:type="dxa"/>
                                <w:left w:w="135" w:type="dxa"/>
                                <w:bottom w:w="0" w:type="dxa"/>
                                <w:right w:w="135" w:type="dxa"/>
                              </w:tcMar>
                              <w:hideMark/>
                            </w:tcPr>
                            <w:p w14:paraId="089B49E8" w14:textId="7493FDF3" w:rsidR="00035204" w:rsidRPr="00035204" w:rsidRDefault="00035204" w:rsidP="00035204">
                              <w:pPr>
                                <w:spacing w:after="0" w:line="240" w:lineRule="auto"/>
                              </w:pPr>
                              <w:r w:rsidRPr="00035204">
                                <w:drawing>
                                  <wp:inline distT="0" distB="0" distL="0" distR="0" wp14:anchorId="69F1E985" wp14:editId="30F9A74D">
                                    <wp:extent cx="5372100" cy="336550"/>
                                    <wp:effectExtent l="0" t="0" r="0" b="6350"/>
                                    <wp:docPr id="208530314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63C3FD14" w14:textId="77777777" w:rsidR="00035204" w:rsidRPr="00035204" w:rsidRDefault="00035204" w:rsidP="00035204">
                        <w:pPr>
                          <w:spacing w:after="0" w:line="240" w:lineRule="auto"/>
                        </w:pPr>
                      </w:p>
                    </w:tc>
                  </w:tr>
                </w:tbl>
                <w:p w14:paraId="17E6671E"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16F5B0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2BF0FAC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33A449F7" w14:textId="77777777">
                                <w:tc>
                                  <w:tcPr>
                                    <w:tcW w:w="0" w:type="auto"/>
                                    <w:tcMar>
                                      <w:top w:w="0" w:type="dxa"/>
                                      <w:left w:w="270" w:type="dxa"/>
                                      <w:bottom w:w="135" w:type="dxa"/>
                                      <w:right w:w="270" w:type="dxa"/>
                                    </w:tcMar>
                                    <w:hideMark/>
                                  </w:tcPr>
                                  <w:p w14:paraId="7D0E962D" w14:textId="77777777" w:rsidR="00035204" w:rsidRPr="00035204" w:rsidRDefault="00035204" w:rsidP="00035204">
                                    <w:pPr>
                                      <w:spacing w:after="0" w:line="240" w:lineRule="auto"/>
                                    </w:pPr>
                                    <w:r w:rsidRPr="00035204">
                                      <w:rPr>
                                        <w:b/>
                                        <w:bCs/>
                                      </w:rPr>
                                      <w:t>This newsletter - sent on Mondays, Wednesdays and Fridays - contains important information and resources to support community pharmacies across England.</w:t>
                                    </w:r>
                                  </w:p>
                                </w:tc>
                              </w:tr>
                            </w:tbl>
                            <w:p w14:paraId="40B647E5" w14:textId="77777777" w:rsidR="00035204" w:rsidRPr="00035204" w:rsidRDefault="00035204" w:rsidP="00035204">
                              <w:pPr>
                                <w:spacing w:after="0" w:line="240" w:lineRule="auto"/>
                              </w:pPr>
                            </w:p>
                          </w:tc>
                        </w:tr>
                      </w:tbl>
                      <w:p w14:paraId="56D07A6E" w14:textId="77777777" w:rsidR="00035204" w:rsidRPr="00035204" w:rsidRDefault="00035204" w:rsidP="00035204">
                        <w:pPr>
                          <w:spacing w:after="0" w:line="240" w:lineRule="auto"/>
                        </w:pPr>
                      </w:p>
                    </w:tc>
                  </w:tr>
                </w:tbl>
                <w:p w14:paraId="6A780687"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157C623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12B81185" w14:textId="77777777">
                          <w:trPr>
                            <w:hidden/>
                          </w:trPr>
                          <w:tc>
                            <w:tcPr>
                              <w:tcW w:w="0" w:type="auto"/>
                              <w:tcBorders>
                                <w:top w:val="single" w:sz="12" w:space="0" w:color="106B62"/>
                                <w:left w:val="nil"/>
                                <w:bottom w:val="nil"/>
                                <w:right w:val="nil"/>
                              </w:tcBorders>
                              <w:vAlign w:val="center"/>
                              <w:hideMark/>
                            </w:tcPr>
                            <w:p w14:paraId="199F637A" w14:textId="77777777" w:rsidR="00035204" w:rsidRPr="00035204" w:rsidRDefault="00035204" w:rsidP="00035204">
                              <w:pPr>
                                <w:spacing w:after="0" w:line="240" w:lineRule="auto"/>
                                <w:rPr>
                                  <w:vanish/>
                                </w:rPr>
                              </w:pPr>
                            </w:p>
                          </w:tc>
                        </w:tr>
                      </w:tbl>
                      <w:p w14:paraId="3A84D8C2" w14:textId="77777777" w:rsidR="00035204" w:rsidRPr="00035204" w:rsidRDefault="00035204" w:rsidP="00035204">
                        <w:pPr>
                          <w:spacing w:after="0" w:line="240" w:lineRule="auto"/>
                        </w:pPr>
                      </w:p>
                    </w:tc>
                  </w:tr>
                </w:tbl>
                <w:p w14:paraId="5FD0CCB8"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6BE27D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700EFE9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0E64B382" w14:textId="77777777">
                                <w:tc>
                                  <w:tcPr>
                                    <w:tcW w:w="0" w:type="auto"/>
                                    <w:tcMar>
                                      <w:top w:w="0" w:type="dxa"/>
                                      <w:left w:w="270" w:type="dxa"/>
                                      <w:bottom w:w="135" w:type="dxa"/>
                                      <w:right w:w="270" w:type="dxa"/>
                                    </w:tcMar>
                                    <w:hideMark/>
                                  </w:tcPr>
                                  <w:p w14:paraId="684A8888" w14:textId="77777777" w:rsidR="00035204" w:rsidRPr="00035204" w:rsidRDefault="00035204" w:rsidP="00035204">
                                    <w:pPr>
                                      <w:spacing w:after="0" w:line="240" w:lineRule="auto"/>
                                      <w:rPr>
                                        <w:b/>
                                        <w:bCs/>
                                      </w:rPr>
                                    </w:pPr>
                                    <w:r w:rsidRPr="00035204">
                                      <w:rPr>
                                        <w:b/>
                                        <w:bCs/>
                                      </w:rPr>
                                      <w:t>In this update: Medicine shortages now a “national security risk” say Lords; Category H guidance; Pharmacy First myth busting; MHRA recalls.</w:t>
                                    </w:r>
                                  </w:p>
                                </w:tc>
                              </w:tr>
                            </w:tbl>
                            <w:p w14:paraId="48473D7F" w14:textId="77777777" w:rsidR="00035204" w:rsidRPr="00035204" w:rsidRDefault="00035204" w:rsidP="00035204">
                              <w:pPr>
                                <w:spacing w:after="0" w:line="240" w:lineRule="auto"/>
                              </w:pPr>
                            </w:p>
                          </w:tc>
                        </w:tr>
                      </w:tbl>
                      <w:p w14:paraId="0A4A9FD6" w14:textId="77777777" w:rsidR="00035204" w:rsidRPr="00035204" w:rsidRDefault="00035204" w:rsidP="00035204">
                        <w:pPr>
                          <w:spacing w:after="0" w:line="240" w:lineRule="auto"/>
                        </w:pPr>
                      </w:p>
                    </w:tc>
                  </w:tr>
                </w:tbl>
                <w:p w14:paraId="6AECF0E5"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0C21728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70A7E72A" w14:textId="77777777">
                          <w:trPr>
                            <w:hidden/>
                          </w:trPr>
                          <w:tc>
                            <w:tcPr>
                              <w:tcW w:w="0" w:type="auto"/>
                              <w:tcBorders>
                                <w:top w:val="single" w:sz="12" w:space="0" w:color="106B62"/>
                                <w:left w:val="nil"/>
                                <w:bottom w:val="nil"/>
                                <w:right w:val="nil"/>
                              </w:tcBorders>
                              <w:vAlign w:val="center"/>
                              <w:hideMark/>
                            </w:tcPr>
                            <w:p w14:paraId="1EE274CF" w14:textId="77777777" w:rsidR="00035204" w:rsidRPr="00035204" w:rsidRDefault="00035204" w:rsidP="00035204">
                              <w:pPr>
                                <w:spacing w:after="0" w:line="240" w:lineRule="auto"/>
                                <w:rPr>
                                  <w:vanish/>
                                </w:rPr>
                              </w:pPr>
                            </w:p>
                          </w:tc>
                        </w:tr>
                      </w:tbl>
                      <w:p w14:paraId="745C1869" w14:textId="77777777" w:rsidR="00035204" w:rsidRPr="00035204" w:rsidRDefault="00035204" w:rsidP="00035204">
                        <w:pPr>
                          <w:spacing w:after="0" w:line="240" w:lineRule="auto"/>
                        </w:pPr>
                      </w:p>
                    </w:tc>
                  </w:tr>
                </w:tbl>
                <w:p w14:paraId="7A344F2E"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70DB6CC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40"/>
                        </w:tblGrid>
                        <w:tr w:rsidR="00035204" w:rsidRPr="00035204" w14:paraId="6633EE83" w14:textId="77777777">
                          <w:tc>
                            <w:tcPr>
                              <w:tcW w:w="0" w:type="auto"/>
                              <w:tcMar>
                                <w:top w:w="0" w:type="dxa"/>
                                <w:left w:w="135" w:type="dxa"/>
                                <w:bottom w:w="0" w:type="dxa"/>
                                <w:right w:w="135" w:type="dxa"/>
                              </w:tcMar>
                              <w:hideMark/>
                            </w:tcPr>
                            <w:p w14:paraId="43CE8E3F" w14:textId="30686D22" w:rsidR="00035204" w:rsidRPr="00035204" w:rsidRDefault="00035204" w:rsidP="00035204">
                              <w:pPr>
                                <w:spacing w:after="0" w:line="240" w:lineRule="auto"/>
                              </w:pPr>
                              <w:r w:rsidRPr="00035204">
                                <w:drawing>
                                  <wp:inline distT="0" distB="0" distL="0" distR="0" wp14:anchorId="009894F2" wp14:editId="6F9473E8">
                                    <wp:extent cx="5372100" cy="1790700"/>
                                    <wp:effectExtent l="0" t="0" r="0" b="0"/>
                                    <wp:docPr id="1773029067" name="Picture 18">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151F972" w14:textId="77777777" w:rsidR="00035204" w:rsidRPr="00035204" w:rsidRDefault="00035204" w:rsidP="00035204">
                        <w:pPr>
                          <w:spacing w:after="0" w:line="240" w:lineRule="auto"/>
                        </w:pPr>
                      </w:p>
                    </w:tc>
                  </w:tr>
                </w:tbl>
                <w:p w14:paraId="2CE9949E"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09D57A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62BC74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04A0F9C0" w14:textId="77777777">
                                <w:tc>
                                  <w:tcPr>
                                    <w:tcW w:w="0" w:type="auto"/>
                                    <w:tcMar>
                                      <w:top w:w="0" w:type="dxa"/>
                                      <w:left w:w="270" w:type="dxa"/>
                                      <w:bottom w:w="135" w:type="dxa"/>
                                      <w:right w:w="270" w:type="dxa"/>
                                    </w:tcMar>
                                    <w:hideMark/>
                                  </w:tcPr>
                                  <w:p w14:paraId="17F74865" w14:textId="77777777" w:rsidR="00035204" w:rsidRPr="00035204" w:rsidRDefault="00035204" w:rsidP="00035204">
                                    <w:pPr>
                                      <w:spacing w:after="0" w:line="240" w:lineRule="auto"/>
                                    </w:pPr>
                                    <w:r w:rsidRPr="00035204">
                                      <w:t>A new report, published today by the House of Lords Public Services Committee, calls for better data sharing and a more proactive Government approach to managing medicines shortages, describing medicines supply as “a national security issue.”</w:t>
                                    </w:r>
                                    <w:r w:rsidRPr="00035204">
                                      <w:br/>
                                    </w:r>
                                    <w:r w:rsidRPr="00035204">
                                      <w:br/>
                                      <w:t>The report on the Lords Committee’s </w:t>
                                    </w:r>
                                    <w:hyperlink r:id="rId10" w:tgtFrame="_blank" w:history="1">
                                      <w:r w:rsidRPr="00035204">
                                        <w:rPr>
                                          <w:rStyle w:val="Hyperlink"/>
                                        </w:rPr>
                                        <w:t>inquiry into medicines security</w:t>
                                      </w:r>
                                    </w:hyperlink>
                                    <w:r w:rsidRPr="00035204">
                                      <w:t> concludes that the UK’s heavy dependence on fragile international supply chains leaves the country vulnerable to manufacturing issues and geopolitical tensions, warning that any large-scale disruption would constitute a major national emergency.</w:t>
                                    </w:r>
                                    <w:r w:rsidRPr="00035204">
                                      <w:br/>
                                    </w:r>
                                    <w:r w:rsidRPr="00035204">
                                      <w:br/>
                                      <w:t>Community Pharmacy England gave evidence to the inquiry last year, </w:t>
                                    </w:r>
                                    <w:hyperlink r:id="rId11" w:tgtFrame="_blank" w:history="1">
                                      <w:r w:rsidRPr="00035204">
                                        <w:rPr>
                                          <w:rStyle w:val="Hyperlink"/>
                                        </w:rPr>
                                        <w:t>warning that reimbursement pressures and a lack of flexibility in dispensing is exacerbating medicines supply issues</w:t>
                                      </w:r>
                                    </w:hyperlink>
                                    <w:r w:rsidRPr="00035204">
                                      <w:t>. The inquiry’s report also quotes our </w:t>
                                    </w:r>
                                    <w:hyperlink r:id="rId12" w:tgtFrame="_blank" w:history="1">
                                      <w:r w:rsidRPr="00035204">
                                        <w:rPr>
                                          <w:rStyle w:val="Hyperlink"/>
                                        </w:rPr>
                                        <w:t>Pharmacy Pressures Survey 2025: Medicines Supply Report</w:t>
                                      </w:r>
                                    </w:hyperlink>
                                    <w:r w:rsidRPr="00035204">
                                      <w:t>, which indicated medicines shortages and supply disruptions remain widespread, with no improvement since the pandemic.</w:t>
                                    </w:r>
                                    <w:r w:rsidRPr="00035204">
                                      <w:br/>
                                    </w:r>
                                    <w:r w:rsidRPr="00035204">
                                      <w:br/>
                                    </w:r>
                                    <w:r w:rsidRPr="00035204">
                                      <w:rPr>
                                        <w:b/>
                                        <w:bCs/>
                                      </w:rPr>
                                      <w:lastRenderedPageBreak/>
                                      <w:t>Dr. James Davies, Director of Research and Insights at Community Pharmacy England, and who gave evidence to the inquiry said:</w:t>
                                    </w:r>
                                  </w:p>
                                </w:tc>
                              </w:tr>
                            </w:tbl>
                            <w:p w14:paraId="2E99F0ED" w14:textId="77777777" w:rsidR="00035204" w:rsidRPr="00035204" w:rsidRDefault="00035204" w:rsidP="00035204">
                              <w:pPr>
                                <w:spacing w:after="0" w:line="240" w:lineRule="auto"/>
                              </w:pPr>
                            </w:p>
                          </w:tc>
                        </w:tr>
                      </w:tbl>
                      <w:p w14:paraId="72BE4E79" w14:textId="77777777" w:rsidR="00035204" w:rsidRPr="00035204" w:rsidRDefault="00035204" w:rsidP="00035204">
                        <w:pPr>
                          <w:spacing w:after="0" w:line="240" w:lineRule="auto"/>
                        </w:pPr>
                      </w:p>
                    </w:tc>
                  </w:tr>
                </w:tbl>
                <w:p w14:paraId="5DB76B55"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6314D7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40"/>
                        </w:tblGrid>
                        <w:tr w:rsidR="00035204" w:rsidRPr="00035204" w14:paraId="15777179" w14:textId="77777777">
                          <w:tc>
                            <w:tcPr>
                              <w:tcW w:w="0" w:type="auto"/>
                              <w:tcMar>
                                <w:top w:w="0" w:type="dxa"/>
                                <w:left w:w="135" w:type="dxa"/>
                                <w:bottom w:w="0" w:type="dxa"/>
                                <w:right w:w="135" w:type="dxa"/>
                              </w:tcMar>
                              <w:hideMark/>
                            </w:tcPr>
                            <w:p w14:paraId="609D8155" w14:textId="3B0B5DD2" w:rsidR="00035204" w:rsidRPr="00035204" w:rsidRDefault="00035204" w:rsidP="00035204">
                              <w:pPr>
                                <w:spacing w:after="0" w:line="240" w:lineRule="auto"/>
                              </w:pPr>
                              <w:r w:rsidRPr="00035204">
                                <w:drawing>
                                  <wp:inline distT="0" distB="0" distL="0" distR="0" wp14:anchorId="7896C487" wp14:editId="5CD4ECFC">
                                    <wp:extent cx="5378450" cy="3016250"/>
                                    <wp:effectExtent l="0" t="0" r="0" b="0"/>
                                    <wp:docPr id="1730877950" name="Picture 17">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8450" cy="3016250"/>
                                            </a:xfrm>
                                            <a:prstGeom prst="rect">
                                              <a:avLst/>
                                            </a:prstGeom>
                                            <a:noFill/>
                                            <a:ln>
                                              <a:noFill/>
                                            </a:ln>
                                          </pic:spPr>
                                        </pic:pic>
                                      </a:graphicData>
                                    </a:graphic>
                                  </wp:inline>
                                </w:drawing>
                              </w:r>
                            </w:p>
                          </w:tc>
                        </w:tr>
                      </w:tbl>
                      <w:p w14:paraId="2248EF66" w14:textId="77777777" w:rsidR="00035204" w:rsidRPr="00035204" w:rsidRDefault="00035204" w:rsidP="00035204">
                        <w:pPr>
                          <w:spacing w:after="0" w:line="240" w:lineRule="auto"/>
                        </w:pPr>
                      </w:p>
                    </w:tc>
                  </w:tr>
                </w:tbl>
                <w:p w14:paraId="31A0D81D"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019C46D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594"/>
                        </w:tblGrid>
                        <w:tr w:rsidR="00035204" w:rsidRPr="00035204" w14:paraId="59015F2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28F92DA" w14:textId="77777777" w:rsidR="00035204" w:rsidRPr="00035204" w:rsidRDefault="00035204" w:rsidP="00035204">
                              <w:pPr>
                                <w:spacing w:after="0" w:line="240" w:lineRule="auto"/>
                              </w:pPr>
                              <w:hyperlink r:id="rId15" w:tgtFrame="_blank" w:tooltip="Read more, including the full statement" w:history="1">
                                <w:r w:rsidRPr="00035204">
                                  <w:rPr>
                                    <w:rStyle w:val="Hyperlink"/>
                                    <w:b/>
                                    <w:bCs/>
                                  </w:rPr>
                                  <w:t>Read more, including the full statement</w:t>
                                </w:r>
                              </w:hyperlink>
                              <w:r w:rsidRPr="00035204">
                                <w:t xml:space="preserve"> </w:t>
                              </w:r>
                            </w:p>
                          </w:tc>
                        </w:tr>
                      </w:tbl>
                      <w:p w14:paraId="24AC5096" w14:textId="77777777" w:rsidR="00035204" w:rsidRPr="00035204" w:rsidRDefault="00035204" w:rsidP="00035204">
                        <w:pPr>
                          <w:spacing w:after="0" w:line="240" w:lineRule="auto"/>
                        </w:pPr>
                      </w:p>
                    </w:tc>
                  </w:tr>
                </w:tbl>
                <w:p w14:paraId="63555581"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764B93D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273934D6" w14:textId="77777777">
                          <w:trPr>
                            <w:hidden/>
                          </w:trPr>
                          <w:tc>
                            <w:tcPr>
                              <w:tcW w:w="0" w:type="auto"/>
                              <w:tcBorders>
                                <w:top w:val="single" w:sz="12" w:space="0" w:color="106B62"/>
                                <w:left w:val="nil"/>
                                <w:bottom w:val="nil"/>
                                <w:right w:val="nil"/>
                              </w:tcBorders>
                              <w:vAlign w:val="center"/>
                              <w:hideMark/>
                            </w:tcPr>
                            <w:p w14:paraId="5BBE1BB1" w14:textId="77777777" w:rsidR="00035204" w:rsidRPr="00035204" w:rsidRDefault="00035204" w:rsidP="00035204">
                              <w:pPr>
                                <w:spacing w:after="0" w:line="240" w:lineRule="auto"/>
                                <w:rPr>
                                  <w:vanish/>
                                </w:rPr>
                              </w:pPr>
                            </w:p>
                          </w:tc>
                        </w:tr>
                      </w:tbl>
                      <w:p w14:paraId="58ACBFEC" w14:textId="77777777" w:rsidR="00035204" w:rsidRPr="00035204" w:rsidRDefault="00035204" w:rsidP="00035204">
                        <w:pPr>
                          <w:spacing w:after="0" w:line="240" w:lineRule="auto"/>
                        </w:pPr>
                      </w:p>
                    </w:tc>
                  </w:tr>
                </w:tbl>
                <w:p w14:paraId="4C7316B7"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55DA3D4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40"/>
                        </w:tblGrid>
                        <w:tr w:rsidR="00035204" w:rsidRPr="00035204" w14:paraId="58BEE639" w14:textId="77777777">
                          <w:tc>
                            <w:tcPr>
                              <w:tcW w:w="0" w:type="auto"/>
                              <w:tcMar>
                                <w:top w:w="0" w:type="dxa"/>
                                <w:left w:w="135" w:type="dxa"/>
                                <w:bottom w:w="0" w:type="dxa"/>
                                <w:right w:w="135" w:type="dxa"/>
                              </w:tcMar>
                              <w:hideMark/>
                            </w:tcPr>
                            <w:p w14:paraId="763B3721" w14:textId="6C4A5CFF" w:rsidR="00035204" w:rsidRPr="00035204" w:rsidRDefault="00035204" w:rsidP="00035204">
                              <w:pPr>
                                <w:spacing w:after="0" w:line="240" w:lineRule="auto"/>
                              </w:pPr>
                              <w:r w:rsidRPr="00035204">
                                <w:drawing>
                                  <wp:inline distT="0" distB="0" distL="0" distR="0" wp14:anchorId="4AFE6D39" wp14:editId="186103A1">
                                    <wp:extent cx="5372100" cy="1790700"/>
                                    <wp:effectExtent l="0" t="0" r="0" b="0"/>
                                    <wp:docPr id="179356865" name="Picture 16">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E92EEA7" w14:textId="77777777" w:rsidR="00035204" w:rsidRPr="00035204" w:rsidRDefault="00035204" w:rsidP="00035204">
                        <w:pPr>
                          <w:spacing w:after="0" w:line="240" w:lineRule="auto"/>
                        </w:pPr>
                      </w:p>
                    </w:tc>
                  </w:tr>
                </w:tbl>
                <w:p w14:paraId="306CD67C"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08E8C0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2FC36FE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24B6E7CF" w14:textId="77777777">
                                <w:tc>
                                  <w:tcPr>
                                    <w:tcW w:w="0" w:type="auto"/>
                                    <w:tcMar>
                                      <w:top w:w="0" w:type="dxa"/>
                                      <w:left w:w="270" w:type="dxa"/>
                                      <w:bottom w:w="135" w:type="dxa"/>
                                      <w:right w:w="270" w:type="dxa"/>
                                    </w:tcMar>
                                    <w:hideMark/>
                                  </w:tcPr>
                                  <w:p w14:paraId="5A6D0DCA" w14:textId="77777777" w:rsidR="00035204" w:rsidRPr="00035204" w:rsidRDefault="00035204" w:rsidP="00035204">
                                    <w:pPr>
                                      <w:spacing w:after="0" w:line="240" w:lineRule="auto"/>
                                    </w:pPr>
                                    <w:r w:rsidRPr="00035204">
                                      <w:t>Community Pharmacy England has released new resources to help pharmacy owners understand the new Category H. Our new webpage and FAQs provide a comprehensive guide, not only explaining the price-setting arrangements for Category H products but also the background to these changes.</w:t>
                                    </w:r>
                                    <w:r w:rsidRPr="00035204">
                                      <w:br/>
                                    </w:r>
                                    <w:r w:rsidRPr="00035204">
                                      <w:br/>
                                      <w:t>To help you navigate these changes, we are also hosting a Category H webinar on Monday 16th February at 7.30pm. Join our funding and Drug Tariff experts as they talk you through the technical details and answer your questions live.</w:t>
                                    </w:r>
                                    <w:r w:rsidRPr="00035204">
                                      <w:br/>
                                    </w:r>
                                    <w:r w:rsidRPr="00035204">
                                      <w:br/>
                                    </w:r>
                                    <w:hyperlink r:id="rId18" w:tgtFrame="_blank" w:history="1">
                                      <w:r w:rsidRPr="00035204">
                                        <w:rPr>
                                          <w:rStyle w:val="Hyperlink"/>
                                        </w:rPr>
                                        <w:t>Access the guidance and sign up for the webinar</w:t>
                                      </w:r>
                                    </w:hyperlink>
                                  </w:p>
                                </w:tc>
                              </w:tr>
                            </w:tbl>
                            <w:p w14:paraId="17E7B97B" w14:textId="77777777" w:rsidR="00035204" w:rsidRPr="00035204" w:rsidRDefault="00035204" w:rsidP="00035204">
                              <w:pPr>
                                <w:spacing w:after="0" w:line="240" w:lineRule="auto"/>
                              </w:pPr>
                            </w:p>
                          </w:tc>
                        </w:tr>
                      </w:tbl>
                      <w:p w14:paraId="77A826E3" w14:textId="77777777" w:rsidR="00035204" w:rsidRPr="00035204" w:rsidRDefault="00035204" w:rsidP="00035204">
                        <w:pPr>
                          <w:spacing w:after="0" w:line="240" w:lineRule="auto"/>
                        </w:pPr>
                      </w:p>
                    </w:tc>
                  </w:tr>
                </w:tbl>
                <w:p w14:paraId="64405A63"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7B31BAC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722C6AFA" w14:textId="77777777">
                          <w:trPr>
                            <w:hidden/>
                          </w:trPr>
                          <w:tc>
                            <w:tcPr>
                              <w:tcW w:w="0" w:type="auto"/>
                              <w:tcBorders>
                                <w:top w:val="single" w:sz="12" w:space="0" w:color="106B62"/>
                                <w:left w:val="nil"/>
                                <w:bottom w:val="nil"/>
                                <w:right w:val="nil"/>
                              </w:tcBorders>
                              <w:vAlign w:val="center"/>
                              <w:hideMark/>
                            </w:tcPr>
                            <w:p w14:paraId="13D875D0" w14:textId="77777777" w:rsidR="00035204" w:rsidRPr="00035204" w:rsidRDefault="00035204" w:rsidP="00035204">
                              <w:pPr>
                                <w:spacing w:after="0" w:line="240" w:lineRule="auto"/>
                                <w:rPr>
                                  <w:vanish/>
                                </w:rPr>
                              </w:pPr>
                            </w:p>
                          </w:tc>
                        </w:tr>
                      </w:tbl>
                      <w:p w14:paraId="2D10DE6D" w14:textId="77777777" w:rsidR="00035204" w:rsidRPr="00035204" w:rsidRDefault="00035204" w:rsidP="00035204">
                        <w:pPr>
                          <w:spacing w:after="0" w:line="240" w:lineRule="auto"/>
                        </w:pPr>
                      </w:p>
                    </w:tc>
                  </w:tr>
                </w:tbl>
                <w:p w14:paraId="3DD6A966"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5AA41E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153F2BB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4BC4F3B4" w14:textId="77777777">
                                <w:tc>
                                  <w:tcPr>
                                    <w:tcW w:w="0" w:type="auto"/>
                                    <w:tcMar>
                                      <w:top w:w="0" w:type="dxa"/>
                                      <w:left w:w="270" w:type="dxa"/>
                                      <w:bottom w:w="135" w:type="dxa"/>
                                      <w:right w:w="270" w:type="dxa"/>
                                    </w:tcMar>
                                    <w:hideMark/>
                                  </w:tcPr>
                                  <w:p w14:paraId="6F2D90E2" w14:textId="77777777" w:rsidR="00035204" w:rsidRPr="00035204" w:rsidRDefault="00035204" w:rsidP="00035204">
                                    <w:pPr>
                                      <w:spacing w:after="0" w:line="240" w:lineRule="auto"/>
                                      <w:rPr>
                                        <w:b/>
                                        <w:bCs/>
                                      </w:rPr>
                                    </w:pPr>
                                    <w:r w:rsidRPr="00035204">
                                      <w:rPr>
                                        <w:b/>
                                        <w:bCs/>
                                      </w:rPr>
                                      <w:lastRenderedPageBreak/>
                                      <w:t>Pharmacy First myth busting</w:t>
                                    </w:r>
                                  </w:p>
                                  <w:p w14:paraId="421C1E58" w14:textId="77777777" w:rsidR="00035204" w:rsidRPr="00035204" w:rsidRDefault="00035204" w:rsidP="00035204">
                                    <w:pPr>
                                      <w:spacing w:after="0" w:line="240" w:lineRule="auto"/>
                                    </w:pPr>
                                    <w:r w:rsidRPr="00035204">
                                      <w:t>Read our latest article tackling misconceptions about the Pharmacy First service. It explains which team members are authorised to lead consultations, the specific requirements for clinical supervision, and offers practical guidance to support your decision-making.</w:t>
                                    </w:r>
                                    <w:r w:rsidRPr="00035204">
                                      <w:br/>
                                      <w:t> </w:t>
                                    </w:r>
                                    <w:r w:rsidRPr="00035204">
                                      <w:br/>
                                    </w:r>
                                    <w:r w:rsidRPr="00035204">
                                      <w:rPr>
                                        <w:rFonts w:ascii="Segoe UI Emoji" w:hAnsi="Segoe UI Emoji" w:cs="Segoe UI Emoji"/>
                                      </w:rPr>
                                      <w:t>📰</w:t>
                                    </w:r>
                                    <w:hyperlink r:id="rId19" w:tgtFrame="_blank" w:history="1">
                                      <w:r w:rsidRPr="00035204">
                                        <w:rPr>
                                          <w:rStyle w:val="Hyperlink"/>
                                        </w:rPr>
                                        <w:t>Read the latest myth busting article</w:t>
                                      </w:r>
                                    </w:hyperlink>
                                    <w:r w:rsidRPr="00035204">
                                      <w:br/>
                                    </w:r>
                                    <w:r w:rsidRPr="00035204">
                                      <w:rPr>
                                        <w:rFonts w:ascii="Segoe UI Emoji" w:hAnsi="Segoe UI Emoji" w:cs="Segoe UI Emoji"/>
                                      </w:rPr>
                                      <w:t>📑</w:t>
                                    </w:r>
                                    <w:hyperlink r:id="rId20" w:tgtFrame="_blank" w:history="1">
                                      <w:r w:rsidRPr="00035204">
                                        <w:rPr>
                                          <w:rStyle w:val="Hyperlink"/>
                                        </w:rPr>
                                        <w:t>View additional myths on our Pharmacy First myth busting page</w:t>
                                      </w:r>
                                    </w:hyperlink>
                                  </w:p>
                                </w:tc>
                              </w:tr>
                            </w:tbl>
                            <w:p w14:paraId="5DC62325" w14:textId="77777777" w:rsidR="00035204" w:rsidRPr="00035204" w:rsidRDefault="00035204" w:rsidP="00035204">
                              <w:pPr>
                                <w:spacing w:after="0" w:line="240" w:lineRule="auto"/>
                              </w:pPr>
                            </w:p>
                          </w:tc>
                        </w:tr>
                      </w:tbl>
                      <w:p w14:paraId="337CED30" w14:textId="77777777" w:rsidR="00035204" w:rsidRPr="00035204" w:rsidRDefault="00035204" w:rsidP="00035204">
                        <w:pPr>
                          <w:spacing w:after="0" w:line="240" w:lineRule="auto"/>
                        </w:pPr>
                      </w:p>
                    </w:tc>
                  </w:tr>
                </w:tbl>
                <w:p w14:paraId="654192C6"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2474DD7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24C7DA64" w14:textId="77777777">
                          <w:trPr>
                            <w:hidden/>
                          </w:trPr>
                          <w:tc>
                            <w:tcPr>
                              <w:tcW w:w="0" w:type="auto"/>
                              <w:tcBorders>
                                <w:top w:val="single" w:sz="12" w:space="0" w:color="106B62"/>
                                <w:left w:val="nil"/>
                                <w:bottom w:val="nil"/>
                                <w:right w:val="nil"/>
                              </w:tcBorders>
                              <w:vAlign w:val="center"/>
                              <w:hideMark/>
                            </w:tcPr>
                            <w:p w14:paraId="1FA8AB7F" w14:textId="77777777" w:rsidR="00035204" w:rsidRPr="00035204" w:rsidRDefault="00035204" w:rsidP="00035204">
                              <w:pPr>
                                <w:spacing w:after="0" w:line="240" w:lineRule="auto"/>
                                <w:rPr>
                                  <w:vanish/>
                                </w:rPr>
                              </w:pPr>
                            </w:p>
                          </w:tc>
                        </w:tr>
                      </w:tbl>
                      <w:p w14:paraId="2211EB19" w14:textId="77777777" w:rsidR="00035204" w:rsidRPr="00035204" w:rsidRDefault="00035204" w:rsidP="00035204">
                        <w:pPr>
                          <w:spacing w:after="0" w:line="240" w:lineRule="auto"/>
                        </w:pPr>
                      </w:p>
                    </w:tc>
                  </w:tr>
                </w:tbl>
                <w:p w14:paraId="3261380F"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324443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39BCF13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6AAE07C4" w14:textId="77777777">
                                <w:tc>
                                  <w:tcPr>
                                    <w:tcW w:w="0" w:type="auto"/>
                                    <w:tcMar>
                                      <w:top w:w="0" w:type="dxa"/>
                                      <w:left w:w="270" w:type="dxa"/>
                                      <w:bottom w:w="135" w:type="dxa"/>
                                      <w:right w:w="270" w:type="dxa"/>
                                    </w:tcMar>
                                    <w:hideMark/>
                                  </w:tcPr>
                                  <w:p w14:paraId="56B06DC4" w14:textId="77777777" w:rsidR="00035204" w:rsidRPr="00035204" w:rsidRDefault="00035204" w:rsidP="00035204">
                                    <w:pPr>
                                      <w:spacing w:after="0" w:line="240" w:lineRule="auto"/>
                                      <w:rPr>
                                        <w:b/>
                                        <w:bCs/>
                                      </w:rPr>
                                    </w:pPr>
                                    <w:r w:rsidRPr="00035204">
                                      <w:rPr>
                                        <w:b/>
                                        <w:bCs/>
                                      </w:rPr>
                                      <w:t>MHRA recall notices</w:t>
                                    </w:r>
                                  </w:p>
                                  <w:p w14:paraId="496FDBA2" w14:textId="77777777" w:rsidR="00035204" w:rsidRPr="00035204" w:rsidRDefault="00035204" w:rsidP="00035204">
                                    <w:pPr>
                                      <w:spacing w:after="0" w:line="240" w:lineRule="auto"/>
                                    </w:pPr>
                                    <w:r w:rsidRPr="00035204">
                                      <w:t>The Medicines and Healthcare products Regulatory Agency (MHRA) has issued recalls for the following medicines:</w:t>
                                    </w:r>
                                  </w:p>
                                  <w:p w14:paraId="6349B11D" w14:textId="77777777" w:rsidR="00035204" w:rsidRPr="00035204" w:rsidRDefault="00035204" w:rsidP="00035204">
                                    <w:pPr>
                                      <w:numPr>
                                        <w:ilvl w:val="0"/>
                                        <w:numId w:val="1"/>
                                      </w:numPr>
                                      <w:spacing w:after="0" w:line="240" w:lineRule="auto"/>
                                    </w:pPr>
                                    <w:hyperlink r:id="rId21" w:tgtFrame="_blank" w:history="1">
                                      <w:r w:rsidRPr="00035204">
                                        <w:rPr>
                                          <w:rStyle w:val="Hyperlink"/>
                                        </w:rPr>
                                        <w:t>Baclofen 10mg/5ml Oral Solution</w:t>
                                      </w:r>
                                    </w:hyperlink>
                                  </w:p>
                                  <w:p w14:paraId="1D1C8885" w14:textId="77777777" w:rsidR="00035204" w:rsidRPr="00035204" w:rsidRDefault="00035204" w:rsidP="00035204">
                                    <w:pPr>
                                      <w:numPr>
                                        <w:ilvl w:val="0"/>
                                        <w:numId w:val="1"/>
                                      </w:numPr>
                                      <w:spacing w:after="0" w:line="240" w:lineRule="auto"/>
                                    </w:pPr>
                                    <w:hyperlink r:id="rId22" w:tgtFrame="_blank" w:history="1">
                                      <w:r w:rsidRPr="00035204">
                                        <w:rPr>
                                          <w:rStyle w:val="Hyperlink"/>
                                        </w:rPr>
                                        <w:t xml:space="preserve">Ibuprofen 200mg Tablets, </w:t>
                                      </w:r>
                                      <w:proofErr w:type="spellStart"/>
                                      <w:r w:rsidRPr="00035204">
                                        <w:rPr>
                                          <w:rStyle w:val="Hyperlink"/>
                                        </w:rPr>
                                        <w:t>Ibucalm</w:t>
                                      </w:r>
                                      <w:proofErr w:type="spellEnd"/>
                                      <w:r w:rsidRPr="00035204">
                                        <w:rPr>
                                          <w:rStyle w:val="Hyperlink"/>
                                        </w:rPr>
                                        <w:t xml:space="preserve"> 200mg tablets</w:t>
                                      </w:r>
                                    </w:hyperlink>
                                  </w:p>
                                </w:tc>
                              </w:tr>
                            </w:tbl>
                            <w:p w14:paraId="316CE5E9" w14:textId="77777777" w:rsidR="00035204" w:rsidRPr="00035204" w:rsidRDefault="00035204" w:rsidP="00035204">
                              <w:pPr>
                                <w:spacing w:after="0" w:line="240" w:lineRule="auto"/>
                              </w:pPr>
                            </w:p>
                          </w:tc>
                        </w:tr>
                      </w:tbl>
                      <w:p w14:paraId="207E8F18" w14:textId="77777777" w:rsidR="00035204" w:rsidRPr="00035204" w:rsidRDefault="00035204" w:rsidP="00035204">
                        <w:pPr>
                          <w:spacing w:after="0" w:line="240" w:lineRule="auto"/>
                        </w:pPr>
                      </w:p>
                    </w:tc>
                  </w:tr>
                </w:tbl>
                <w:p w14:paraId="7FDD0B76"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2640E7B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4D156349" w14:textId="77777777">
                          <w:trPr>
                            <w:hidden/>
                          </w:trPr>
                          <w:tc>
                            <w:tcPr>
                              <w:tcW w:w="0" w:type="auto"/>
                              <w:tcBorders>
                                <w:top w:val="single" w:sz="12" w:space="0" w:color="106B62"/>
                                <w:left w:val="nil"/>
                                <w:bottom w:val="nil"/>
                                <w:right w:val="nil"/>
                              </w:tcBorders>
                              <w:vAlign w:val="center"/>
                              <w:hideMark/>
                            </w:tcPr>
                            <w:p w14:paraId="5E0DA8E6" w14:textId="77777777" w:rsidR="00035204" w:rsidRPr="00035204" w:rsidRDefault="00035204" w:rsidP="00035204">
                              <w:pPr>
                                <w:spacing w:after="0" w:line="240" w:lineRule="auto"/>
                                <w:rPr>
                                  <w:vanish/>
                                </w:rPr>
                              </w:pPr>
                            </w:p>
                          </w:tc>
                        </w:tr>
                      </w:tbl>
                      <w:p w14:paraId="488EB84B" w14:textId="77777777" w:rsidR="00035204" w:rsidRPr="00035204" w:rsidRDefault="00035204" w:rsidP="00035204">
                        <w:pPr>
                          <w:spacing w:after="0" w:line="240" w:lineRule="auto"/>
                        </w:pPr>
                      </w:p>
                    </w:tc>
                  </w:tr>
                </w:tbl>
                <w:p w14:paraId="23073D57"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56DBD78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40"/>
                        </w:tblGrid>
                        <w:tr w:rsidR="00035204" w:rsidRPr="00035204" w14:paraId="24266329" w14:textId="77777777">
                          <w:tc>
                            <w:tcPr>
                              <w:tcW w:w="0" w:type="auto"/>
                              <w:tcMar>
                                <w:top w:w="0" w:type="dxa"/>
                                <w:left w:w="135" w:type="dxa"/>
                                <w:bottom w:w="0" w:type="dxa"/>
                                <w:right w:w="135" w:type="dxa"/>
                              </w:tcMar>
                              <w:hideMark/>
                            </w:tcPr>
                            <w:p w14:paraId="67C8F9DC" w14:textId="2FA59B0F" w:rsidR="00035204" w:rsidRPr="00035204" w:rsidRDefault="00035204" w:rsidP="00035204">
                              <w:pPr>
                                <w:spacing w:after="0" w:line="240" w:lineRule="auto"/>
                              </w:pPr>
                              <w:r w:rsidRPr="00035204">
                                <w:drawing>
                                  <wp:inline distT="0" distB="0" distL="0" distR="0" wp14:anchorId="1DB10497" wp14:editId="4A83717D">
                                    <wp:extent cx="5372100" cy="838200"/>
                                    <wp:effectExtent l="0" t="0" r="0" b="0"/>
                                    <wp:docPr id="7004216" name="Picture 15" descr="Community Pharmacy England bann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FB6E77F" w14:textId="77777777" w:rsidR="00035204" w:rsidRPr="00035204" w:rsidRDefault="00035204" w:rsidP="00035204">
                        <w:pPr>
                          <w:spacing w:after="0" w:line="240" w:lineRule="auto"/>
                        </w:pPr>
                      </w:p>
                    </w:tc>
                  </w:tr>
                </w:tbl>
                <w:p w14:paraId="4AE8B242"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5D9F2A4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70"/>
                        </w:tblGrid>
                        <w:tr w:rsidR="00035204" w:rsidRPr="00035204" w14:paraId="3BB1B913" w14:textId="77777777">
                          <w:trPr>
                            <w:hidden/>
                          </w:trPr>
                          <w:tc>
                            <w:tcPr>
                              <w:tcW w:w="0" w:type="auto"/>
                              <w:tcBorders>
                                <w:top w:val="single" w:sz="12" w:space="0" w:color="106B62"/>
                                <w:left w:val="nil"/>
                                <w:bottom w:val="nil"/>
                                <w:right w:val="nil"/>
                              </w:tcBorders>
                              <w:vAlign w:val="center"/>
                              <w:hideMark/>
                            </w:tcPr>
                            <w:p w14:paraId="5C0B61BF" w14:textId="77777777" w:rsidR="00035204" w:rsidRPr="00035204" w:rsidRDefault="00035204" w:rsidP="00035204">
                              <w:pPr>
                                <w:spacing w:after="0" w:line="240" w:lineRule="auto"/>
                                <w:rPr>
                                  <w:vanish/>
                                </w:rPr>
                              </w:pPr>
                            </w:p>
                          </w:tc>
                        </w:tr>
                      </w:tbl>
                      <w:p w14:paraId="2C15DBD4" w14:textId="77777777" w:rsidR="00035204" w:rsidRPr="00035204" w:rsidRDefault="00035204" w:rsidP="00035204">
                        <w:pPr>
                          <w:spacing w:after="0" w:line="240" w:lineRule="auto"/>
                        </w:pPr>
                      </w:p>
                    </w:tc>
                  </w:tr>
                </w:tbl>
                <w:p w14:paraId="3E250270" w14:textId="77777777" w:rsidR="00035204" w:rsidRPr="00035204" w:rsidRDefault="00035204" w:rsidP="00035204">
                  <w:pPr>
                    <w:spacing w:after="0" w:line="240" w:lineRule="auto"/>
                  </w:pPr>
                </w:p>
              </w:tc>
            </w:tr>
            <w:tr w:rsidR="00035204" w:rsidRPr="00035204" w14:paraId="492633E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10"/>
                  </w:tblGrid>
                  <w:tr w:rsidR="00035204" w:rsidRPr="00035204" w14:paraId="05565E1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40"/>
                        </w:tblGrid>
                        <w:tr w:rsidR="00035204" w:rsidRPr="00035204" w14:paraId="607589B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70"/>
                              </w:tblGrid>
                              <w:tr w:rsidR="00035204" w:rsidRPr="00035204" w14:paraId="5454BB6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35204" w:rsidRPr="00035204" w14:paraId="46A6156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35204" w:rsidRPr="00035204" w14:paraId="00686F63"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35204" w:rsidRPr="00035204" w14:paraId="05DB9D1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35204" w:rsidRPr="00035204" w14:paraId="68864B1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35204" w:rsidRPr="00035204" w14:paraId="0D7379C8" w14:textId="77777777">
                                                              <w:tc>
                                                                <w:tcPr>
                                                                  <w:tcW w:w="360" w:type="dxa"/>
                                                                  <w:vAlign w:val="center"/>
                                                                  <w:hideMark/>
                                                                </w:tcPr>
                                                                <w:p w14:paraId="774E2F24" w14:textId="5E4A8809" w:rsidR="00035204" w:rsidRPr="00035204" w:rsidRDefault="00035204" w:rsidP="00035204">
                                                                  <w:pPr>
                                                                    <w:spacing w:after="0" w:line="240" w:lineRule="auto"/>
                                                                  </w:pPr>
                                                                  <w:r w:rsidRPr="00035204">
                                                                    <w:rPr>
                                                                      <w:u w:val="single"/>
                                                                    </w:rPr>
                                                                    <w:lastRenderedPageBreak/>
                                                                    <w:drawing>
                                                                      <wp:inline distT="0" distB="0" distL="0" distR="0" wp14:anchorId="2B09E960" wp14:editId="460238D1">
                                                                        <wp:extent cx="228600" cy="228600"/>
                                                                        <wp:effectExtent l="0" t="0" r="0" b="0"/>
                                                                        <wp:docPr id="1391254154" name="Picture 14"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13B152" w14:textId="77777777" w:rsidR="00035204" w:rsidRPr="00035204" w:rsidRDefault="00035204" w:rsidP="00035204">
                                                            <w:pPr>
                                                              <w:spacing w:after="0" w:line="240" w:lineRule="auto"/>
                                                            </w:pPr>
                                                          </w:p>
                                                        </w:tc>
                                                      </w:tr>
                                                    </w:tbl>
                                                    <w:p w14:paraId="02FB82F5" w14:textId="77777777" w:rsidR="00035204" w:rsidRPr="00035204" w:rsidRDefault="00035204" w:rsidP="00035204">
                                                      <w:pPr>
                                                        <w:spacing w:after="0" w:line="240" w:lineRule="auto"/>
                                                      </w:pPr>
                                                    </w:p>
                                                  </w:tc>
                                                </w:tr>
                                              </w:tbl>
                                              <w:p w14:paraId="55254129" w14:textId="77777777" w:rsidR="00035204" w:rsidRPr="00035204" w:rsidRDefault="00035204" w:rsidP="00035204">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35204" w:rsidRPr="00035204" w14:paraId="0D3FE44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35204" w:rsidRPr="00035204" w14:paraId="184BEBA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35204" w:rsidRPr="00035204" w14:paraId="1E47A237" w14:textId="77777777">
                                                              <w:tc>
                                                                <w:tcPr>
                                                                  <w:tcW w:w="360" w:type="dxa"/>
                                                                  <w:vAlign w:val="center"/>
                                                                  <w:hideMark/>
                                                                </w:tcPr>
                                                                <w:p w14:paraId="1141A445" w14:textId="2B31DF1E" w:rsidR="00035204" w:rsidRPr="00035204" w:rsidRDefault="00035204" w:rsidP="00035204">
                                                                  <w:pPr>
                                                                    <w:spacing w:after="0" w:line="240" w:lineRule="auto"/>
                                                                  </w:pPr>
                                                                  <w:r w:rsidRPr="00035204">
                                                                    <w:rPr>
                                                                      <w:u w:val="single"/>
                                                                    </w:rPr>
                                                                    <w:drawing>
                                                                      <wp:inline distT="0" distB="0" distL="0" distR="0" wp14:anchorId="364ADD85" wp14:editId="54D2847F">
                                                                        <wp:extent cx="228600" cy="228600"/>
                                                                        <wp:effectExtent l="0" t="0" r="0" b="0"/>
                                                                        <wp:docPr id="1945385910" name="Picture 13"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26E5D5" w14:textId="77777777" w:rsidR="00035204" w:rsidRPr="00035204" w:rsidRDefault="00035204" w:rsidP="00035204">
                                                            <w:pPr>
                                                              <w:spacing w:after="0" w:line="240" w:lineRule="auto"/>
                                                            </w:pPr>
                                                          </w:p>
                                                        </w:tc>
                                                      </w:tr>
                                                    </w:tbl>
                                                    <w:p w14:paraId="339C4640" w14:textId="77777777" w:rsidR="00035204" w:rsidRPr="00035204" w:rsidRDefault="00035204" w:rsidP="00035204">
                                                      <w:pPr>
                                                        <w:spacing w:after="0" w:line="240" w:lineRule="auto"/>
                                                      </w:pPr>
                                                    </w:p>
                                                  </w:tc>
                                                </w:tr>
                                              </w:tbl>
                                              <w:p w14:paraId="67249E1A" w14:textId="77777777" w:rsidR="00035204" w:rsidRPr="00035204" w:rsidRDefault="00035204" w:rsidP="00035204">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35204" w:rsidRPr="00035204" w14:paraId="5A302B6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35204" w:rsidRPr="00035204" w14:paraId="058480D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35204" w:rsidRPr="00035204" w14:paraId="563D2D0A" w14:textId="77777777">
                                                              <w:tc>
                                                                <w:tcPr>
                                                                  <w:tcW w:w="360" w:type="dxa"/>
                                                                  <w:vAlign w:val="center"/>
                                                                  <w:hideMark/>
                                                                </w:tcPr>
                                                                <w:p w14:paraId="02D23B64" w14:textId="7702E2A2" w:rsidR="00035204" w:rsidRPr="00035204" w:rsidRDefault="00035204" w:rsidP="00035204">
                                                                  <w:pPr>
                                                                    <w:spacing w:after="0" w:line="240" w:lineRule="auto"/>
                                                                  </w:pPr>
                                                                  <w:r w:rsidRPr="00035204">
                                                                    <w:rPr>
                                                                      <w:u w:val="single"/>
                                                                    </w:rPr>
                                                                    <w:drawing>
                                                                      <wp:inline distT="0" distB="0" distL="0" distR="0" wp14:anchorId="71210264" wp14:editId="581349CB">
                                                                        <wp:extent cx="228600" cy="228600"/>
                                                                        <wp:effectExtent l="0" t="0" r="0" b="0"/>
                                                                        <wp:docPr id="90984522" name="Picture 12"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F5BDF1" w14:textId="77777777" w:rsidR="00035204" w:rsidRPr="00035204" w:rsidRDefault="00035204" w:rsidP="00035204">
                                                            <w:pPr>
                                                              <w:spacing w:after="0" w:line="240" w:lineRule="auto"/>
                                                            </w:pPr>
                                                          </w:p>
                                                        </w:tc>
                                                      </w:tr>
                                                    </w:tbl>
                                                    <w:p w14:paraId="474FC472" w14:textId="77777777" w:rsidR="00035204" w:rsidRPr="00035204" w:rsidRDefault="00035204" w:rsidP="00035204">
                                                      <w:pPr>
                                                        <w:spacing w:after="0" w:line="240" w:lineRule="auto"/>
                                                      </w:pPr>
                                                    </w:p>
                                                  </w:tc>
                                                </w:tr>
                                              </w:tbl>
                                              <w:p w14:paraId="04FE9831" w14:textId="77777777" w:rsidR="00035204" w:rsidRPr="00035204" w:rsidRDefault="00035204" w:rsidP="00035204">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35204" w:rsidRPr="00035204" w14:paraId="19F0C15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35204" w:rsidRPr="00035204" w14:paraId="0088D0F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35204" w:rsidRPr="00035204" w14:paraId="36B9D9F9" w14:textId="77777777">
                                                              <w:tc>
                                                                <w:tcPr>
                                                                  <w:tcW w:w="360" w:type="dxa"/>
                                                                  <w:vAlign w:val="center"/>
                                                                  <w:hideMark/>
                                                                </w:tcPr>
                                                                <w:p w14:paraId="36214DFE" w14:textId="751EFDE5" w:rsidR="00035204" w:rsidRPr="00035204" w:rsidRDefault="00035204" w:rsidP="00035204">
                                                                  <w:pPr>
                                                                    <w:spacing w:after="0" w:line="240" w:lineRule="auto"/>
                                                                  </w:pPr>
                                                                  <w:r w:rsidRPr="00035204">
                                                                    <w:rPr>
                                                                      <w:u w:val="single"/>
                                                                    </w:rPr>
                                                                    <w:drawing>
                                                                      <wp:inline distT="0" distB="0" distL="0" distR="0" wp14:anchorId="1A65B6AF" wp14:editId="33E50C8B">
                                                                        <wp:extent cx="228600" cy="228600"/>
                                                                        <wp:effectExtent l="0" t="0" r="0" b="0"/>
                                                                        <wp:docPr id="576158355" name="Picture 11"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2EBF0FD" w14:textId="77777777" w:rsidR="00035204" w:rsidRPr="00035204" w:rsidRDefault="00035204" w:rsidP="00035204">
                                                            <w:pPr>
                                                              <w:spacing w:after="0" w:line="240" w:lineRule="auto"/>
                                                            </w:pPr>
                                                          </w:p>
                                                        </w:tc>
                                                      </w:tr>
                                                    </w:tbl>
                                                    <w:p w14:paraId="1BC61A6E" w14:textId="77777777" w:rsidR="00035204" w:rsidRPr="00035204" w:rsidRDefault="00035204" w:rsidP="00035204">
                                                      <w:pPr>
                                                        <w:spacing w:after="0" w:line="240" w:lineRule="auto"/>
                                                      </w:pPr>
                                                    </w:p>
                                                  </w:tc>
                                                </w:tr>
                                              </w:tbl>
                                              <w:p w14:paraId="4436ABC5" w14:textId="77777777" w:rsidR="00035204" w:rsidRPr="00035204" w:rsidRDefault="00035204" w:rsidP="00035204">
                                                <w:pPr>
                                                  <w:spacing w:after="0" w:line="240" w:lineRule="auto"/>
                                                </w:pPr>
                                              </w:p>
                                            </w:tc>
                                          </w:tr>
                                        </w:tbl>
                                        <w:p w14:paraId="4185D76C" w14:textId="77777777" w:rsidR="00035204" w:rsidRPr="00035204" w:rsidRDefault="00035204" w:rsidP="00035204">
                                          <w:pPr>
                                            <w:spacing w:after="0" w:line="240" w:lineRule="auto"/>
                                          </w:pPr>
                                        </w:p>
                                      </w:tc>
                                    </w:tr>
                                  </w:tbl>
                                  <w:p w14:paraId="6C8F664E" w14:textId="77777777" w:rsidR="00035204" w:rsidRPr="00035204" w:rsidRDefault="00035204" w:rsidP="00035204">
                                    <w:pPr>
                                      <w:spacing w:after="0" w:line="240" w:lineRule="auto"/>
                                    </w:pPr>
                                  </w:p>
                                </w:tc>
                              </w:tr>
                            </w:tbl>
                            <w:p w14:paraId="51A5CB4F" w14:textId="77777777" w:rsidR="00035204" w:rsidRPr="00035204" w:rsidRDefault="00035204" w:rsidP="00035204">
                              <w:pPr>
                                <w:spacing w:after="0" w:line="240" w:lineRule="auto"/>
                              </w:pPr>
                            </w:p>
                          </w:tc>
                        </w:tr>
                      </w:tbl>
                      <w:p w14:paraId="183005AC" w14:textId="77777777" w:rsidR="00035204" w:rsidRPr="00035204" w:rsidRDefault="00035204" w:rsidP="00035204">
                        <w:pPr>
                          <w:spacing w:after="0" w:line="240" w:lineRule="auto"/>
                        </w:pPr>
                      </w:p>
                    </w:tc>
                  </w:tr>
                </w:tbl>
                <w:p w14:paraId="5D63900F" w14:textId="77777777" w:rsidR="00035204" w:rsidRPr="00035204" w:rsidRDefault="00035204" w:rsidP="0003520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10"/>
                  </w:tblGrid>
                  <w:tr w:rsidR="00035204" w:rsidRPr="00035204" w14:paraId="6F31BA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3D36FFF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10"/>
                              </w:tblGrid>
                              <w:tr w:rsidR="00035204" w:rsidRPr="00035204" w14:paraId="61A76165" w14:textId="77777777">
                                <w:tc>
                                  <w:tcPr>
                                    <w:tcW w:w="0" w:type="auto"/>
                                    <w:tcMar>
                                      <w:top w:w="0" w:type="dxa"/>
                                      <w:left w:w="270" w:type="dxa"/>
                                      <w:bottom w:w="135" w:type="dxa"/>
                                      <w:right w:w="270" w:type="dxa"/>
                                    </w:tcMar>
                                    <w:hideMark/>
                                  </w:tcPr>
                                  <w:p w14:paraId="4F9A8024" w14:textId="77777777" w:rsidR="00035204" w:rsidRPr="00035204" w:rsidRDefault="00035204" w:rsidP="00035204">
                                    <w:pPr>
                                      <w:spacing w:after="0" w:line="240" w:lineRule="auto"/>
                                      <w:jc w:val="center"/>
                                    </w:pPr>
                                    <w:r w:rsidRPr="00035204">
                                      <w:rPr>
                                        <w:b/>
                                        <w:bCs/>
                                      </w:rPr>
                                      <w:t>Community Pharmacy England</w:t>
                                    </w:r>
                                    <w:r w:rsidRPr="00035204">
                                      <w:br/>
                                      <w:t>Address: 14 Hosier Lane, London EC1A 9LQ</w:t>
                                    </w:r>
                                    <w:r w:rsidRPr="00035204">
                                      <w:br/>
                                      <w:t xml:space="preserve">Tel: 0203 1220 810 | Email: </w:t>
                                    </w:r>
                                    <w:hyperlink r:id="rId33" w:history="1">
                                      <w:r w:rsidRPr="00035204">
                                        <w:rPr>
                                          <w:rStyle w:val="Hyperlink"/>
                                        </w:rPr>
                                        <w:t>comms.team@cpe.org.uk</w:t>
                                      </w:r>
                                    </w:hyperlink>
                                  </w:p>
                                  <w:p w14:paraId="7532C61B" w14:textId="77777777" w:rsidR="00035204" w:rsidRPr="00035204" w:rsidRDefault="00035204" w:rsidP="00035204">
                                    <w:pPr>
                                      <w:spacing w:after="0" w:line="240" w:lineRule="auto"/>
                                      <w:jc w:val="center"/>
                                    </w:pPr>
                                    <w:r w:rsidRPr="00035204">
                                      <w:rPr>
                                        <w:i/>
                                        <w:iCs/>
                                      </w:rPr>
                                      <w:t xml:space="preserve">Copyright © 2026 Community Pharmacy England, </w:t>
                                    </w:r>
                                    <w:proofErr w:type="gramStart"/>
                                    <w:r w:rsidRPr="00035204">
                                      <w:rPr>
                                        <w:i/>
                                        <w:iCs/>
                                      </w:rPr>
                                      <w:t>All</w:t>
                                    </w:r>
                                    <w:proofErr w:type="gramEnd"/>
                                    <w:r w:rsidRPr="00035204">
                                      <w:rPr>
                                        <w:i/>
                                        <w:iCs/>
                                      </w:rPr>
                                      <w:t xml:space="preserve"> rights reserved.</w:t>
                                    </w:r>
                                  </w:p>
                                  <w:p w14:paraId="345CA80A" w14:textId="2C8F8152" w:rsidR="00035204" w:rsidRPr="00035204" w:rsidRDefault="00035204" w:rsidP="00035204">
                                    <w:pPr>
                                      <w:spacing w:after="0" w:line="240" w:lineRule="auto"/>
                                      <w:jc w:val="center"/>
                                    </w:pPr>
                                    <w:r w:rsidRPr="00035204">
                                      <w:t>You are receiving this email because you are subscribed to our newsletters. Community Pharmacy England is the operating name of the Pharmaceutical Services Negotiating Committee (PSNC).</w:t>
                                    </w:r>
                                  </w:p>
                                </w:tc>
                              </w:tr>
                            </w:tbl>
                            <w:p w14:paraId="6D5050C1" w14:textId="77777777" w:rsidR="00035204" w:rsidRPr="00035204" w:rsidRDefault="00035204" w:rsidP="00035204">
                              <w:pPr>
                                <w:spacing w:after="0" w:line="240" w:lineRule="auto"/>
                              </w:pPr>
                            </w:p>
                          </w:tc>
                        </w:tr>
                      </w:tbl>
                      <w:p w14:paraId="02075AC4" w14:textId="77777777" w:rsidR="00035204" w:rsidRPr="00035204" w:rsidRDefault="00035204" w:rsidP="00035204">
                        <w:pPr>
                          <w:spacing w:after="0" w:line="240" w:lineRule="auto"/>
                        </w:pPr>
                      </w:p>
                    </w:tc>
                  </w:tr>
                </w:tbl>
                <w:p w14:paraId="61BDCB1E" w14:textId="77777777" w:rsidR="00035204" w:rsidRPr="00035204" w:rsidRDefault="00035204" w:rsidP="00035204">
                  <w:pPr>
                    <w:spacing w:after="0" w:line="240" w:lineRule="auto"/>
                  </w:pPr>
                </w:p>
              </w:tc>
            </w:tr>
          </w:tbl>
          <w:p w14:paraId="59A24EB4" w14:textId="77777777" w:rsidR="00035204" w:rsidRPr="00035204" w:rsidRDefault="00035204" w:rsidP="00035204">
            <w:pPr>
              <w:spacing w:after="0" w:line="240" w:lineRule="auto"/>
            </w:pPr>
          </w:p>
        </w:tc>
      </w:tr>
    </w:tbl>
    <w:p w14:paraId="6200C350"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02024"/>
    <w:multiLevelType w:val="multilevel"/>
    <w:tmpl w:val="876E1D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1857957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204"/>
    <w:rsid w:val="00035204"/>
    <w:rsid w:val="00413E92"/>
    <w:rsid w:val="00696CD5"/>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245C7"/>
  <w15:chartTrackingRefBased/>
  <w15:docId w15:val="{1E33EE57-6239-4087-8DD1-BE102E04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2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52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52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52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52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52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2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2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2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2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52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52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52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2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2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2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2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204"/>
    <w:rPr>
      <w:rFonts w:eastAsiaTheme="majorEastAsia" w:cstheme="majorBidi"/>
      <w:color w:val="272727" w:themeColor="text1" w:themeTint="D8"/>
    </w:rPr>
  </w:style>
  <w:style w:type="paragraph" w:styleId="Title">
    <w:name w:val="Title"/>
    <w:basedOn w:val="Normal"/>
    <w:next w:val="Normal"/>
    <w:link w:val="TitleChar"/>
    <w:uiPriority w:val="10"/>
    <w:qFormat/>
    <w:rsid w:val="000352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2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2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2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204"/>
    <w:pPr>
      <w:spacing w:before="160"/>
      <w:jc w:val="center"/>
    </w:pPr>
    <w:rPr>
      <w:i/>
      <w:iCs/>
      <w:color w:val="404040" w:themeColor="text1" w:themeTint="BF"/>
    </w:rPr>
  </w:style>
  <w:style w:type="character" w:customStyle="1" w:styleId="QuoteChar">
    <w:name w:val="Quote Char"/>
    <w:basedOn w:val="DefaultParagraphFont"/>
    <w:link w:val="Quote"/>
    <w:uiPriority w:val="29"/>
    <w:rsid w:val="00035204"/>
    <w:rPr>
      <w:i/>
      <w:iCs/>
      <w:color w:val="404040" w:themeColor="text1" w:themeTint="BF"/>
    </w:rPr>
  </w:style>
  <w:style w:type="paragraph" w:styleId="ListParagraph">
    <w:name w:val="List Paragraph"/>
    <w:basedOn w:val="Normal"/>
    <w:uiPriority w:val="34"/>
    <w:qFormat/>
    <w:rsid w:val="00035204"/>
    <w:pPr>
      <w:ind w:left="720"/>
      <w:contextualSpacing/>
    </w:pPr>
  </w:style>
  <w:style w:type="character" w:styleId="IntenseEmphasis">
    <w:name w:val="Intense Emphasis"/>
    <w:basedOn w:val="DefaultParagraphFont"/>
    <w:uiPriority w:val="21"/>
    <w:qFormat/>
    <w:rsid w:val="00035204"/>
    <w:rPr>
      <w:i/>
      <w:iCs/>
      <w:color w:val="0F4761" w:themeColor="accent1" w:themeShade="BF"/>
    </w:rPr>
  </w:style>
  <w:style w:type="paragraph" w:styleId="IntenseQuote">
    <w:name w:val="Intense Quote"/>
    <w:basedOn w:val="Normal"/>
    <w:next w:val="Normal"/>
    <w:link w:val="IntenseQuoteChar"/>
    <w:uiPriority w:val="30"/>
    <w:qFormat/>
    <w:rsid w:val="000352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204"/>
    <w:rPr>
      <w:i/>
      <w:iCs/>
      <w:color w:val="0F4761" w:themeColor="accent1" w:themeShade="BF"/>
    </w:rPr>
  </w:style>
  <w:style w:type="character" w:styleId="IntenseReference">
    <w:name w:val="Intense Reference"/>
    <w:basedOn w:val="DefaultParagraphFont"/>
    <w:uiPriority w:val="32"/>
    <w:qFormat/>
    <w:rsid w:val="00035204"/>
    <w:rPr>
      <w:b/>
      <w:bCs/>
      <w:smallCaps/>
      <w:color w:val="0F4761" w:themeColor="accent1" w:themeShade="BF"/>
      <w:spacing w:val="5"/>
    </w:rPr>
  </w:style>
  <w:style w:type="character" w:styleId="Hyperlink">
    <w:name w:val="Hyperlink"/>
    <w:basedOn w:val="DefaultParagraphFont"/>
    <w:uiPriority w:val="99"/>
    <w:unhideWhenUsed/>
    <w:rsid w:val="00035204"/>
    <w:rPr>
      <w:color w:val="467886" w:themeColor="hyperlink"/>
      <w:u w:val="single"/>
    </w:rPr>
  </w:style>
  <w:style w:type="character" w:styleId="UnresolvedMention">
    <w:name w:val="Unresolved Mention"/>
    <w:basedOn w:val="DefaultParagraphFont"/>
    <w:uiPriority w:val="99"/>
    <w:semiHidden/>
    <w:unhideWhenUsed/>
    <w:rsid w:val="00035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877a84b484&amp;e=d19e9fd41c" TargetMode="External"/><Relationship Id="rId18" Type="http://schemas.openxmlformats.org/officeDocument/2006/relationships/hyperlink" Target="https://cpe.us7.list-manage.com/track/click?u=86d41ab7fa4c7c2c5d7210782&amp;id=9e50a5f905&amp;e=d19e9fd41c" TargetMode="External"/><Relationship Id="rId26" Type="http://schemas.openxmlformats.org/officeDocument/2006/relationships/image" Target="media/image7.png"/><Relationship Id="rId21" Type="http://schemas.openxmlformats.org/officeDocument/2006/relationships/hyperlink" Target="https://cpe.us7.list-manage.com/track/click?u=86d41ab7fa4c7c2c5d7210782&amp;id=2d29f6c4bc&amp;e=d19e9fd41c"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f3e7aef23e&amp;e=d19e9fd41c" TargetMode="External"/><Relationship Id="rId17" Type="http://schemas.openxmlformats.org/officeDocument/2006/relationships/image" Target="media/image5.png"/><Relationship Id="rId25" Type="http://schemas.openxmlformats.org/officeDocument/2006/relationships/hyperlink" Target="https://cpe.us7.list-manage.com/track/click?u=86d41ab7fa4c7c2c5d7210782&amp;id=2ae8a33fe0&amp;e=d19e9fd41c" TargetMode="External"/><Relationship Id="rId33" Type="http://schemas.openxmlformats.org/officeDocument/2006/relationships/hyperlink" Target="mailto:comms.team@cpe.org.uk" TargetMode="Externa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cpe.us7.list-manage.com/track/click?u=86d41ab7fa4c7c2c5d7210782&amp;id=33c1a5b154&amp;e=d19e9fd41c" TargetMode="External"/><Relationship Id="rId20" Type="http://schemas.openxmlformats.org/officeDocument/2006/relationships/hyperlink" Target="https://cpe.us7.list-manage.com/track/click?u=86d41ab7fa4c7c2c5d7210782&amp;id=fdff4183d1&amp;e=d19e9fd41c" TargetMode="External"/><Relationship Id="rId29" Type="http://schemas.openxmlformats.org/officeDocument/2006/relationships/hyperlink" Target="https://cpe.us7.list-manage.com/track/click?u=86d41ab7fa4c7c2c5d7210782&amp;id=8e7a3f723c&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36e736265f&amp;e=d19e9fd41c"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customXml" Target="../customXml/item2.xml"/><Relationship Id="rId5" Type="http://schemas.openxmlformats.org/officeDocument/2006/relationships/hyperlink" Target="https://cpe.us7.list-manage.com/track/click?u=86d41ab7fa4c7c2c5d7210782&amp;id=93a410e45d&amp;e=d19e9fd41c" TargetMode="External"/><Relationship Id="rId15" Type="http://schemas.openxmlformats.org/officeDocument/2006/relationships/hyperlink" Target="https://cpe.us7.list-manage.com/track/click?u=86d41ab7fa4c7c2c5d7210782&amp;id=28185dc126&amp;e=d19e9fd41c" TargetMode="External"/><Relationship Id="rId23" Type="http://schemas.openxmlformats.org/officeDocument/2006/relationships/hyperlink" Target="https://cpe.us7.list-manage.com/track/click?u=86d41ab7fa4c7c2c5d7210782&amp;id=6cf44f8f0b&amp;e=d19e9fd41c" TargetMode="External"/><Relationship Id="rId28" Type="http://schemas.openxmlformats.org/officeDocument/2006/relationships/image" Target="media/image8.png"/><Relationship Id="rId36" Type="http://schemas.openxmlformats.org/officeDocument/2006/relationships/customXml" Target="../customXml/item1.xml"/><Relationship Id="rId10" Type="http://schemas.openxmlformats.org/officeDocument/2006/relationships/hyperlink" Target="https://cpe.us7.list-manage.com/track/click?u=86d41ab7fa4c7c2c5d7210782&amp;id=2d44a24436&amp;e=d19e9fd41c" TargetMode="External"/><Relationship Id="rId19" Type="http://schemas.openxmlformats.org/officeDocument/2006/relationships/hyperlink" Target="https://cpe.us7.list-manage.com/track/click?u=86d41ab7fa4c7c2c5d7210782&amp;id=835c2b517c&amp;e=d19e9fd41c" TargetMode="External"/><Relationship Id="rId31" Type="http://schemas.openxmlformats.org/officeDocument/2006/relationships/hyperlink" Target="https://cpe.us7.list-manage.com/track/click?u=86d41ab7fa4c7c2c5d7210782&amp;id=a76edbbd54&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s://cpe.us7.list-manage.com/track/click?u=86d41ab7fa4c7c2c5d7210782&amp;id=5f2b41f032&amp;e=d19e9fd41c" TargetMode="External"/><Relationship Id="rId27" Type="http://schemas.openxmlformats.org/officeDocument/2006/relationships/hyperlink" Target="https://cpe.us7.list-manage.com/track/click?u=86d41ab7fa4c7c2c5d7210782&amp;id=bc21575425&amp;e=d19e9fd41c"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yperlink" Target="https://cpe.us7.list-manage.com/track/click?u=86d41ab7fa4c7c2c5d7210782&amp;id=517ef03d12&amp;e=d19e9fd41c"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33F0EF25-CE88-463B-88F0-06CF4D8E3886}"/>
</file>

<file path=customXml/itemProps2.xml><?xml version="1.0" encoding="utf-8"?>
<ds:datastoreItem xmlns:ds="http://schemas.openxmlformats.org/officeDocument/2006/customXml" ds:itemID="{C3E03308-0E10-4A9B-B98F-44B2628AACDE}"/>
</file>

<file path=customXml/itemProps3.xml><?xml version="1.0" encoding="utf-8"?>
<ds:datastoreItem xmlns:ds="http://schemas.openxmlformats.org/officeDocument/2006/customXml" ds:itemID="{7C6CFAE5-81BD-44C7-8AE9-6C19480F3EFF}"/>
</file>

<file path=docProps/app.xml><?xml version="1.0" encoding="utf-8"?>
<Properties xmlns="http://schemas.openxmlformats.org/officeDocument/2006/extended-properties" xmlns:vt="http://schemas.openxmlformats.org/officeDocument/2006/docPropsVTypes">
  <Template>Normal.dotm</Template>
  <TotalTime>2</TotalTime>
  <Pages>3</Pages>
  <Words>639</Words>
  <Characters>3748</Characters>
  <Application>Microsoft Office Word</Application>
  <DocSecurity>0</DocSecurity>
  <Lines>187</Lines>
  <Paragraphs>28</Paragraphs>
  <ScaleCrop>false</ScaleCrop>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2026-02-05T09:29:00Z</dcterms:created>
  <dcterms:modified xsi:type="dcterms:W3CDTF">2026-02-05T09:31:00Z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