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000" w:type="dxa"/>
        <w:jc w:val="center"/>
        <w:tblCellMar>
          <w:left w:w="0" w:type="dxa"/>
          <w:right w:w="0" w:type="dxa"/>
        </w:tblCellMar>
        <w:tblLook w:val="04A0" w:firstRow="1" w:lastRow="0" w:firstColumn="1" w:lastColumn="0" w:noHBand="0" w:noVBand="1"/>
      </w:tblPr>
      <w:tblGrid>
        <w:gridCol w:w="9000"/>
      </w:tblGrid>
      <w:tr w:rsidR="003476D8" w:rsidRPr="003476D8" w14:paraId="719B2CE8"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476D8" w:rsidRPr="003476D8" w14:paraId="18F114B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6899CA53" w14:textId="77777777">
                    <w:tc>
                      <w:tcPr>
                        <w:tcW w:w="9000" w:type="dxa"/>
                        <w:hideMark/>
                      </w:tcPr>
                      <w:p w14:paraId="675CA7AF" w14:textId="77777777" w:rsidR="003476D8" w:rsidRPr="003476D8" w:rsidRDefault="003476D8" w:rsidP="003476D8">
                        <w:pPr>
                          <w:spacing w:after="0" w:line="240" w:lineRule="auto"/>
                        </w:pPr>
                      </w:p>
                    </w:tc>
                  </w:tr>
                </w:tbl>
                <w:p w14:paraId="6EF3C59D" w14:textId="77777777" w:rsidR="003476D8" w:rsidRPr="003476D8" w:rsidRDefault="003476D8" w:rsidP="003476D8">
                  <w:pPr>
                    <w:spacing w:after="0" w:line="240" w:lineRule="auto"/>
                  </w:pPr>
                </w:p>
              </w:tc>
            </w:tr>
          </w:tbl>
          <w:p w14:paraId="73B493E8" w14:textId="77777777" w:rsidR="003476D8" w:rsidRPr="003476D8" w:rsidRDefault="003476D8" w:rsidP="003476D8">
            <w:pPr>
              <w:spacing w:after="0" w:line="240" w:lineRule="auto"/>
            </w:pPr>
          </w:p>
        </w:tc>
      </w:tr>
      <w:tr w:rsidR="003476D8" w:rsidRPr="003476D8" w14:paraId="2F8A6967"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3476D8" w:rsidRPr="003476D8" w14:paraId="736B1F9C"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730"/>
                  </w:tblGrid>
                  <w:tr w:rsidR="003476D8" w:rsidRPr="003476D8" w14:paraId="78CF9B67" w14:textId="77777777">
                    <w:tc>
                      <w:tcPr>
                        <w:tcW w:w="0" w:type="auto"/>
                        <w:tcMar>
                          <w:top w:w="0" w:type="dxa"/>
                          <w:left w:w="135" w:type="dxa"/>
                          <w:bottom w:w="0" w:type="dxa"/>
                          <w:right w:w="135" w:type="dxa"/>
                        </w:tcMar>
                        <w:hideMark/>
                      </w:tcPr>
                      <w:tbl>
                        <w:tblPr>
                          <w:tblpPr w:vertAnchor="text"/>
                          <w:tblW w:w="3960" w:type="dxa"/>
                          <w:tblCellMar>
                            <w:left w:w="0" w:type="dxa"/>
                            <w:right w:w="0" w:type="dxa"/>
                          </w:tblCellMar>
                          <w:tblLook w:val="04A0" w:firstRow="1" w:lastRow="0" w:firstColumn="1" w:lastColumn="0" w:noHBand="0" w:noVBand="1"/>
                        </w:tblPr>
                        <w:tblGrid>
                          <w:gridCol w:w="3960"/>
                        </w:tblGrid>
                        <w:tr w:rsidR="003476D8" w:rsidRPr="003476D8" w14:paraId="2487D8F9" w14:textId="77777777">
                          <w:tc>
                            <w:tcPr>
                              <w:tcW w:w="0" w:type="auto"/>
                              <w:hideMark/>
                            </w:tcPr>
                            <w:p w14:paraId="6916A369" w14:textId="3F855241" w:rsidR="003476D8" w:rsidRPr="003476D8" w:rsidRDefault="003476D8" w:rsidP="003476D8">
                              <w:pPr>
                                <w:spacing w:after="0" w:line="240" w:lineRule="auto"/>
                              </w:pPr>
                              <w:r w:rsidRPr="003476D8">
                                <w:drawing>
                                  <wp:inline distT="0" distB="0" distL="0" distR="0" wp14:anchorId="30CA5F65" wp14:editId="542C38A1">
                                    <wp:extent cx="2514600" cy="812800"/>
                                    <wp:effectExtent l="0" t="0" r="0" b="6350"/>
                                    <wp:docPr id="1747564362" name="Picture 20" descr="Community Pharmacy England logo">
                                      <a:hlinkClick xmlns:a="http://schemas.openxmlformats.org/drawingml/2006/main" r:id="rId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Community Pharmacy England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14600" cy="812800"/>
                                            </a:xfrm>
                                            <a:prstGeom prst="rect">
                                              <a:avLst/>
                                            </a:prstGeom>
                                            <a:noFill/>
                                            <a:ln>
                                              <a:noFill/>
                                            </a:ln>
                                          </pic:spPr>
                                        </pic:pic>
                                      </a:graphicData>
                                    </a:graphic>
                                  </wp:inline>
                                </w:drawing>
                              </w:r>
                            </w:p>
                          </w:tc>
                        </w:tr>
                      </w:tbl>
                      <w:tbl>
                        <w:tblPr>
                          <w:tblpPr w:vertAnchor="text" w:tblpXSpec="right" w:tblpYSpec="center"/>
                          <w:tblW w:w="3960" w:type="dxa"/>
                          <w:tblCellMar>
                            <w:left w:w="0" w:type="dxa"/>
                            <w:right w:w="0" w:type="dxa"/>
                          </w:tblCellMar>
                          <w:tblLook w:val="04A0" w:firstRow="1" w:lastRow="0" w:firstColumn="1" w:lastColumn="0" w:noHBand="0" w:noVBand="1"/>
                        </w:tblPr>
                        <w:tblGrid>
                          <w:gridCol w:w="3960"/>
                        </w:tblGrid>
                        <w:tr w:rsidR="003476D8" w:rsidRPr="003476D8" w14:paraId="785F3CF6" w14:textId="77777777">
                          <w:tc>
                            <w:tcPr>
                              <w:tcW w:w="0" w:type="auto"/>
                              <w:hideMark/>
                            </w:tcPr>
                            <w:p w14:paraId="0A9B9C88" w14:textId="77777777" w:rsidR="003476D8" w:rsidRPr="003476D8" w:rsidRDefault="003476D8" w:rsidP="003476D8">
                              <w:pPr>
                                <w:spacing w:after="0" w:line="240" w:lineRule="auto"/>
                                <w:jc w:val="right"/>
                                <w:rPr>
                                  <w:b/>
                                  <w:bCs/>
                                  <w:sz w:val="36"/>
                                  <w:szCs w:val="36"/>
                                </w:rPr>
                              </w:pPr>
                              <w:r w:rsidRPr="003476D8">
                                <w:rPr>
                                  <w:b/>
                                  <w:bCs/>
                                  <w:sz w:val="36"/>
                                  <w:szCs w:val="36"/>
                                </w:rPr>
                                <w:t>Newsletter</w:t>
                              </w:r>
                            </w:p>
                            <w:p w14:paraId="0ED0B93E" w14:textId="77777777" w:rsidR="003476D8" w:rsidRPr="003476D8" w:rsidRDefault="003476D8" w:rsidP="003476D8">
                              <w:pPr>
                                <w:spacing w:after="0" w:line="240" w:lineRule="auto"/>
                                <w:jc w:val="right"/>
                              </w:pPr>
                              <w:r w:rsidRPr="003476D8">
                                <w:rPr>
                                  <w:sz w:val="36"/>
                                  <w:szCs w:val="36"/>
                                </w:rPr>
                                <w:t>20th February 2026</w:t>
                              </w:r>
                            </w:p>
                          </w:tc>
                        </w:tr>
                      </w:tbl>
                      <w:p w14:paraId="78B2A778" w14:textId="77777777" w:rsidR="003476D8" w:rsidRPr="003476D8" w:rsidRDefault="003476D8" w:rsidP="003476D8">
                        <w:pPr>
                          <w:spacing w:after="0" w:line="240" w:lineRule="auto"/>
                        </w:pPr>
                      </w:p>
                    </w:tc>
                  </w:tr>
                </w:tbl>
                <w:p w14:paraId="4F89C583" w14:textId="77777777" w:rsidR="003476D8" w:rsidRPr="003476D8" w:rsidRDefault="003476D8" w:rsidP="003476D8">
                  <w:pPr>
                    <w:spacing w:after="0" w:line="240" w:lineRule="auto"/>
                  </w:pPr>
                </w:p>
              </w:tc>
            </w:tr>
          </w:tbl>
          <w:p w14:paraId="6FA88886" w14:textId="77777777" w:rsidR="003476D8" w:rsidRPr="003476D8" w:rsidRDefault="003476D8" w:rsidP="003476D8">
            <w:pPr>
              <w:spacing w:after="0" w:line="240" w:lineRule="auto"/>
            </w:pPr>
          </w:p>
        </w:tc>
      </w:tr>
      <w:tr w:rsidR="003476D8" w:rsidRPr="003476D8" w14:paraId="091F92A8"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476D8" w:rsidRPr="003476D8" w14:paraId="2DDA854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476D8" w:rsidRPr="003476D8" w14:paraId="7EE0C89D" w14:textId="77777777">
                    <w:tc>
                      <w:tcPr>
                        <w:tcW w:w="0" w:type="auto"/>
                        <w:tcMar>
                          <w:top w:w="0" w:type="dxa"/>
                          <w:left w:w="135" w:type="dxa"/>
                          <w:bottom w:w="0" w:type="dxa"/>
                          <w:right w:w="135" w:type="dxa"/>
                        </w:tcMar>
                        <w:hideMark/>
                      </w:tcPr>
                      <w:p w14:paraId="6BFA5D78" w14:textId="657F45BB" w:rsidR="003476D8" w:rsidRPr="003476D8" w:rsidRDefault="003476D8" w:rsidP="003476D8">
                        <w:pPr>
                          <w:spacing w:after="0" w:line="240" w:lineRule="auto"/>
                        </w:pPr>
                        <w:r w:rsidRPr="003476D8">
                          <w:drawing>
                            <wp:inline distT="0" distB="0" distL="0" distR="0" wp14:anchorId="5EBA71D1" wp14:editId="2126B876">
                              <wp:extent cx="5372100" cy="336550"/>
                              <wp:effectExtent l="0" t="0" r="0" b="6350"/>
                              <wp:docPr id="1518692564" name="Picture 19" descr="The voice of community pharmacy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he voice of community pharmacy (banne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72100" cy="336550"/>
                                      </a:xfrm>
                                      <a:prstGeom prst="rect">
                                        <a:avLst/>
                                      </a:prstGeom>
                                      <a:noFill/>
                                      <a:ln>
                                        <a:noFill/>
                                      </a:ln>
                                    </pic:spPr>
                                  </pic:pic>
                                </a:graphicData>
                              </a:graphic>
                            </wp:inline>
                          </w:drawing>
                        </w:r>
                      </w:p>
                    </w:tc>
                  </w:tr>
                </w:tbl>
                <w:p w14:paraId="107D3157" w14:textId="77777777" w:rsidR="003476D8" w:rsidRPr="003476D8" w:rsidRDefault="003476D8" w:rsidP="003476D8">
                  <w:pPr>
                    <w:spacing w:after="0" w:line="240" w:lineRule="auto"/>
                  </w:pPr>
                </w:p>
              </w:tc>
            </w:tr>
          </w:tbl>
          <w:p w14:paraId="33382194"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1F552AF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63CA7C82"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6F8D4908" w14:textId="77777777">
                          <w:tc>
                            <w:tcPr>
                              <w:tcW w:w="0" w:type="auto"/>
                              <w:tcMar>
                                <w:top w:w="0" w:type="dxa"/>
                                <w:left w:w="270" w:type="dxa"/>
                                <w:bottom w:w="135" w:type="dxa"/>
                                <w:right w:w="270" w:type="dxa"/>
                              </w:tcMar>
                              <w:hideMark/>
                            </w:tcPr>
                            <w:p w14:paraId="0B6CFF5D" w14:textId="77777777" w:rsidR="003476D8" w:rsidRPr="003476D8" w:rsidRDefault="003476D8" w:rsidP="003476D8">
                              <w:pPr>
                                <w:spacing w:after="0" w:line="240" w:lineRule="auto"/>
                              </w:pPr>
                              <w:r w:rsidRPr="003476D8">
                                <w:rPr>
                                  <w:b/>
                                  <w:bCs/>
                                </w:rPr>
                                <w:t>This newsletter - sent on Mondays, Wednesdays and Fridays - contains important information and resources to support community pharmacies across England.</w:t>
                              </w:r>
                            </w:p>
                          </w:tc>
                        </w:tr>
                      </w:tbl>
                      <w:p w14:paraId="1A37A53B" w14:textId="77777777" w:rsidR="003476D8" w:rsidRPr="003476D8" w:rsidRDefault="003476D8" w:rsidP="003476D8">
                        <w:pPr>
                          <w:spacing w:after="0" w:line="240" w:lineRule="auto"/>
                        </w:pPr>
                      </w:p>
                    </w:tc>
                  </w:tr>
                </w:tbl>
                <w:p w14:paraId="6A176A48" w14:textId="77777777" w:rsidR="003476D8" w:rsidRPr="003476D8" w:rsidRDefault="003476D8" w:rsidP="003476D8">
                  <w:pPr>
                    <w:spacing w:after="0" w:line="240" w:lineRule="auto"/>
                  </w:pPr>
                </w:p>
              </w:tc>
            </w:tr>
          </w:tbl>
          <w:p w14:paraId="215D30C6"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23C6A5E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476D8" w:rsidRPr="003476D8" w14:paraId="175FDEF7" w14:textId="77777777">
                    <w:trPr>
                      <w:hidden/>
                    </w:trPr>
                    <w:tc>
                      <w:tcPr>
                        <w:tcW w:w="0" w:type="auto"/>
                        <w:tcBorders>
                          <w:top w:val="single" w:sz="12" w:space="0" w:color="106B62"/>
                          <w:left w:val="nil"/>
                          <w:bottom w:val="nil"/>
                          <w:right w:val="nil"/>
                        </w:tcBorders>
                        <w:vAlign w:val="center"/>
                        <w:hideMark/>
                      </w:tcPr>
                      <w:p w14:paraId="0F24F1E0" w14:textId="77777777" w:rsidR="003476D8" w:rsidRPr="003476D8" w:rsidRDefault="003476D8" w:rsidP="003476D8">
                        <w:pPr>
                          <w:spacing w:after="0" w:line="240" w:lineRule="auto"/>
                          <w:rPr>
                            <w:vanish/>
                          </w:rPr>
                        </w:pPr>
                      </w:p>
                    </w:tc>
                  </w:tr>
                </w:tbl>
                <w:p w14:paraId="53F9733C" w14:textId="77777777" w:rsidR="003476D8" w:rsidRPr="003476D8" w:rsidRDefault="003476D8" w:rsidP="003476D8">
                  <w:pPr>
                    <w:spacing w:after="0" w:line="240" w:lineRule="auto"/>
                  </w:pPr>
                </w:p>
              </w:tc>
            </w:tr>
          </w:tbl>
          <w:p w14:paraId="16D77858"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71A00377"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7D45DFD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59411073" w14:textId="77777777">
                          <w:tc>
                            <w:tcPr>
                              <w:tcW w:w="0" w:type="auto"/>
                              <w:tcMar>
                                <w:top w:w="0" w:type="dxa"/>
                                <w:left w:w="270" w:type="dxa"/>
                                <w:bottom w:w="135" w:type="dxa"/>
                                <w:right w:w="270" w:type="dxa"/>
                              </w:tcMar>
                              <w:hideMark/>
                            </w:tcPr>
                            <w:p w14:paraId="6330913F" w14:textId="77777777" w:rsidR="003476D8" w:rsidRPr="003476D8" w:rsidRDefault="003476D8" w:rsidP="003476D8">
                              <w:pPr>
                                <w:spacing w:after="0" w:line="240" w:lineRule="auto"/>
                                <w:rPr>
                                  <w:b/>
                                  <w:bCs/>
                                </w:rPr>
                              </w:pPr>
                              <w:r w:rsidRPr="003476D8">
                                <w:rPr>
                                  <w:b/>
                                  <w:bCs/>
                                </w:rPr>
                                <w:t xml:space="preserve">In this update: Negotiating asks and year ahead discussed at Committee meeting; DSP Toolkit webinar </w:t>
                              </w:r>
                              <w:proofErr w:type="gramStart"/>
                              <w:r w:rsidRPr="003476D8">
                                <w:rPr>
                                  <w:b/>
                                  <w:bCs/>
                                </w:rPr>
                                <w:t>on-demand</w:t>
                              </w:r>
                              <w:proofErr w:type="gramEnd"/>
                              <w:r w:rsidRPr="003476D8">
                                <w:rPr>
                                  <w:b/>
                                  <w:bCs/>
                                </w:rPr>
                                <w:t>; Imminent PQS declaration deadline; Patient choice for EPS nomination.</w:t>
                              </w:r>
                            </w:p>
                          </w:tc>
                        </w:tr>
                      </w:tbl>
                      <w:p w14:paraId="30210191" w14:textId="77777777" w:rsidR="003476D8" w:rsidRPr="003476D8" w:rsidRDefault="003476D8" w:rsidP="003476D8">
                        <w:pPr>
                          <w:spacing w:after="0" w:line="240" w:lineRule="auto"/>
                        </w:pPr>
                      </w:p>
                    </w:tc>
                  </w:tr>
                </w:tbl>
                <w:p w14:paraId="7CA8C524" w14:textId="77777777" w:rsidR="003476D8" w:rsidRPr="003476D8" w:rsidRDefault="003476D8" w:rsidP="003476D8">
                  <w:pPr>
                    <w:spacing w:after="0" w:line="240" w:lineRule="auto"/>
                  </w:pPr>
                </w:p>
              </w:tc>
            </w:tr>
          </w:tbl>
          <w:p w14:paraId="22B1E325"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047AFCC5"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476D8" w:rsidRPr="003476D8" w14:paraId="16CDB875" w14:textId="77777777">
                    <w:trPr>
                      <w:hidden/>
                    </w:trPr>
                    <w:tc>
                      <w:tcPr>
                        <w:tcW w:w="0" w:type="auto"/>
                        <w:tcBorders>
                          <w:top w:val="single" w:sz="12" w:space="0" w:color="106B62"/>
                          <w:left w:val="nil"/>
                          <w:bottom w:val="nil"/>
                          <w:right w:val="nil"/>
                        </w:tcBorders>
                        <w:vAlign w:val="center"/>
                        <w:hideMark/>
                      </w:tcPr>
                      <w:p w14:paraId="1D63C01C" w14:textId="77777777" w:rsidR="003476D8" w:rsidRPr="003476D8" w:rsidRDefault="003476D8" w:rsidP="003476D8">
                        <w:pPr>
                          <w:spacing w:after="0" w:line="240" w:lineRule="auto"/>
                          <w:rPr>
                            <w:vanish/>
                          </w:rPr>
                        </w:pPr>
                      </w:p>
                    </w:tc>
                  </w:tr>
                </w:tbl>
                <w:p w14:paraId="6D2A2283" w14:textId="77777777" w:rsidR="003476D8" w:rsidRPr="003476D8" w:rsidRDefault="003476D8" w:rsidP="003476D8">
                  <w:pPr>
                    <w:spacing w:after="0" w:line="240" w:lineRule="auto"/>
                  </w:pPr>
                </w:p>
              </w:tc>
            </w:tr>
          </w:tbl>
          <w:p w14:paraId="7D3FCABC"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0CD85D82"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476D8" w:rsidRPr="003476D8" w14:paraId="387BD15A" w14:textId="77777777">
                    <w:tc>
                      <w:tcPr>
                        <w:tcW w:w="0" w:type="auto"/>
                        <w:tcMar>
                          <w:top w:w="0" w:type="dxa"/>
                          <w:left w:w="135" w:type="dxa"/>
                          <w:bottom w:w="0" w:type="dxa"/>
                          <w:right w:w="135" w:type="dxa"/>
                        </w:tcMar>
                        <w:hideMark/>
                      </w:tcPr>
                      <w:p w14:paraId="13517ED8" w14:textId="102D4F13" w:rsidR="003476D8" w:rsidRPr="003476D8" w:rsidRDefault="003476D8" w:rsidP="003476D8">
                        <w:pPr>
                          <w:spacing w:after="0" w:line="240" w:lineRule="auto"/>
                        </w:pPr>
                        <w:r w:rsidRPr="003476D8">
                          <w:drawing>
                            <wp:inline distT="0" distB="0" distL="0" distR="0" wp14:anchorId="31AD4DBF" wp14:editId="5D1C1B44">
                              <wp:extent cx="5372100" cy="1790700"/>
                              <wp:effectExtent l="0" t="0" r="0" b="0"/>
                              <wp:docPr id="2104317101" name="Picture 18">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011B3BF9" w14:textId="77777777" w:rsidR="003476D8" w:rsidRPr="003476D8" w:rsidRDefault="003476D8" w:rsidP="003476D8">
                  <w:pPr>
                    <w:spacing w:after="0" w:line="240" w:lineRule="auto"/>
                  </w:pPr>
                </w:p>
              </w:tc>
            </w:tr>
          </w:tbl>
          <w:p w14:paraId="6387F17C"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77A6C01F"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12C42CEA"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71A6D476" w14:textId="77777777">
                          <w:tc>
                            <w:tcPr>
                              <w:tcW w:w="0" w:type="auto"/>
                              <w:tcMar>
                                <w:top w:w="0" w:type="dxa"/>
                                <w:left w:w="270" w:type="dxa"/>
                                <w:bottom w:w="135" w:type="dxa"/>
                                <w:right w:w="270" w:type="dxa"/>
                              </w:tcMar>
                              <w:hideMark/>
                            </w:tcPr>
                            <w:p w14:paraId="7147FC4C" w14:textId="77777777" w:rsidR="003476D8" w:rsidRPr="003476D8" w:rsidRDefault="003476D8" w:rsidP="003476D8">
                              <w:pPr>
                                <w:spacing w:after="0" w:line="240" w:lineRule="auto"/>
                              </w:pPr>
                              <w:r w:rsidRPr="003476D8">
                                <w:t>Community Pharmacy England Committee Members recently met to examine economic and other analysis to confirm key negotiating positions for the imminent 2026/27 contractual negotiations. These discussions covered a wide range of topics including funding needs, services, infrastructure investment, and regulatory reform.</w:t>
                              </w:r>
                              <w:r w:rsidRPr="003476D8">
                                <w:br/>
                              </w:r>
                              <w:r w:rsidRPr="003476D8">
                                <w:br/>
                                <w:t>The Department of Health and Social Care and NHS England have yet to begin formal 2026/27 CPCF negotiations with Community Pharmacy England, but we are continuing to prepare for the talks, including monitoring funding, strengthening our evidence base, and advocating for progress to be made urgently towards sustainability for the sector.</w:t>
                              </w:r>
                              <w:r w:rsidRPr="003476D8">
                                <w:br/>
                              </w:r>
                              <w:r w:rsidRPr="003476D8">
                                <w:br/>
                                <w:t xml:space="preserve">At the meeting, the Committee explored possible future options for contract reform and considered Community Pharmacy England’s 2026/27 workplan, which focuses on securing better funding, improving service delivery, and strengthening the pharmacy network. Members also reflected on concerning reports of </w:t>
                              </w:r>
                              <w:r w:rsidRPr="003476D8">
                                <w:lastRenderedPageBreak/>
                                <w:t>persistent patient abuse toward pharmacy teams and discussed the urgent need for better support. </w:t>
                              </w:r>
                            </w:p>
                          </w:tc>
                        </w:tr>
                      </w:tbl>
                      <w:p w14:paraId="28319F97" w14:textId="77777777" w:rsidR="003476D8" w:rsidRPr="003476D8" w:rsidRDefault="003476D8" w:rsidP="003476D8">
                        <w:pPr>
                          <w:spacing w:after="0" w:line="240" w:lineRule="auto"/>
                        </w:pPr>
                      </w:p>
                    </w:tc>
                  </w:tr>
                </w:tbl>
                <w:p w14:paraId="0AFBC44F" w14:textId="77777777" w:rsidR="003476D8" w:rsidRPr="003476D8" w:rsidRDefault="003476D8" w:rsidP="003476D8">
                  <w:pPr>
                    <w:spacing w:after="0" w:line="240" w:lineRule="auto"/>
                  </w:pPr>
                </w:p>
              </w:tc>
            </w:tr>
          </w:tbl>
          <w:p w14:paraId="532552A8"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205BDC3C"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7471"/>
                  </w:tblGrid>
                  <w:tr w:rsidR="003476D8" w:rsidRPr="003476D8" w14:paraId="21D93FC1"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59E0D85D" w14:textId="77777777" w:rsidR="003476D8" w:rsidRPr="003476D8" w:rsidRDefault="003476D8" w:rsidP="003476D8">
                        <w:pPr>
                          <w:spacing w:after="0" w:line="240" w:lineRule="auto"/>
                        </w:pPr>
                        <w:hyperlink r:id="rId9" w:tgtFrame="_blank" w:tooltip="Read more, including the 2026/27 workplan and meeting summary" w:history="1">
                          <w:r w:rsidRPr="003476D8">
                            <w:rPr>
                              <w:rStyle w:val="Hyperlink"/>
                              <w:b/>
                              <w:bCs/>
                            </w:rPr>
                            <w:t>Read more, including the 2026/27 workplan and meeting summary</w:t>
                          </w:r>
                        </w:hyperlink>
                        <w:r w:rsidRPr="003476D8">
                          <w:t xml:space="preserve"> </w:t>
                        </w:r>
                      </w:p>
                    </w:tc>
                  </w:tr>
                </w:tbl>
                <w:p w14:paraId="266F8C08" w14:textId="77777777" w:rsidR="003476D8" w:rsidRPr="003476D8" w:rsidRDefault="003476D8" w:rsidP="003476D8">
                  <w:pPr>
                    <w:spacing w:after="0" w:line="240" w:lineRule="auto"/>
                  </w:pPr>
                </w:p>
              </w:tc>
            </w:tr>
          </w:tbl>
          <w:p w14:paraId="7F1CAEA7"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2407E03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476D8" w:rsidRPr="003476D8" w14:paraId="6872AD9E" w14:textId="77777777">
                    <w:trPr>
                      <w:hidden/>
                    </w:trPr>
                    <w:tc>
                      <w:tcPr>
                        <w:tcW w:w="0" w:type="auto"/>
                        <w:tcBorders>
                          <w:top w:val="single" w:sz="12" w:space="0" w:color="106B62"/>
                          <w:left w:val="nil"/>
                          <w:bottom w:val="nil"/>
                          <w:right w:val="nil"/>
                        </w:tcBorders>
                        <w:vAlign w:val="center"/>
                        <w:hideMark/>
                      </w:tcPr>
                      <w:p w14:paraId="0A653A1A" w14:textId="77777777" w:rsidR="003476D8" w:rsidRPr="003476D8" w:rsidRDefault="003476D8" w:rsidP="003476D8">
                        <w:pPr>
                          <w:spacing w:after="0" w:line="240" w:lineRule="auto"/>
                          <w:rPr>
                            <w:vanish/>
                          </w:rPr>
                        </w:pPr>
                      </w:p>
                    </w:tc>
                  </w:tr>
                </w:tbl>
                <w:p w14:paraId="127B6CC1" w14:textId="77777777" w:rsidR="003476D8" w:rsidRPr="003476D8" w:rsidRDefault="003476D8" w:rsidP="003476D8">
                  <w:pPr>
                    <w:spacing w:after="0" w:line="240" w:lineRule="auto"/>
                  </w:pPr>
                </w:p>
              </w:tc>
            </w:tr>
          </w:tbl>
          <w:p w14:paraId="5D323982"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1E5117BE"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476D8" w:rsidRPr="003476D8" w14:paraId="0BD2EA20" w14:textId="77777777">
                    <w:tc>
                      <w:tcPr>
                        <w:tcW w:w="0" w:type="auto"/>
                        <w:tcMar>
                          <w:top w:w="0" w:type="dxa"/>
                          <w:left w:w="135" w:type="dxa"/>
                          <w:bottom w:w="0" w:type="dxa"/>
                          <w:right w:w="135" w:type="dxa"/>
                        </w:tcMar>
                        <w:hideMark/>
                      </w:tcPr>
                      <w:p w14:paraId="6AD516A7" w14:textId="7FFAD796" w:rsidR="003476D8" w:rsidRPr="003476D8" w:rsidRDefault="003476D8" w:rsidP="003476D8">
                        <w:pPr>
                          <w:spacing w:after="0" w:line="240" w:lineRule="auto"/>
                        </w:pPr>
                        <w:r w:rsidRPr="003476D8">
                          <w:drawing>
                            <wp:inline distT="0" distB="0" distL="0" distR="0" wp14:anchorId="608C64A9" wp14:editId="724BB2ED">
                              <wp:extent cx="5372100" cy="1790700"/>
                              <wp:effectExtent l="0" t="0" r="0" b="0"/>
                              <wp:docPr id="929456359" name="Picture 17">
                                <a:hlinkClick xmlns:a="http://schemas.openxmlformats.org/drawingml/2006/main" r:id="rId1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356C7F01" w14:textId="77777777" w:rsidR="003476D8" w:rsidRPr="003476D8" w:rsidRDefault="003476D8" w:rsidP="003476D8">
                  <w:pPr>
                    <w:spacing w:after="0" w:line="240" w:lineRule="auto"/>
                  </w:pPr>
                </w:p>
              </w:tc>
            </w:tr>
          </w:tbl>
          <w:p w14:paraId="2808875A"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7219A3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608DBF75"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4C839C98" w14:textId="77777777">
                          <w:tc>
                            <w:tcPr>
                              <w:tcW w:w="0" w:type="auto"/>
                              <w:tcMar>
                                <w:top w:w="0" w:type="dxa"/>
                                <w:left w:w="270" w:type="dxa"/>
                                <w:bottom w:w="135" w:type="dxa"/>
                                <w:right w:w="270" w:type="dxa"/>
                              </w:tcMar>
                              <w:hideMark/>
                            </w:tcPr>
                            <w:p w14:paraId="6A3D4B6E" w14:textId="77777777" w:rsidR="003476D8" w:rsidRPr="003476D8" w:rsidRDefault="003476D8" w:rsidP="003476D8">
                              <w:pPr>
                                <w:spacing w:after="0" w:line="240" w:lineRule="auto"/>
                              </w:pPr>
                              <w:r w:rsidRPr="003476D8">
                                <w:t xml:space="preserve">Pharmacy owners can now watch a recording of our online workshop on completing the </w:t>
                              </w:r>
                              <w:hyperlink r:id="rId12" w:tgtFrame="_blank" w:history="1">
                                <w:r w:rsidRPr="003476D8">
                                  <w:rPr>
                                    <w:rStyle w:val="Hyperlink"/>
                                  </w:rPr>
                                  <w:t>2026 Data Security and Protection Toolkit</w:t>
                                </w:r>
                              </w:hyperlink>
                              <w:r w:rsidRPr="003476D8">
                                <w:t xml:space="preserve"> ahead of the 30th June submission deadline.</w:t>
                              </w:r>
                              <w:r w:rsidRPr="003476D8">
                                <w:br/>
                              </w:r>
                              <w:r w:rsidRPr="003476D8">
                                <w:br/>
                                <w:t xml:space="preserve">During the webinar, representatives from Community Pharmacy England and NHS England’s </w:t>
                              </w:r>
                              <w:proofErr w:type="spellStart"/>
                              <w:r w:rsidRPr="003476D8">
                                <w:t>cybsecurity</w:t>
                              </w:r>
                              <w:proofErr w:type="spellEnd"/>
                              <w:r w:rsidRPr="003476D8">
                                <w:t xml:space="preserve"> team provided guidance on completing the Toolkit questions, gave a demonstration of how to use and navigate the Toolkit, and answered viewers’ questions on how to make the data security declaration.</w:t>
                              </w:r>
                              <w:r w:rsidRPr="003476D8">
                                <w:br/>
                              </w:r>
                              <w:r w:rsidRPr="003476D8">
                                <w:br/>
                              </w:r>
                              <w:hyperlink r:id="rId13" w:tgtFrame="_blank" w:history="1">
                                <w:r w:rsidRPr="003476D8">
                                  <w:rPr>
                                    <w:rStyle w:val="Hyperlink"/>
                                  </w:rPr>
                                  <w:t>Watch the recorded webinar</w:t>
                                </w:r>
                              </w:hyperlink>
                            </w:p>
                          </w:tc>
                        </w:tr>
                      </w:tbl>
                      <w:p w14:paraId="701B40B1" w14:textId="77777777" w:rsidR="003476D8" w:rsidRPr="003476D8" w:rsidRDefault="003476D8" w:rsidP="003476D8">
                        <w:pPr>
                          <w:spacing w:after="0" w:line="240" w:lineRule="auto"/>
                        </w:pPr>
                      </w:p>
                    </w:tc>
                  </w:tr>
                </w:tbl>
                <w:p w14:paraId="38F6E0C4" w14:textId="77777777" w:rsidR="003476D8" w:rsidRPr="003476D8" w:rsidRDefault="003476D8" w:rsidP="003476D8">
                  <w:pPr>
                    <w:spacing w:after="0" w:line="240" w:lineRule="auto"/>
                  </w:pPr>
                </w:p>
              </w:tc>
            </w:tr>
          </w:tbl>
          <w:p w14:paraId="5C9ADAF3"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5DF2D6A6"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476D8" w:rsidRPr="003476D8" w14:paraId="7C289C76" w14:textId="77777777">
                    <w:trPr>
                      <w:hidden/>
                    </w:trPr>
                    <w:tc>
                      <w:tcPr>
                        <w:tcW w:w="0" w:type="auto"/>
                        <w:tcBorders>
                          <w:top w:val="single" w:sz="12" w:space="0" w:color="106B62"/>
                          <w:left w:val="nil"/>
                          <w:bottom w:val="nil"/>
                          <w:right w:val="nil"/>
                        </w:tcBorders>
                        <w:vAlign w:val="center"/>
                        <w:hideMark/>
                      </w:tcPr>
                      <w:p w14:paraId="3BCE809B" w14:textId="77777777" w:rsidR="003476D8" w:rsidRPr="003476D8" w:rsidRDefault="003476D8" w:rsidP="003476D8">
                        <w:pPr>
                          <w:spacing w:after="0" w:line="240" w:lineRule="auto"/>
                          <w:rPr>
                            <w:vanish/>
                          </w:rPr>
                        </w:pPr>
                      </w:p>
                    </w:tc>
                  </w:tr>
                </w:tbl>
                <w:p w14:paraId="3D07591F" w14:textId="77777777" w:rsidR="003476D8" w:rsidRPr="003476D8" w:rsidRDefault="003476D8" w:rsidP="003476D8">
                  <w:pPr>
                    <w:spacing w:after="0" w:line="240" w:lineRule="auto"/>
                  </w:pPr>
                </w:p>
              </w:tc>
            </w:tr>
          </w:tbl>
          <w:p w14:paraId="482176B8"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0C2E4BE6"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476D8" w:rsidRPr="003476D8" w14:paraId="5B305700" w14:textId="77777777">
                    <w:tc>
                      <w:tcPr>
                        <w:tcW w:w="0" w:type="auto"/>
                        <w:tcMar>
                          <w:top w:w="0" w:type="dxa"/>
                          <w:left w:w="135" w:type="dxa"/>
                          <w:bottom w:w="0" w:type="dxa"/>
                          <w:right w:w="135" w:type="dxa"/>
                        </w:tcMar>
                        <w:hideMark/>
                      </w:tcPr>
                      <w:p w14:paraId="46D45792" w14:textId="26616933" w:rsidR="003476D8" w:rsidRPr="003476D8" w:rsidRDefault="003476D8" w:rsidP="003476D8">
                        <w:pPr>
                          <w:spacing w:after="0" w:line="240" w:lineRule="auto"/>
                        </w:pPr>
                        <w:r w:rsidRPr="003476D8">
                          <w:drawing>
                            <wp:inline distT="0" distB="0" distL="0" distR="0" wp14:anchorId="04FEA427" wp14:editId="40B2CCA3">
                              <wp:extent cx="5372100" cy="1790700"/>
                              <wp:effectExtent l="0" t="0" r="0" b="0"/>
                              <wp:docPr id="609680623" name="Picture 16">
                                <a:hlinkClick xmlns:a="http://schemas.openxmlformats.org/drawingml/2006/main" r:id="rId14" tooltip="&quot;&quot; 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5372100" cy="1790700"/>
                                      </a:xfrm>
                                      <a:prstGeom prst="rect">
                                        <a:avLst/>
                                      </a:prstGeom>
                                      <a:noFill/>
                                      <a:ln>
                                        <a:noFill/>
                                      </a:ln>
                                    </pic:spPr>
                                  </pic:pic>
                                </a:graphicData>
                              </a:graphic>
                            </wp:inline>
                          </w:drawing>
                        </w:r>
                      </w:p>
                    </w:tc>
                  </w:tr>
                </w:tbl>
                <w:p w14:paraId="68868878" w14:textId="77777777" w:rsidR="003476D8" w:rsidRPr="003476D8" w:rsidRDefault="003476D8" w:rsidP="003476D8">
                  <w:pPr>
                    <w:spacing w:after="0" w:line="240" w:lineRule="auto"/>
                  </w:pPr>
                </w:p>
              </w:tc>
            </w:tr>
          </w:tbl>
          <w:p w14:paraId="67226409"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3404B68B"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1ED2C9B6"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06189DE8" w14:textId="77777777">
                          <w:tc>
                            <w:tcPr>
                              <w:tcW w:w="0" w:type="auto"/>
                              <w:tcMar>
                                <w:top w:w="0" w:type="dxa"/>
                                <w:left w:w="270" w:type="dxa"/>
                                <w:bottom w:w="135" w:type="dxa"/>
                                <w:right w:w="270" w:type="dxa"/>
                              </w:tcMar>
                              <w:hideMark/>
                            </w:tcPr>
                            <w:p w14:paraId="2D6490ED" w14:textId="77777777" w:rsidR="003476D8" w:rsidRPr="003476D8" w:rsidRDefault="003476D8" w:rsidP="003476D8">
                              <w:pPr>
                                <w:spacing w:after="0" w:line="240" w:lineRule="auto"/>
                              </w:pPr>
                              <w:r w:rsidRPr="003476D8">
                                <w:t xml:space="preserve">Pharmacy owners have just one week to complete their Pharmacy Quality Scheme (PQS) 2025/26 declaration. To secure payment, you must submit your declaration via the </w:t>
                              </w:r>
                              <w:hyperlink r:id="rId17" w:tgtFrame="_blank" w:history="1">
                                <w:r w:rsidRPr="003476D8">
                                  <w:rPr>
                                    <w:rStyle w:val="Hyperlink"/>
                                  </w:rPr>
                                  <w:t>Manage Your Service (MYS) portal</w:t>
                                </w:r>
                              </w:hyperlink>
                              <w:r w:rsidRPr="003476D8">
                                <w:t xml:space="preserve"> </w:t>
                              </w:r>
                              <w:r w:rsidRPr="003476D8">
                                <w:rPr>
                                  <w:b/>
                                  <w:bCs/>
                                </w:rPr>
                                <w:t>by 11.59pm on Friday, 27th February 2026.</w:t>
                              </w:r>
                              <w:r w:rsidRPr="003476D8">
                                <w:br/>
                              </w:r>
                              <w:r w:rsidRPr="003476D8">
                                <w:br/>
                                <w:t xml:space="preserve">While the declaration is due next week, pharmacy owners have until 31st March </w:t>
                              </w:r>
                              <w:r w:rsidRPr="003476D8">
                                <w:lastRenderedPageBreak/>
                                <w:t>2026 to finalise evidence for the gateway criterion and domains.</w:t>
                              </w:r>
                              <w:r w:rsidRPr="003476D8">
                                <w:br/>
                              </w:r>
                              <w:r w:rsidRPr="003476D8">
                                <w:br/>
                              </w:r>
                              <w:hyperlink r:id="rId18" w:tgtFrame="_blank" w:history="1">
                                <w:r w:rsidRPr="003476D8">
                                  <w:rPr>
                                    <w:rStyle w:val="Hyperlink"/>
                                  </w:rPr>
                                  <w:t>Read more and complete your declaration</w:t>
                                </w:r>
                              </w:hyperlink>
                            </w:p>
                          </w:tc>
                        </w:tr>
                      </w:tbl>
                      <w:p w14:paraId="796E7D88" w14:textId="77777777" w:rsidR="003476D8" w:rsidRPr="003476D8" w:rsidRDefault="003476D8" w:rsidP="003476D8">
                        <w:pPr>
                          <w:spacing w:after="0" w:line="240" w:lineRule="auto"/>
                        </w:pPr>
                      </w:p>
                    </w:tc>
                  </w:tr>
                </w:tbl>
                <w:p w14:paraId="179115F9" w14:textId="77777777" w:rsidR="003476D8" w:rsidRPr="003476D8" w:rsidRDefault="003476D8" w:rsidP="003476D8">
                  <w:pPr>
                    <w:spacing w:after="0" w:line="240" w:lineRule="auto"/>
                  </w:pPr>
                </w:p>
              </w:tc>
            </w:tr>
          </w:tbl>
          <w:p w14:paraId="33DBB81B"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2E199548"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476D8" w:rsidRPr="003476D8" w14:paraId="2729CBEC" w14:textId="77777777">
                    <w:trPr>
                      <w:hidden/>
                    </w:trPr>
                    <w:tc>
                      <w:tcPr>
                        <w:tcW w:w="0" w:type="auto"/>
                        <w:tcBorders>
                          <w:top w:val="single" w:sz="12" w:space="0" w:color="106B62"/>
                          <w:left w:val="nil"/>
                          <w:bottom w:val="nil"/>
                          <w:right w:val="nil"/>
                        </w:tcBorders>
                        <w:vAlign w:val="center"/>
                        <w:hideMark/>
                      </w:tcPr>
                      <w:p w14:paraId="0F32B3D6" w14:textId="77777777" w:rsidR="003476D8" w:rsidRPr="003476D8" w:rsidRDefault="003476D8" w:rsidP="003476D8">
                        <w:pPr>
                          <w:spacing w:after="0" w:line="240" w:lineRule="auto"/>
                          <w:rPr>
                            <w:vanish/>
                          </w:rPr>
                        </w:pPr>
                      </w:p>
                    </w:tc>
                  </w:tr>
                </w:tbl>
                <w:p w14:paraId="0980D289" w14:textId="77777777" w:rsidR="003476D8" w:rsidRPr="003476D8" w:rsidRDefault="003476D8" w:rsidP="003476D8">
                  <w:pPr>
                    <w:spacing w:after="0" w:line="240" w:lineRule="auto"/>
                  </w:pPr>
                </w:p>
              </w:tc>
            </w:tr>
          </w:tbl>
          <w:p w14:paraId="2680B7E2"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4613D1C8"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39A7DC74"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419A7919" w14:textId="77777777">
                          <w:tc>
                            <w:tcPr>
                              <w:tcW w:w="0" w:type="auto"/>
                              <w:tcMar>
                                <w:top w:w="0" w:type="dxa"/>
                                <w:left w:w="270" w:type="dxa"/>
                                <w:bottom w:w="135" w:type="dxa"/>
                                <w:right w:w="270" w:type="dxa"/>
                              </w:tcMar>
                              <w:hideMark/>
                            </w:tcPr>
                            <w:p w14:paraId="331B32F1" w14:textId="77777777" w:rsidR="003476D8" w:rsidRPr="003476D8" w:rsidRDefault="003476D8" w:rsidP="003476D8">
                              <w:pPr>
                                <w:spacing w:after="0" w:line="240" w:lineRule="auto"/>
                                <w:rPr>
                                  <w:b/>
                                  <w:bCs/>
                                </w:rPr>
                              </w:pPr>
                              <w:r w:rsidRPr="003476D8">
                                <w:rPr>
                                  <w:b/>
                                  <w:bCs/>
                                </w:rPr>
                                <w:t>Respecting Patient Choice for EPS nominations – an update</w:t>
                              </w:r>
                            </w:p>
                            <w:p w14:paraId="357E1939" w14:textId="77777777" w:rsidR="003476D8" w:rsidRPr="003476D8" w:rsidRDefault="003476D8" w:rsidP="003476D8">
                              <w:pPr>
                                <w:spacing w:after="0" w:line="240" w:lineRule="auto"/>
                              </w:pPr>
                              <w:r w:rsidRPr="003476D8">
                                <w:t xml:space="preserve">Following concerns raised </w:t>
                              </w:r>
                              <w:hyperlink r:id="rId19" w:tgtFrame="_blank" w:history="1">
                                <w:r w:rsidRPr="003476D8">
                                  <w:rPr>
                                    <w:rStyle w:val="Hyperlink"/>
                                  </w:rPr>
                                  <w:t>in November</w:t>
                                </w:r>
                              </w:hyperlink>
                              <w:r w:rsidRPr="003476D8">
                                <w:t xml:space="preserve"> about unauthorised Electronic Prescription Service (EPS) changes, NHS England has now written to IT suppliers to remind them of nomination guidelines and clarify expectations around "auto-nomination" features.</w:t>
                              </w:r>
                              <w:r w:rsidRPr="003476D8">
                                <w:br/>
                              </w:r>
                              <w:r w:rsidRPr="003476D8">
                                <w:br/>
                                <w:t>System functionality must not influence patient choice; nominations can only change at the direct request of the patient via their GP, pharmacy, or the NHS App. Pharmacy owners are reminded that explicit consent is a mandatory requirement under NHS Terms of Service, and new official guidance for teams and suppliers is expected shortly.</w:t>
                              </w:r>
                              <w:r w:rsidRPr="003476D8">
                                <w:br/>
                              </w:r>
                              <w:r w:rsidRPr="003476D8">
                                <w:br/>
                              </w:r>
                              <w:hyperlink r:id="rId20" w:tgtFrame="_blank" w:history="1">
                                <w:r w:rsidRPr="003476D8">
                                  <w:rPr>
                                    <w:rStyle w:val="Hyperlink"/>
                                  </w:rPr>
                                  <w:t>Tell me more</w:t>
                                </w:r>
                              </w:hyperlink>
                            </w:p>
                          </w:tc>
                        </w:tr>
                      </w:tbl>
                      <w:p w14:paraId="5E24824E" w14:textId="77777777" w:rsidR="003476D8" w:rsidRPr="003476D8" w:rsidRDefault="003476D8" w:rsidP="003476D8">
                        <w:pPr>
                          <w:spacing w:after="0" w:line="240" w:lineRule="auto"/>
                        </w:pPr>
                      </w:p>
                    </w:tc>
                  </w:tr>
                </w:tbl>
                <w:p w14:paraId="77C11A1D" w14:textId="77777777" w:rsidR="003476D8" w:rsidRPr="003476D8" w:rsidRDefault="003476D8" w:rsidP="003476D8">
                  <w:pPr>
                    <w:spacing w:after="0" w:line="240" w:lineRule="auto"/>
                  </w:pPr>
                </w:p>
              </w:tc>
            </w:tr>
          </w:tbl>
          <w:p w14:paraId="0163BA41"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2DECA6C4"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476D8" w:rsidRPr="003476D8" w14:paraId="4506B63E" w14:textId="77777777">
                    <w:trPr>
                      <w:hidden/>
                    </w:trPr>
                    <w:tc>
                      <w:tcPr>
                        <w:tcW w:w="0" w:type="auto"/>
                        <w:tcBorders>
                          <w:top w:val="single" w:sz="12" w:space="0" w:color="106B62"/>
                          <w:left w:val="nil"/>
                          <w:bottom w:val="nil"/>
                          <w:right w:val="nil"/>
                        </w:tcBorders>
                        <w:vAlign w:val="center"/>
                        <w:hideMark/>
                      </w:tcPr>
                      <w:p w14:paraId="69ED05DC" w14:textId="77777777" w:rsidR="003476D8" w:rsidRPr="003476D8" w:rsidRDefault="003476D8" w:rsidP="003476D8">
                        <w:pPr>
                          <w:spacing w:after="0" w:line="240" w:lineRule="auto"/>
                          <w:rPr>
                            <w:vanish/>
                          </w:rPr>
                        </w:pPr>
                      </w:p>
                    </w:tc>
                  </w:tr>
                </w:tbl>
                <w:p w14:paraId="2D8A4E5A" w14:textId="77777777" w:rsidR="003476D8" w:rsidRPr="003476D8" w:rsidRDefault="003476D8" w:rsidP="003476D8">
                  <w:pPr>
                    <w:spacing w:after="0" w:line="240" w:lineRule="auto"/>
                  </w:pPr>
                </w:p>
              </w:tc>
            </w:tr>
          </w:tbl>
          <w:p w14:paraId="6AC67F66"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77882C0A" w14:textId="77777777">
              <w:tc>
                <w:tcPr>
                  <w:tcW w:w="0" w:type="auto"/>
                  <w:tcMar>
                    <w:top w:w="135" w:type="dxa"/>
                    <w:left w:w="135" w:type="dxa"/>
                    <w:bottom w:w="135" w:type="dxa"/>
                    <w:right w:w="135" w:type="dxa"/>
                  </w:tcMar>
                  <w:hideMark/>
                </w:tcPr>
                <w:tbl>
                  <w:tblPr>
                    <w:tblpPr w:vertAnchor="text"/>
                    <w:tblW w:w="5000" w:type="pct"/>
                    <w:tblCellMar>
                      <w:left w:w="0" w:type="dxa"/>
                      <w:right w:w="0" w:type="dxa"/>
                    </w:tblCellMar>
                    <w:tblLook w:val="04A0" w:firstRow="1" w:lastRow="0" w:firstColumn="1" w:lastColumn="0" w:noHBand="0" w:noVBand="1"/>
                  </w:tblPr>
                  <w:tblGrid>
                    <w:gridCol w:w="8730"/>
                  </w:tblGrid>
                  <w:tr w:rsidR="003476D8" w:rsidRPr="003476D8" w14:paraId="458E82AA" w14:textId="77777777">
                    <w:tc>
                      <w:tcPr>
                        <w:tcW w:w="0" w:type="auto"/>
                        <w:tcMar>
                          <w:top w:w="0" w:type="dxa"/>
                          <w:left w:w="135" w:type="dxa"/>
                          <w:bottom w:w="0" w:type="dxa"/>
                          <w:right w:w="135" w:type="dxa"/>
                        </w:tcMar>
                        <w:hideMark/>
                      </w:tcPr>
                      <w:p w14:paraId="5C124FDC" w14:textId="2BC645C7" w:rsidR="003476D8" w:rsidRPr="003476D8" w:rsidRDefault="003476D8" w:rsidP="003476D8">
                        <w:pPr>
                          <w:spacing w:after="0" w:line="240" w:lineRule="auto"/>
                        </w:pPr>
                        <w:r w:rsidRPr="003476D8">
                          <w:drawing>
                            <wp:inline distT="0" distB="0" distL="0" distR="0" wp14:anchorId="37EC3034" wp14:editId="74DA35B7">
                              <wp:extent cx="5372100" cy="742950"/>
                              <wp:effectExtent l="0" t="0" r="0" b="0"/>
                              <wp:docPr id="12270722" name="Picture 15">
                                <a:hlinkClick xmlns:a="http://schemas.openxmlformats.org/drawingml/2006/main" r:id="rId2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72100" cy="742950"/>
                                      </a:xfrm>
                                      <a:prstGeom prst="rect">
                                        <a:avLst/>
                                      </a:prstGeom>
                                      <a:noFill/>
                                      <a:ln>
                                        <a:noFill/>
                                      </a:ln>
                                    </pic:spPr>
                                  </pic:pic>
                                </a:graphicData>
                              </a:graphic>
                            </wp:inline>
                          </w:drawing>
                        </w:r>
                      </w:p>
                    </w:tc>
                  </w:tr>
                </w:tbl>
                <w:p w14:paraId="07378223" w14:textId="77777777" w:rsidR="003476D8" w:rsidRPr="003476D8" w:rsidRDefault="003476D8" w:rsidP="003476D8">
                  <w:pPr>
                    <w:spacing w:after="0" w:line="240" w:lineRule="auto"/>
                  </w:pPr>
                </w:p>
              </w:tc>
            </w:tr>
          </w:tbl>
          <w:p w14:paraId="3E0E65BB"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7062548D" w14:textId="77777777">
              <w:trPr>
                <w:hidden/>
              </w:trPr>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460"/>
                  </w:tblGrid>
                  <w:tr w:rsidR="003476D8" w:rsidRPr="003476D8" w14:paraId="4026C027" w14:textId="77777777">
                    <w:trPr>
                      <w:hidden/>
                    </w:trPr>
                    <w:tc>
                      <w:tcPr>
                        <w:tcW w:w="0" w:type="auto"/>
                        <w:tcBorders>
                          <w:top w:val="single" w:sz="12" w:space="0" w:color="106B62"/>
                          <w:left w:val="nil"/>
                          <w:bottom w:val="nil"/>
                          <w:right w:val="nil"/>
                        </w:tcBorders>
                        <w:vAlign w:val="center"/>
                        <w:hideMark/>
                      </w:tcPr>
                      <w:p w14:paraId="49619891" w14:textId="77777777" w:rsidR="003476D8" w:rsidRPr="003476D8" w:rsidRDefault="003476D8" w:rsidP="003476D8">
                        <w:pPr>
                          <w:spacing w:after="0" w:line="240" w:lineRule="auto"/>
                          <w:rPr>
                            <w:vanish/>
                          </w:rPr>
                        </w:pPr>
                      </w:p>
                    </w:tc>
                  </w:tr>
                </w:tbl>
                <w:p w14:paraId="29A66AF7" w14:textId="77777777" w:rsidR="003476D8" w:rsidRPr="003476D8" w:rsidRDefault="003476D8" w:rsidP="003476D8">
                  <w:pPr>
                    <w:spacing w:after="0" w:line="240" w:lineRule="auto"/>
                  </w:pPr>
                </w:p>
              </w:tc>
            </w:tr>
          </w:tbl>
          <w:p w14:paraId="0752A8BA" w14:textId="77777777" w:rsidR="003476D8" w:rsidRPr="003476D8" w:rsidRDefault="003476D8" w:rsidP="003476D8">
            <w:pPr>
              <w:spacing w:after="0" w:line="240" w:lineRule="auto"/>
            </w:pPr>
          </w:p>
        </w:tc>
      </w:tr>
      <w:tr w:rsidR="003476D8" w:rsidRPr="003476D8" w14:paraId="3CD54076"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9000"/>
            </w:tblGrid>
            <w:tr w:rsidR="003476D8" w:rsidRPr="003476D8" w14:paraId="15D124A7"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730"/>
                  </w:tblGrid>
                  <w:tr w:rsidR="003476D8" w:rsidRPr="003476D8" w14:paraId="3EA2C9DB"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460"/>
                        </w:tblGrid>
                        <w:tr w:rsidR="003476D8" w:rsidRPr="003476D8" w14:paraId="7069F410"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3476D8" w:rsidRPr="003476D8" w14:paraId="140E79AE"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3476D8" w:rsidRPr="003476D8" w14:paraId="397F2949" w14:textId="77777777">
                                      <w:trPr>
                                        <w:jc w:val="center"/>
                                      </w:trPr>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476D8" w:rsidRPr="003476D8" w14:paraId="0432C271"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476D8" w:rsidRPr="003476D8" w14:paraId="6BA57E2B"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476D8" w:rsidRPr="003476D8" w14:paraId="0042D18C" w14:textId="77777777">
                                                        <w:tc>
                                                          <w:tcPr>
                                                            <w:tcW w:w="360" w:type="dxa"/>
                                                            <w:vAlign w:val="center"/>
                                                            <w:hideMark/>
                                                          </w:tcPr>
                                                          <w:p w14:paraId="1B49FB85" w14:textId="222A10C6" w:rsidR="003476D8" w:rsidRPr="003476D8" w:rsidRDefault="003476D8" w:rsidP="003476D8">
                                                            <w:pPr>
                                                              <w:spacing w:after="0" w:line="240" w:lineRule="auto"/>
                                                            </w:pPr>
                                                            <w:r w:rsidRPr="003476D8">
                                                              <w:rPr>
                                                                <w:u w:val="single"/>
                                                              </w:rPr>
                                                              <w:lastRenderedPageBreak/>
                                                              <w:drawing>
                                                                <wp:inline distT="0" distB="0" distL="0" distR="0" wp14:anchorId="7B021207" wp14:editId="76A7E5DC">
                                                                  <wp:extent cx="228600" cy="228600"/>
                                                                  <wp:effectExtent l="0" t="0" r="0" b="0"/>
                                                                  <wp:docPr id="1078388708" name="Picture 14" descr="Twitter">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witte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E6D8C21" w14:textId="77777777" w:rsidR="003476D8" w:rsidRPr="003476D8" w:rsidRDefault="003476D8" w:rsidP="003476D8">
                                                      <w:pPr>
                                                        <w:spacing w:after="0" w:line="240" w:lineRule="auto"/>
                                                      </w:pPr>
                                                    </w:p>
                                                  </w:tc>
                                                </w:tr>
                                              </w:tbl>
                                              <w:p w14:paraId="46E617FB" w14:textId="77777777" w:rsidR="003476D8" w:rsidRPr="003476D8" w:rsidRDefault="003476D8" w:rsidP="003476D8">
                                                <w:pPr>
                                                  <w:spacing w:after="0" w:line="240" w:lineRule="auto"/>
                                                </w:pPr>
                                              </w:p>
                                            </w:tc>
                                          </w:tr>
                                        </w:tbl>
                                        <w:p w14:paraId="2A5A1CC1" w14:textId="77777777" w:rsidR="003476D8" w:rsidRPr="003476D8" w:rsidRDefault="003476D8" w:rsidP="003476D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476D8" w:rsidRPr="003476D8" w14:paraId="5D3481A2"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476D8" w:rsidRPr="003476D8" w14:paraId="05A27006"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476D8" w:rsidRPr="003476D8" w14:paraId="5430DB8A" w14:textId="77777777">
                                                        <w:tc>
                                                          <w:tcPr>
                                                            <w:tcW w:w="360" w:type="dxa"/>
                                                            <w:vAlign w:val="center"/>
                                                            <w:hideMark/>
                                                          </w:tcPr>
                                                          <w:p w14:paraId="5E0DD853" w14:textId="6EE15FE7" w:rsidR="003476D8" w:rsidRPr="003476D8" w:rsidRDefault="003476D8" w:rsidP="003476D8">
                                                            <w:pPr>
                                                              <w:spacing w:after="0" w:line="240" w:lineRule="auto"/>
                                                            </w:pPr>
                                                            <w:r w:rsidRPr="003476D8">
                                                              <w:rPr>
                                                                <w:u w:val="single"/>
                                                              </w:rPr>
                                                              <w:drawing>
                                                                <wp:inline distT="0" distB="0" distL="0" distR="0" wp14:anchorId="197AA044" wp14:editId="0773571B">
                                                                  <wp:extent cx="228600" cy="228600"/>
                                                                  <wp:effectExtent l="0" t="0" r="0" b="0"/>
                                                                  <wp:docPr id="739206522" name="Picture 13" descr="Facebook">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acebook"/>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716332D8" w14:textId="77777777" w:rsidR="003476D8" w:rsidRPr="003476D8" w:rsidRDefault="003476D8" w:rsidP="003476D8">
                                                      <w:pPr>
                                                        <w:spacing w:after="0" w:line="240" w:lineRule="auto"/>
                                                      </w:pPr>
                                                    </w:p>
                                                  </w:tc>
                                                </w:tr>
                                              </w:tbl>
                                              <w:p w14:paraId="43B04ADB" w14:textId="77777777" w:rsidR="003476D8" w:rsidRPr="003476D8" w:rsidRDefault="003476D8" w:rsidP="003476D8">
                                                <w:pPr>
                                                  <w:spacing w:after="0" w:line="240" w:lineRule="auto"/>
                                                </w:pPr>
                                              </w:p>
                                            </w:tc>
                                          </w:tr>
                                        </w:tbl>
                                        <w:p w14:paraId="425E0808" w14:textId="77777777" w:rsidR="003476D8" w:rsidRPr="003476D8" w:rsidRDefault="003476D8" w:rsidP="003476D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795"/>
                                          </w:tblGrid>
                                          <w:tr w:rsidR="003476D8" w:rsidRPr="003476D8" w14:paraId="374533D9"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3476D8" w:rsidRPr="003476D8" w14:paraId="5976BC1F"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476D8" w:rsidRPr="003476D8" w14:paraId="03F07EC3" w14:textId="77777777">
                                                        <w:tc>
                                                          <w:tcPr>
                                                            <w:tcW w:w="360" w:type="dxa"/>
                                                            <w:vAlign w:val="center"/>
                                                            <w:hideMark/>
                                                          </w:tcPr>
                                                          <w:p w14:paraId="2C66EF21" w14:textId="01EF3D28" w:rsidR="003476D8" w:rsidRPr="003476D8" w:rsidRDefault="003476D8" w:rsidP="003476D8">
                                                            <w:pPr>
                                                              <w:spacing w:after="0" w:line="240" w:lineRule="auto"/>
                                                            </w:pPr>
                                                            <w:r w:rsidRPr="003476D8">
                                                              <w:rPr>
                                                                <w:u w:val="single"/>
                                                              </w:rPr>
                                                              <w:drawing>
                                                                <wp:inline distT="0" distB="0" distL="0" distR="0" wp14:anchorId="1062FECA" wp14:editId="56652953">
                                                                  <wp:extent cx="228600" cy="228600"/>
                                                                  <wp:effectExtent l="0" t="0" r="0" b="0"/>
                                                                  <wp:docPr id="415574392" name="Picture 12" descr="LinkedIn">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LinkedI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3C3BB40A" w14:textId="77777777" w:rsidR="003476D8" w:rsidRPr="003476D8" w:rsidRDefault="003476D8" w:rsidP="003476D8">
                                                      <w:pPr>
                                                        <w:spacing w:after="0" w:line="240" w:lineRule="auto"/>
                                                      </w:pPr>
                                                    </w:p>
                                                  </w:tc>
                                                </w:tr>
                                              </w:tbl>
                                              <w:p w14:paraId="3B1BDEF5" w14:textId="77777777" w:rsidR="003476D8" w:rsidRPr="003476D8" w:rsidRDefault="003476D8" w:rsidP="003476D8">
                                                <w:pPr>
                                                  <w:spacing w:after="0" w:line="240" w:lineRule="auto"/>
                                                </w:pPr>
                                              </w:p>
                                            </w:tc>
                                          </w:tr>
                                        </w:tbl>
                                        <w:p w14:paraId="74E2D350" w14:textId="77777777" w:rsidR="003476D8" w:rsidRPr="003476D8" w:rsidRDefault="003476D8" w:rsidP="003476D8">
                                          <w:pPr>
                                            <w:spacing w:after="0" w:line="240" w:lineRule="auto"/>
                                          </w:pPr>
                                        </w:p>
                                      </w:tc>
                                      <w:tc>
                                        <w:tcPr>
                                          <w:tcW w:w="0" w:type="auto"/>
                                          <w:hideMark/>
                                        </w:tcPr>
                                        <w:tbl>
                                          <w:tblPr>
                                            <w:tblpPr w:vertAnchor="text"/>
                                            <w:tblW w:w="0" w:type="auto"/>
                                            <w:tblCellMar>
                                              <w:left w:w="0" w:type="dxa"/>
                                              <w:right w:w="0" w:type="dxa"/>
                                            </w:tblCellMar>
                                            <w:tblLook w:val="04A0" w:firstRow="1" w:lastRow="0" w:firstColumn="1" w:lastColumn="0" w:noHBand="0" w:noVBand="1"/>
                                          </w:tblPr>
                                          <w:tblGrid>
                                            <w:gridCol w:w="645"/>
                                          </w:tblGrid>
                                          <w:tr w:rsidR="003476D8" w:rsidRPr="003476D8" w14:paraId="0EB82793"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3476D8" w:rsidRPr="003476D8" w14:paraId="19D2509C" w14:textId="77777777">
                                                  <w:tc>
                                                    <w:tcPr>
                                                      <w:tcW w:w="0" w:type="auto"/>
                                                      <w:tcMar>
                                                        <w:top w:w="75" w:type="dxa"/>
                                                        <w:left w:w="135" w:type="dxa"/>
                                                        <w:bottom w:w="75" w:type="dxa"/>
                                                        <w:right w:w="150" w:type="dxa"/>
                                                      </w:tcMar>
                                                      <w:vAlign w:val="center"/>
                                                      <w:hideMark/>
                                                    </w:tcPr>
                                                    <w:tbl>
                                                      <w:tblPr>
                                                        <w:tblpPr w:vertAnchor="text"/>
                                                        <w:tblW w:w="0" w:type="dxa"/>
                                                        <w:tblCellMar>
                                                          <w:left w:w="0" w:type="dxa"/>
                                                          <w:right w:w="0" w:type="dxa"/>
                                                        </w:tblCellMar>
                                                        <w:tblLook w:val="04A0" w:firstRow="1" w:lastRow="0" w:firstColumn="1" w:lastColumn="0" w:noHBand="0" w:noVBand="1"/>
                                                      </w:tblPr>
                                                      <w:tblGrid>
                                                        <w:gridCol w:w="360"/>
                                                      </w:tblGrid>
                                                      <w:tr w:rsidR="003476D8" w:rsidRPr="003476D8" w14:paraId="4D7B85C8" w14:textId="77777777">
                                                        <w:tc>
                                                          <w:tcPr>
                                                            <w:tcW w:w="360" w:type="dxa"/>
                                                            <w:vAlign w:val="center"/>
                                                            <w:hideMark/>
                                                          </w:tcPr>
                                                          <w:p w14:paraId="3CD188D7" w14:textId="6415C40C" w:rsidR="003476D8" w:rsidRPr="003476D8" w:rsidRDefault="003476D8" w:rsidP="003476D8">
                                                            <w:pPr>
                                                              <w:spacing w:after="0" w:line="240" w:lineRule="auto"/>
                                                            </w:pPr>
                                                            <w:r w:rsidRPr="003476D8">
                                                              <w:rPr>
                                                                <w:u w:val="single"/>
                                                              </w:rPr>
                                                              <w:drawing>
                                                                <wp:inline distT="0" distB="0" distL="0" distR="0" wp14:anchorId="40D533B2" wp14:editId="3B3B115C">
                                                                  <wp:extent cx="228600" cy="228600"/>
                                                                  <wp:effectExtent l="0" t="0" r="0" b="0"/>
                                                                  <wp:docPr id="1490344705" name="Picture 11"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Websit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16C83628" w14:textId="77777777" w:rsidR="003476D8" w:rsidRPr="003476D8" w:rsidRDefault="003476D8" w:rsidP="003476D8">
                                                      <w:pPr>
                                                        <w:spacing w:after="0" w:line="240" w:lineRule="auto"/>
                                                      </w:pPr>
                                                    </w:p>
                                                  </w:tc>
                                                </w:tr>
                                              </w:tbl>
                                              <w:p w14:paraId="346B2D5D" w14:textId="77777777" w:rsidR="003476D8" w:rsidRPr="003476D8" w:rsidRDefault="003476D8" w:rsidP="003476D8">
                                                <w:pPr>
                                                  <w:spacing w:after="0" w:line="240" w:lineRule="auto"/>
                                                </w:pPr>
                                              </w:p>
                                            </w:tc>
                                          </w:tr>
                                        </w:tbl>
                                        <w:p w14:paraId="49D2DD43" w14:textId="77777777" w:rsidR="003476D8" w:rsidRPr="003476D8" w:rsidRDefault="003476D8" w:rsidP="003476D8">
                                          <w:pPr>
                                            <w:spacing w:after="0" w:line="240" w:lineRule="auto"/>
                                          </w:pPr>
                                        </w:p>
                                      </w:tc>
                                    </w:tr>
                                  </w:tbl>
                                  <w:p w14:paraId="5E5F961B" w14:textId="77777777" w:rsidR="003476D8" w:rsidRPr="003476D8" w:rsidRDefault="003476D8" w:rsidP="003476D8">
                                    <w:pPr>
                                      <w:spacing w:after="0" w:line="240" w:lineRule="auto"/>
                                    </w:pPr>
                                  </w:p>
                                </w:tc>
                              </w:tr>
                            </w:tbl>
                            <w:p w14:paraId="0A5EC2F5" w14:textId="77777777" w:rsidR="003476D8" w:rsidRPr="003476D8" w:rsidRDefault="003476D8" w:rsidP="003476D8">
                              <w:pPr>
                                <w:spacing w:after="0" w:line="240" w:lineRule="auto"/>
                              </w:pPr>
                            </w:p>
                          </w:tc>
                        </w:tr>
                      </w:tbl>
                      <w:p w14:paraId="2BC4F975" w14:textId="77777777" w:rsidR="003476D8" w:rsidRPr="003476D8" w:rsidRDefault="003476D8" w:rsidP="003476D8">
                        <w:pPr>
                          <w:spacing w:after="0" w:line="240" w:lineRule="auto"/>
                        </w:pPr>
                      </w:p>
                    </w:tc>
                  </w:tr>
                </w:tbl>
                <w:p w14:paraId="0626B3EC" w14:textId="77777777" w:rsidR="003476D8" w:rsidRPr="003476D8" w:rsidRDefault="003476D8" w:rsidP="003476D8">
                  <w:pPr>
                    <w:spacing w:after="0" w:line="240" w:lineRule="auto"/>
                  </w:pPr>
                </w:p>
              </w:tc>
            </w:tr>
          </w:tbl>
          <w:p w14:paraId="1377CBD3" w14:textId="77777777" w:rsidR="003476D8" w:rsidRPr="003476D8" w:rsidRDefault="003476D8" w:rsidP="003476D8">
            <w:pPr>
              <w:spacing w:after="0" w:line="240" w:lineRule="auto"/>
              <w:rPr>
                <w:vanish/>
              </w:rPr>
            </w:pPr>
          </w:p>
          <w:tbl>
            <w:tblPr>
              <w:tblW w:w="5000" w:type="pct"/>
              <w:tblCellMar>
                <w:left w:w="0" w:type="dxa"/>
                <w:right w:w="0" w:type="dxa"/>
              </w:tblCellMar>
              <w:tblLook w:val="04A0" w:firstRow="1" w:lastRow="0" w:firstColumn="1" w:lastColumn="0" w:noHBand="0" w:noVBand="1"/>
            </w:tblPr>
            <w:tblGrid>
              <w:gridCol w:w="9000"/>
            </w:tblGrid>
            <w:tr w:rsidR="003476D8" w:rsidRPr="003476D8" w14:paraId="24E6B25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613D3F90" w14:textId="77777777">
                    <w:tc>
                      <w:tcPr>
                        <w:tcW w:w="9000" w:type="dxa"/>
                        <w:hideMark/>
                      </w:tcPr>
                      <w:tbl>
                        <w:tblPr>
                          <w:tblpPr w:vertAnchor="text"/>
                          <w:tblW w:w="5000" w:type="pct"/>
                          <w:tblCellMar>
                            <w:left w:w="0" w:type="dxa"/>
                            <w:right w:w="0" w:type="dxa"/>
                          </w:tblCellMar>
                          <w:tblLook w:val="04A0" w:firstRow="1" w:lastRow="0" w:firstColumn="1" w:lastColumn="0" w:noHBand="0" w:noVBand="1"/>
                        </w:tblPr>
                        <w:tblGrid>
                          <w:gridCol w:w="9000"/>
                        </w:tblGrid>
                        <w:tr w:rsidR="003476D8" w:rsidRPr="003476D8" w14:paraId="78F9B2F0" w14:textId="77777777">
                          <w:tc>
                            <w:tcPr>
                              <w:tcW w:w="0" w:type="auto"/>
                              <w:tcMar>
                                <w:top w:w="0" w:type="dxa"/>
                                <w:left w:w="270" w:type="dxa"/>
                                <w:bottom w:w="135" w:type="dxa"/>
                                <w:right w:w="270" w:type="dxa"/>
                              </w:tcMar>
                              <w:hideMark/>
                            </w:tcPr>
                            <w:p w14:paraId="75D3171F" w14:textId="77777777" w:rsidR="003476D8" w:rsidRPr="003476D8" w:rsidRDefault="003476D8" w:rsidP="003476D8">
                              <w:pPr>
                                <w:spacing w:after="0" w:line="240" w:lineRule="auto"/>
                                <w:jc w:val="center"/>
                              </w:pPr>
                              <w:r w:rsidRPr="003476D8">
                                <w:rPr>
                                  <w:b/>
                                  <w:bCs/>
                                </w:rPr>
                                <w:t>Community Pharmacy England</w:t>
                              </w:r>
                              <w:r w:rsidRPr="003476D8">
                                <w:br/>
                                <w:t>Address: 14 Hosier Lane, London EC1A 9LQ</w:t>
                              </w:r>
                              <w:r w:rsidRPr="003476D8">
                                <w:br/>
                                <w:t xml:space="preserve">Tel: 0203 1220 810 | Email: </w:t>
                              </w:r>
                              <w:hyperlink r:id="rId31" w:history="1">
                                <w:r w:rsidRPr="003476D8">
                                  <w:rPr>
                                    <w:rStyle w:val="Hyperlink"/>
                                  </w:rPr>
                                  <w:t>comms.team@cpe.org.uk</w:t>
                                </w:r>
                              </w:hyperlink>
                            </w:p>
                            <w:p w14:paraId="3E2AE651" w14:textId="77777777" w:rsidR="003476D8" w:rsidRPr="003476D8" w:rsidRDefault="003476D8" w:rsidP="003476D8">
                              <w:pPr>
                                <w:spacing w:after="0" w:line="240" w:lineRule="auto"/>
                                <w:jc w:val="center"/>
                              </w:pPr>
                              <w:r w:rsidRPr="003476D8">
                                <w:rPr>
                                  <w:i/>
                                  <w:iCs/>
                                </w:rPr>
                                <w:t xml:space="preserve">Copyright © 2026 Community Pharmacy England, </w:t>
                              </w:r>
                              <w:proofErr w:type="gramStart"/>
                              <w:r w:rsidRPr="003476D8">
                                <w:rPr>
                                  <w:i/>
                                  <w:iCs/>
                                </w:rPr>
                                <w:t>All</w:t>
                              </w:r>
                              <w:proofErr w:type="gramEnd"/>
                              <w:r w:rsidRPr="003476D8">
                                <w:rPr>
                                  <w:i/>
                                  <w:iCs/>
                                </w:rPr>
                                <w:t xml:space="preserve"> rights reserved.</w:t>
                              </w:r>
                            </w:p>
                            <w:p w14:paraId="3AC02935" w14:textId="03EEA26F" w:rsidR="003476D8" w:rsidRPr="003476D8" w:rsidRDefault="003476D8" w:rsidP="003476D8">
                              <w:pPr>
                                <w:spacing w:after="0" w:line="240" w:lineRule="auto"/>
                                <w:jc w:val="center"/>
                              </w:pPr>
                              <w:r w:rsidRPr="003476D8">
                                <w:t>You are receiving this email because you are subscribed to our newsletters. Community Pharmacy England is the operating name of the Pharmaceutical Services Negotiating Committee (PSNC).</w:t>
                              </w:r>
                            </w:p>
                          </w:tc>
                        </w:tr>
                      </w:tbl>
                      <w:p w14:paraId="1E52957B" w14:textId="77777777" w:rsidR="003476D8" w:rsidRPr="003476D8" w:rsidRDefault="003476D8" w:rsidP="003476D8">
                        <w:pPr>
                          <w:spacing w:after="0" w:line="240" w:lineRule="auto"/>
                        </w:pPr>
                      </w:p>
                    </w:tc>
                  </w:tr>
                </w:tbl>
                <w:p w14:paraId="05BC53C7" w14:textId="77777777" w:rsidR="003476D8" w:rsidRPr="003476D8" w:rsidRDefault="003476D8" w:rsidP="003476D8">
                  <w:pPr>
                    <w:spacing w:after="0" w:line="240" w:lineRule="auto"/>
                  </w:pPr>
                </w:p>
              </w:tc>
            </w:tr>
          </w:tbl>
          <w:p w14:paraId="415389AB" w14:textId="77777777" w:rsidR="003476D8" w:rsidRPr="003476D8" w:rsidRDefault="003476D8" w:rsidP="003476D8">
            <w:pPr>
              <w:spacing w:after="0" w:line="240" w:lineRule="auto"/>
            </w:pPr>
          </w:p>
        </w:tc>
      </w:tr>
    </w:tbl>
    <w:p w14:paraId="20449AC3" w14:textId="77777777" w:rsidR="00413E92" w:rsidRDefault="00413E92"/>
    <w:sectPr w:rsidR="00413E9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76D8"/>
    <w:rsid w:val="002E3366"/>
    <w:rsid w:val="003476D8"/>
    <w:rsid w:val="00413E92"/>
    <w:rsid w:val="006A6164"/>
    <w:rsid w:val="00B961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5027A"/>
  <w15:chartTrackingRefBased/>
  <w15:docId w15:val="{A0C05433-D47B-4613-AD37-F48F77FBA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76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476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476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476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476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476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476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476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476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476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476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476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476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476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476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476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476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476D8"/>
    <w:rPr>
      <w:rFonts w:eastAsiaTheme="majorEastAsia" w:cstheme="majorBidi"/>
      <w:color w:val="272727" w:themeColor="text1" w:themeTint="D8"/>
    </w:rPr>
  </w:style>
  <w:style w:type="paragraph" w:styleId="Title">
    <w:name w:val="Title"/>
    <w:basedOn w:val="Normal"/>
    <w:next w:val="Normal"/>
    <w:link w:val="TitleChar"/>
    <w:uiPriority w:val="10"/>
    <w:qFormat/>
    <w:rsid w:val="003476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476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476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476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476D8"/>
    <w:pPr>
      <w:spacing w:before="160"/>
      <w:jc w:val="center"/>
    </w:pPr>
    <w:rPr>
      <w:i/>
      <w:iCs/>
      <w:color w:val="404040" w:themeColor="text1" w:themeTint="BF"/>
    </w:rPr>
  </w:style>
  <w:style w:type="character" w:customStyle="1" w:styleId="QuoteChar">
    <w:name w:val="Quote Char"/>
    <w:basedOn w:val="DefaultParagraphFont"/>
    <w:link w:val="Quote"/>
    <w:uiPriority w:val="29"/>
    <w:rsid w:val="003476D8"/>
    <w:rPr>
      <w:i/>
      <w:iCs/>
      <w:color w:val="404040" w:themeColor="text1" w:themeTint="BF"/>
    </w:rPr>
  </w:style>
  <w:style w:type="paragraph" w:styleId="ListParagraph">
    <w:name w:val="List Paragraph"/>
    <w:basedOn w:val="Normal"/>
    <w:uiPriority w:val="34"/>
    <w:qFormat/>
    <w:rsid w:val="003476D8"/>
    <w:pPr>
      <w:ind w:left="720"/>
      <w:contextualSpacing/>
    </w:pPr>
  </w:style>
  <w:style w:type="character" w:styleId="IntenseEmphasis">
    <w:name w:val="Intense Emphasis"/>
    <w:basedOn w:val="DefaultParagraphFont"/>
    <w:uiPriority w:val="21"/>
    <w:qFormat/>
    <w:rsid w:val="003476D8"/>
    <w:rPr>
      <w:i/>
      <w:iCs/>
      <w:color w:val="0F4761" w:themeColor="accent1" w:themeShade="BF"/>
    </w:rPr>
  </w:style>
  <w:style w:type="paragraph" w:styleId="IntenseQuote">
    <w:name w:val="Intense Quote"/>
    <w:basedOn w:val="Normal"/>
    <w:next w:val="Normal"/>
    <w:link w:val="IntenseQuoteChar"/>
    <w:uiPriority w:val="30"/>
    <w:qFormat/>
    <w:rsid w:val="003476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476D8"/>
    <w:rPr>
      <w:i/>
      <w:iCs/>
      <w:color w:val="0F4761" w:themeColor="accent1" w:themeShade="BF"/>
    </w:rPr>
  </w:style>
  <w:style w:type="character" w:styleId="IntenseReference">
    <w:name w:val="Intense Reference"/>
    <w:basedOn w:val="DefaultParagraphFont"/>
    <w:uiPriority w:val="32"/>
    <w:qFormat/>
    <w:rsid w:val="003476D8"/>
    <w:rPr>
      <w:b/>
      <w:bCs/>
      <w:smallCaps/>
      <w:color w:val="0F4761" w:themeColor="accent1" w:themeShade="BF"/>
      <w:spacing w:val="5"/>
    </w:rPr>
  </w:style>
  <w:style w:type="character" w:styleId="Hyperlink">
    <w:name w:val="Hyperlink"/>
    <w:basedOn w:val="DefaultParagraphFont"/>
    <w:uiPriority w:val="99"/>
    <w:unhideWhenUsed/>
    <w:rsid w:val="003476D8"/>
    <w:rPr>
      <w:color w:val="467886" w:themeColor="hyperlink"/>
      <w:u w:val="single"/>
    </w:rPr>
  </w:style>
  <w:style w:type="character" w:styleId="UnresolvedMention">
    <w:name w:val="Unresolved Mention"/>
    <w:basedOn w:val="DefaultParagraphFont"/>
    <w:uiPriority w:val="99"/>
    <w:semiHidden/>
    <w:unhideWhenUsed/>
    <w:rsid w:val="003476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pe.us7.list-manage.com/track/click?u=86d41ab7fa4c7c2c5d7210782&amp;id=6ef48721dd&amp;e=d19e9fd41c" TargetMode="External"/><Relationship Id="rId18" Type="http://schemas.openxmlformats.org/officeDocument/2006/relationships/hyperlink" Target="https://cpe.us7.list-manage.com/track/click?u=86d41ab7fa4c7c2c5d7210782&amp;id=6892fe1975&amp;e=d19e9fd41c" TargetMode="External"/><Relationship Id="rId26"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hyperlink" Target="https://cpe.us7.list-manage.com/track/click?u=86d41ab7fa4c7c2c5d7210782&amp;id=89fbafe887&amp;e=d19e9fd41c" TargetMode="External"/><Relationship Id="rId7" Type="http://schemas.openxmlformats.org/officeDocument/2006/relationships/hyperlink" Target="https://cpe.us7.list-manage.com/track/click?u=86d41ab7fa4c7c2c5d7210782&amp;id=63d0219a55&amp;e=d19e9fd41c" TargetMode="External"/><Relationship Id="rId12" Type="http://schemas.openxmlformats.org/officeDocument/2006/relationships/hyperlink" Target="https://cpe.us7.list-manage.com/track/click?u=86d41ab7fa4c7c2c5d7210782&amp;id=a5f0854269&amp;e=d19e9fd41c" TargetMode="External"/><Relationship Id="rId17" Type="http://schemas.openxmlformats.org/officeDocument/2006/relationships/hyperlink" Target="https://cpe.us7.list-manage.com/track/click?u=86d41ab7fa4c7c2c5d7210782&amp;id=cd262f81ef&amp;e=d19e9fd41c" TargetMode="External"/><Relationship Id="rId25" Type="http://schemas.openxmlformats.org/officeDocument/2006/relationships/hyperlink" Target="https://cpe.us7.list-manage.com/track/click?u=86d41ab7fa4c7c2c5d7210782&amp;id=75fecf009a&amp;e=d19e9fd41c" TargetMode="External"/><Relationship Id="rId3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https://mcusercontent.com/86d41ab7fa4c7c2c5d7210782/images/d0931b04-01b5-742c-6f42-9187038e7e5d.gif" TargetMode="External"/><Relationship Id="rId20" Type="http://schemas.openxmlformats.org/officeDocument/2006/relationships/hyperlink" Target="https://cpe.us7.list-manage.com/track/click?u=86d41ab7fa4c7c2c5d7210782&amp;id=d3b7e90a45&amp;e=d19e9fd41c" TargetMode="External"/><Relationship Id="rId29" Type="http://schemas.openxmlformats.org/officeDocument/2006/relationships/hyperlink" Target="https://cpe.us7.list-manage.com/track/click?u=86d41ab7fa4c7c2c5d7210782&amp;id=32664cf85f&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24" Type="http://schemas.openxmlformats.org/officeDocument/2006/relationships/image" Target="media/image7.png"/><Relationship Id="rId32"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5.gif"/><Relationship Id="rId23" Type="http://schemas.openxmlformats.org/officeDocument/2006/relationships/hyperlink" Target="https://cpe.us7.list-manage.com/track/click?u=86d41ab7fa4c7c2c5d7210782&amp;id=6db6d506d1&amp;e=d19e9fd41c" TargetMode="External"/><Relationship Id="rId28" Type="http://schemas.openxmlformats.org/officeDocument/2006/relationships/image" Target="media/image9.png"/><Relationship Id="rId10" Type="http://schemas.openxmlformats.org/officeDocument/2006/relationships/hyperlink" Target="https://cpe.us7.list-manage.com/track/click?u=86d41ab7fa4c7c2c5d7210782&amp;id=2f3123d91b&amp;e=d19e9fd41c" TargetMode="External"/><Relationship Id="rId19" Type="http://schemas.openxmlformats.org/officeDocument/2006/relationships/hyperlink" Target="https://cpe.us7.list-manage.com/track/click?u=86d41ab7fa4c7c2c5d7210782&amp;id=7fff9b453d&amp;e=d19e9fd41c" TargetMode="External"/><Relationship Id="rId31" Type="http://schemas.openxmlformats.org/officeDocument/2006/relationships/hyperlink" Target="mailto:comms.team@cpe.org.uk" TargetMode="External"/><Relationship Id="rId4" Type="http://schemas.openxmlformats.org/officeDocument/2006/relationships/hyperlink" Target="https://cpe.us7.list-manage.com/track/click?u=86d41ab7fa4c7c2c5d7210782&amp;id=da26629089&amp;e=d19e9fd41c" TargetMode="External"/><Relationship Id="rId9" Type="http://schemas.openxmlformats.org/officeDocument/2006/relationships/hyperlink" Target="https://cpe.us7.list-manage.com/track/click?u=86d41ab7fa4c7c2c5d7210782&amp;id=0a0adf7aa9&amp;e=d19e9fd41c" TargetMode="External"/><Relationship Id="rId14" Type="http://schemas.openxmlformats.org/officeDocument/2006/relationships/hyperlink" Target="https://cpe.us7.list-manage.com/track/click?u=86d41ab7fa4c7c2c5d7210782&amp;id=88f00aebab&amp;e=d19e9fd41c" TargetMode="External"/><Relationship Id="rId22" Type="http://schemas.openxmlformats.org/officeDocument/2006/relationships/image" Target="media/image6.png"/><Relationship Id="rId27" Type="http://schemas.openxmlformats.org/officeDocument/2006/relationships/hyperlink" Target="https://cpe.us7.list-manage.com/track/click?u=86d41ab7fa4c7c2c5d7210782&amp;id=862aa141f0&amp;e=d19e9fd41c" TargetMode="External"/><Relationship Id="rId30" Type="http://schemas.openxmlformats.org/officeDocument/2006/relationships/image" Target="media/image10.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41</TotalTime>
  <Pages>3</Pages>
  <Words>666</Words>
  <Characters>3935</Characters>
  <Application>Microsoft Office Word</Application>
  <DocSecurity>0</DocSecurity>
  <Lines>178</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2026-02-23T08:32:00Z</dcterms:created>
  <dcterms:modified xsi:type="dcterms:W3CDTF">2026-02-23T09:13:00Z</dcterms:modified>
</cp:coreProperties>
</file>