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DC6FEC" w:rsidRPr="00DC6FEC" w14:paraId="54569BE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C6FEC" w:rsidRPr="00DC6FEC" w14:paraId="57EF3E3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C6FEC" w:rsidRPr="00DC6FEC" w14:paraId="1FC2F5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3D24887F" w14:textId="77777777">
                          <w:tc>
                            <w:tcPr>
                              <w:tcW w:w="9000" w:type="dxa"/>
                              <w:hideMark/>
                            </w:tcPr>
                            <w:p w14:paraId="29D72148" w14:textId="77777777" w:rsidR="00DC6FEC" w:rsidRPr="00DC6FEC" w:rsidRDefault="00DC6FEC" w:rsidP="00DC6FEC">
                              <w:pPr>
                                <w:spacing w:after="0" w:line="240" w:lineRule="auto"/>
                              </w:pPr>
                            </w:p>
                          </w:tc>
                        </w:tr>
                      </w:tbl>
                      <w:p w14:paraId="3D953299" w14:textId="77777777" w:rsidR="00DC6FEC" w:rsidRPr="00DC6FEC" w:rsidRDefault="00DC6FEC" w:rsidP="00DC6FEC">
                        <w:pPr>
                          <w:spacing w:after="0" w:line="240" w:lineRule="auto"/>
                        </w:pPr>
                      </w:p>
                    </w:tc>
                  </w:tr>
                </w:tbl>
                <w:p w14:paraId="155E2647" w14:textId="77777777" w:rsidR="00DC6FEC" w:rsidRPr="00DC6FEC" w:rsidRDefault="00DC6FEC" w:rsidP="00DC6FEC">
                  <w:pPr>
                    <w:spacing w:after="0" w:line="240" w:lineRule="auto"/>
                  </w:pPr>
                </w:p>
              </w:tc>
            </w:tr>
            <w:tr w:rsidR="00DC6FEC" w:rsidRPr="00DC6FEC" w14:paraId="025DB72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C6FEC" w:rsidRPr="00DC6FEC" w14:paraId="0831647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C6FEC" w:rsidRPr="00DC6FEC" w14:paraId="2FF2769C"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DC6FEC" w:rsidRPr="00DC6FEC" w14:paraId="082F7EA5" w14:textId="77777777">
                                <w:tc>
                                  <w:tcPr>
                                    <w:tcW w:w="0" w:type="auto"/>
                                    <w:hideMark/>
                                  </w:tcPr>
                                  <w:p w14:paraId="1032CEAD" w14:textId="2F652342" w:rsidR="00DC6FEC" w:rsidRPr="00DC6FEC" w:rsidRDefault="00DC6FEC" w:rsidP="00DC6FEC">
                                    <w:pPr>
                                      <w:spacing w:after="0" w:line="240" w:lineRule="auto"/>
                                    </w:pPr>
                                    <w:r w:rsidRPr="00DC6FEC">
                                      <w:drawing>
                                        <wp:inline distT="0" distB="0" distL="0" distR="0" wp14:anchorId="4E030F47" wp14:editId="719655C4">
                                          <wp:extent cx="2514600" cy="812800"/>
                                          <wp:effectExtent l="0" t="0" r="0" b="6350"/>
                                          <wp:docPr id="314754474" name="Picture 24"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DC6FEC" w:rsidRPr="00DC6FEC" w14:paraId="6C0B29BA" w14:textId="77777777">
                                <w:tc>
                                  <w:tcPr>
                                    <w:tcW w:w="0" w:type="auto"/>
                                    <w:hideMark/>
                                  </w:tcPr>
                                  <w:p w14:paraId="211A3179" w14:textId="77777777" w:rsidR="00DC6FEC" w:rsidRPr="00DC6FEC" w:rsidRDefault="00DC6FEC" w:rsidP="00DC6FEC">
                                    <w:pPr>
                                      <w:spacing w:after="0" w:line="240" w:lineRule="auto"/>
                                      <w:jc w:val="right"/>
                                      <w:rPr>
                                        <w:b/>
                                        <w:bCs/>
                                        <w:sz w:val="36"/>
                                        <w:szCs w:val="36"/>
                                      </w:rPr>
                                    </w:pPr>
                                    <w:r w:rsidRPr="00DC6FEC">
                                      <w:rPr>
                                        <w:b/>
                                        <w:bCs/>
                                        <w:sz w:val="36"/>
                                        <w:szCs w:val="36"/>
                                      </w:rPr>
                                      <w:t>Newsletter</w:t>
                                    </w:r>
                                  </w:p>
                                  <w:p w14:paraId="04E8A4E9" w14:textId="77777777" w:rsidR="00DC6FEC" w:rsidRPr="00DC6FEC" w:rsidRDefault="00DC6FEC" w:rsidP="00DC6FEC">
                                    <w:pPr>
                                      <w:spacing w:after="0" w:line="240" w:lineRule="auto"/>
                                      <w:jc w:val="right"/>
                                    </w:pPr>
                                    <w:r w:rsidRPr="00DC6FEC">
                                      <w:rPr>
                                        <w:sz w:val="36"/>
                                        <w:szCs w:val="36"/>
                                      </w:rPr>
                                      <w:t>1st May 2026</w:t>
                                    </w:r>
                                  </w:p>
                                </w:tc>
                              </w:tr>
                            </w:tbl>
                            <w:p w14:paraId="034CAF6C" w14:textId="77777777" w:rsidR="00DC6FEC" w:rsidRPr="00DC6FEC" w:rsidRDefault="00DC6FEC" w:rsidP="00DC6FEC">
                              <w:pPr>
                                <w:spacing w:after="0" w:line="240" w:lineRule="auto"/>
                              </w:pPr>
                            </w:p>
                          </w:tc>
                        </w:tr>
                      </w:tbl>
                      <w:p w14:paraId="03BD173E" w14:textId="77777777" w:rsidR="00DC6FEC" w:rsidRPr="00DC6FEC" w:rsidRDefault="00DC6FEC" w:rsidP="00DC6FEC">
                        <w:pPr>
                          <w:spacing w:after="0" w:line="240" w:lineRule="auto"/>
                        </w:pPr>
                      </w:p>
                    </w:tc>
                  </w:tr>
                </w:tbl>
                <w:p w14:paraId="69E7F2E2" w14:textId="77777777" w:rsidR="00DC6FEC" w:rsidRPr="00DC6FEC" w:rsidRDefault="00DC6FEC" w:rsidP="00DC6FEC">
                  <w:pPr>
                    <w:spacing w:after="0" w:line="240" w:lineRule="auto"/>
                  </w:pPr>
                </w:p>
              </w:tc>
            </w:tr>
            <w:tr w:rsidR="00DC6FEC" w:rsidRPr="00DC6FEC" w14:paraId="13788A3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C6FEC" w:rsidRPr="00DC6FEC" w14:paraId="60CE092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C6FEC" w:rsidRPr="00DC6FEC" w14:paraId="418DAF28" w14:textId="77777777">
                          <w:tc>
                            <w:tcPr>
                              <w:tcW w:w="0" w:type="auto"/>
                              <w:tcMar>
                                <w:top w:w="0" w:type="dxa"/>
                                <w:left w:w="135" w:type="dxa"/>
                                <w:bottom w:w="0" w:type="dxa"/>
                                <w:right w:w="135" w:type="dxa"/>
                              </w:tcMar>
                              <w:hideMark/>
                            </w:tcPr>
                            <w:p w14:paraId="6047E79F" w14:textId="22AEBA19" w:rsidR="00DC6FEC" w:rsidRPr="00DC6FEC" w:rsidRDefault="00DC6FEC" w:rsidP="00DC6FEC">
                              <w:pPr>
                                <w:spacing w:after="0" w:line="240" w:lineRule="auto"/>
                              </w:pPr>
                              <w:r w:rsidRPr="00DC6FEC">
                                <w:drawing>
                                  <wp:inline distT="0" distB="0" distL="0" distR="0" wp14:anchorId="666DF9FF" wp14:editId="3C9E5EFC">
                                    <wp:extent cx="5372100" cy="336550"/>
                                    <wp:effectExtent l="0" t="0" r="0" b="6350"/>
                                    <wp:docPr id="1152968144" name="Picture 2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73856DB1" w14:textId="77777777" w:rsidR="00DC6FEC" w:rsidRPr="00DC6FEC" w:rsidRDefault="00DC6FEC" w:rsidP="00DC6FEC">
                        <w:pPr>
                          <w:spacing w:after="0" w:line="240" w:lineRule="auto"/>
                        </w:pPr>
                      </w:p>
                    </w:tc>
                  </w:tr>
                </w:tbl>
                <w:p w14:paraId="5B42D026"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6AE707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4596D0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5D94AE96" w14:textId="77777777">
                                <w:tc>
                                  <w:tcPr>
                                    <w:tcW w:w="0" w:type="auto"/>
                                    <w:tcMar>
                                      <w:top w:w="0" w:type="dxa"/>
                                      <w:left w:w="270" w:type="dxa"/>
                                      <w:bottom w:w="135" w:type="dxa"/>
                                      <w:right w:w="270" w:type="dxa"/>
                                    </w:tcMar>
                                    <w:hideMark/>
                                  </w:tcPr>
                                  <w:p w14:paraId="2D38229D" w14:textId="77777777" w:rsidR="00DC6FEC" w:rsidRPr="00DC6FEC" w:rsidRDefault="00DC6FEC" w:rsidP="00DC6FEC">
                                    <w:pPr>
                                      <w:spacing w:after="0" w:line="240" w:lineRule="auto"/>
                                    </w:pPr>
                                    <w:r w:rsidRPr="00DC6FEC">
                                      <w:rPr>
                                        <w:b/>
                                        <w:bCs/>
                                      </w:rPr>
                                      <w:t>This newsletter - sent on Mondays, Wednesdays and Fridays - contains important information and resources to support community pharmacies across England.</w:t>
                                    </w:r>
                                  </w:p>
                                </w:tc>
                              </w:tr>
                            </w:tbl>
                            <w:p w14:paraId="2BFA8A42" w14:textId="77777777" w:rsidR="00DC6FEC" w:rsidRPr="00DC6FEC" w:rsidRDefault="00DC6FEC" w:rsidP="00DC6FEC">
                              <w:pPr>
                                <w:spacing w:after="0" w:line="240" w:lineRule="auto"/>
                              </w:pPr>
                            </w:p>
                          </w:tc>
                        </w:tr>
                      </w:tbl>
                      <w:p w14:paraId="45D080B9" w14:textId="77777777" w:rsidR="00DC6FEC" w:rsidRPr="00DC6FEC" w:rsidRDefault="00DC6FEC" w:rsidP="00DC6FEC">
                        <w:pPr>
                          <w:spacing w:after="0" w:line="240" w:lineRule="auto"/>
                        </w:pPr>
                      </w:p>
                    </w:tc>
                  </w:tr>
                </w:tbl>
                <w:p w14:paraId="3C0699B9"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4C1C367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6FEC" w:rsidRPr="00DC6FEC" w14:paraId="26C99A23" w14:textId="77777777">
                          <w:trPr>
                            <w:hidden/>
                          </w:trPr>
                          <w:tc>
                            <w:tcPr>
                              <w:tcW w:w="0" w:type="auto"/>
                              <w:tcBorders>
                                <w:top w:val="single" w:sz="12" w:space="0" w:color="106B62"/>
                                <w:left w:val="nil"/>
                                <w:bottom w:val="nil"/>
                                <w:right w:val="nil"/>
                              </w:tcBorders>
                              <w:vAlign w:val="center"/>
                              <w:hideMark/>
                            </w:tcPr>
                            <w:p w14:paraId="64442EF0" w14:textId="77777777" w:rsidR="00DC6FEC" w:rsidRPr="00DC6FEC" w:rsidRDefault="00DC6FEC" w:rsidP="00DC6FEC">
                              <w:pPr>
                                <w:spacing w:after="0" w:line="240" w:lineRule="auto"/>
                                <w:rPr>
                                  <w:vanish/>
                                </w:rPr>
                              </w:pPr>
                            </w:p>
                          </w:tc>
                        </w:tr>
                      </w:tbl>
                      <w:p w14:paraId="1F2AE83D" w14:textId="77777777" w:rsidR="00DC6FEC" w:rsidRPr="00DC6FEC" w:rsidRDefault="00DC6FEC" w:rsidP="00DC6FEC">
                        <w:pPr>
                          <w:spacing w:after="0" w:line="240" w:lineRule="auto"/>
                        </w:pPr>
                      </w:p>
                    </w:tc>
                  </w:tr>
                </w:tbl>
                <w:p w14:paraId="71633A71"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09FD9A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7CCD7D4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70B5BFC6" w14:textId="77777777">
                                <w:tc>
                                  <w:tcPr>
                                    <w:tcW w:w="0" w:type="auto"/>
                                    <w:tcMar>
                                      <w:top w:w="0" w:type="dxa"/>
                                      <w:left w:w="270" w:type="dxa"/>
                                      <w:bottom w:w="135" w:type="dxa"/>
                                      <w:right w:w="270" w:type="dxa"/>
                                    </w:tcMar>
                                    <w:hideMark/>
                                  </w:tcPr>
                                  <w:p w14:paraId="06C5E383" w14:textId="77777777" w:rsidR="00DC6FEC" w:rsidRPr="00DC6FEC" w:rsidRDefault="00DC6FEC" w:rsidP="00DC6FEC">
                                    <w:pPr>
                                      <w:spacing w:after="0" w:line="240" w:lineRule="auto"/>
                                      <w:rPr>
                                        <w:b/>
                                        <w:bCs/>
                                      </w:rPr>
                                    </w:pPr>
                                    <w:r w:rsidRPr="00DC6FEC">
                                      <w:rPr>
                                        <w:b/>
                                        <w:bCs/>
                                      </w:rPr>
                                      <w:t>In this update: Rising concessions spark serious supply concerns; April FP34C submission deadline extension; Check your NHS Smartcard; Assurance processes announced; Dispensing and Supply updates.</w:t>
                                    </w:r>
                                  </w:p>
                                </w:tc>
                              </w:tr>
                            </w:tbl>
                            <w:p w14:paraId="078B0F10" w14:textId="77777777" w:rsidR="00DC6FEC" w:rsidRPr="00DC6FEC" w:rsidRDefault="00DC6FEC" w:rsidP="00DC6FEC">
                              <w:pPr>
                                <w:spacing w:after="0" w:line="240" w:lineRule="auto"/>
                              </w:pPr>
                            </w:p>
                          </w:tc>
                        </w:tr>
                      </w:tbl>
                      <w:p w14:paraId="724CDE6B" w14:textId="77777777" w:rsidR="00DC6FEC" w:rsidRPr="00DC6FEC" w:rsidRDefault="00DC6FEC" w:rsidP="00DC6FEC">
                        <w:pPr>
                          <w:spacing w:after="0" w:line="240" w:lineRule="auto"/>
                        </w:pPr>
                      </w:p>
                    </w:tc>
                  </w:tr>
                </w:tbl>
                <w:p w14:paraId="612FE04F"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7745CA0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6FEC" w:rsidRPr="00DC6FEC" w14:paraId="63F3F285" w14:textId="77777777">
                          <w:trPr>
                            <w:hidden/>
                          </w:trPr>
                          <w:tc>
                            <w:tcPr>
                              <w:tcW w:w="0" w:type="auto"/>
                              <w:tcBorders>
                                <w:top w:val="single" w:sz="12" w:space="0" w:color="106B62"/>
                                <w:left w:val="nil"/>
                                <w:bottom w:val="nil"/>
                                <w:right w:val="nil"/>
                              </w:tcBorders>
                              <w:vAlign w:val="center"/>
                              <w:hideMark/>
                            </w:tcPr>
                            <w:p w14:paraId="04BD0EF8" w14:textId="77777777" w:rsidR="00DC6FEC" w:rsidRPr="00DC6FEC" w:rsidRDefault="00DC6FEC" w:rsidP="00DC6FEC">
                              <w:pPr>
                                <w:spacing w:after="0" w:line="240" w:lineRule="auto"/>
                                <w:rPr>
                                  <w:vanish/>
                                </w:rPr>
                              </w:pPr>
                            </w:p>
                          </w:tc>
                        </w:tr>
                      </w:tbl>
                      <w:p w14:paraId="20ABBB86" w14:textId="77777777" w:rsidR="00DC6FEC" w:rsidRPr="00DC6FEC" w:rsidRDefault="00DC6FEC" w:rsidP="00DC6FEC">
                        <w:pPr>
                          <w:spacing w:after="0" w:line="240" w:lineRule="auto"/>
                        </w:pPr>
                      </w:p>
                    </w:tc>
                  </w:tr>
                </w:tbl>
                <w:p w14:paraId="4B64AA9D"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6BE0219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C6FEC" w:rsidRPr="00DC6FEC" w14:paraId="36BDC239" w14:textId="77777777">
                          <w:tc>
                            <w:tcPr>
                              <w:tcW w:w="0" w:type="auto"/>
                              <w:tcMar>
                                <w:top w:w="0" w:type="dxa"/>
                                <w:left w:w="135" w:type="dxa"/>
                                <w:bottom w:w="0" w:type="dxa"/>
                                <w:right w:w="135" w:type="dxa"/>
                              </w:tcMar>
                              <w:hideMark/>
                            </w:tcPr>
                            <w:p w14:paraId="6FF21FE0" w14:textId="2DCE1C25" w:rsidR="00DC6FEC" w:rsidRPr="00DC6FEC" w:rsidRDefault="00DC6FEC" w:rsidP="00DC6FEC">
                              <w:pPr>
                                <w:spacing w:after="0" w:line="240" w:lineRule="auto"/>
                              </w:pPr>
                              <w:r w:rsidRPr="00DC6FEC">
                                <w:drawing>
                                  <wp:inline distT="0" distB="0" distL="0" distR="0" wp14:anchorId="241C985C" wp14:editId="2E271CA1">
                                    <wp:extent cx="5372100" cy="1790700"/>
                                    <wp:effectExtent l="0" t="0" r="0" b="0"/>
                                    <wp:docPr id="528530556" name="Picture 22">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8D0C346" w14:textId="77777777" w:rsidR="00DC6FEC" w:rsidRPr="00DC6FEC" w:rsidRDefault="00DC6FEC" w:rsidP="00DC6FEC">
                        <w:pPr>
                          <w:spacing w:after="0" w:line="240" w:lineRule="auto"/>
                        </w:pPr>
                      </w:p>
                    </w:tc>
                  </w:tr>
                </w:tbl>
                <w:p w14:paraId="10761499"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43D022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26169A4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5630148F" w14:textId="77777777">
                                <w:tc>
                                  <w:tcPr>
                                    <w:tcW w:w="0" w:type="auto"/>
                                    <w:tcMar>
                                      <w:top w:w="0" w:type="dxa"/>
                                      <w:left w:w="270" w:type="dxa"/>
                                      <w:bottom w:w="135" w:type="dxa"/>
                                      <w:right w:w="270" w:type="dxa"/>
                                    </w:tcMar>
                                    <w:hideMark/>
                                  </w:tcPr>
                                  <w:p w14:paraId="1D00EA9B" w14:textId="77777777" w:rsidR="00DC6FEC" w:rsidRPr="00DC6FEC" w:rsidRDefault="00DC6FEC" w:rsidP="00DC6FEC">
                                    <w:pPr>
                                      <w:spacing w:after="0" w:line="240" w:lineRule="auto"/>
                                    </w:pPr>
                                    <w:r w:rsidRPr="00DC6FEC">
                                      <w:t xml:space="preserve">A record </w:t>
                                    </w:r>
                                    <w:r w:rsidRPr="00DC6FEC">
                                      <w:rPr>
                                        <w:b/>
                                        <w:bCs/>
                                      </w:rPr>
                                      <w:t>204 price concessions</w:t>
                                    </w:r>
                                    <w:r w:rsidRPr="00DC6FEC">
                                      <w:t xml:space="preserve"> have been announced for April, with further requests still being negotiated.</w:t>
                                    </w:r>
                                    <w:r w:rsidRPr="00DC6FEC">
                                      <w:br/>
                                    </w:r>
                                    <w:r w:rsidRPr="00DC6FEC">
                                      <w:br/>
                                      <w:t>Community Pharmacy England is deeply concerned about the impact that the extreme fragility and instability within the medicines supply chain is having on pharmacy owners and their teams as procuring medicines becomes an ever more complex and time-consuming job. This month we have analysed thousands of reports from pharmacy owners to negotiate improved prices.</w:t>
                                    </w:r>
                                    <w:r w:rsidRPr="00DC6FEC">
                                      <w:br/>
                                    </w:r>
                                    <w:r w:rsidRPr="00DC6FEC">
                                      <w:br/>
                                      <w:t xml:space="preserve">We also briefed BBC Health Editor Hugh Pym on this critical issue and our concern about the situation was referenced on BBC Radio 4's </w:t>
                                    </w:r>
                                    <w:hyperlink r:id="rId9" w:tgtFrame="_blank" w:history="1">
                                      <w:r w:rsidRPr="00DC6FEC">
                                        <w:rPr>
                                          <w:rStyle w:val="Hyperlink"/>
                                        </w:rPr>
                                        <w:t>Today programme</w:t>
                                      </w:r>
                                    </w:hyperlink>
                                    <w:r w:rsidRPr="00DC6FEC">
                                      <w:t xml:space="preserve">. A wider piece on the </w:t>
                                    </w:r>
                                    <w:hyperlink r:id="rId10" w:tgtFrame="_blank" w:history="1">
                                      <w:r w:rsidRPr="00DC6FEC">
                                        <w:rPr>
                                          <w:rStyle w:val="Hyperlink"/>
                                        </w:rPr>
                                        <w:t>BBC News website</w:t>
                                      </w:r>
                                    </w:hyperlink>
                                    <w:r w:rsidRPr="00DC6FEC">
                                      <w:t xml:space="preserve"> warned that the challenges around medicines supply are expected to get worse.</w:t>
                                    </w:r>
                                    <w:r w:rsidRPr="00DC6FEC">
                                      <w:br/>
                                    </w:r>
                                    <w:r w:rsidRPr="00DC6FEC">
                                      <w:br/>
                                      <w:t xml:space="preserve">We continue to argue for fair medicines pricing and press Government for wider solutions to the ongoing volatility in the supply chain. We remain grateful to all </w:t>
                                    </w:r>
                                    <w:r w:rsidRPr="00DC6FEC">
                                      <w:lastRenderedPageBreak/>
                                      <w:t xml:space="preserve">pharmacy owners who took the time to submit evidence, and please continue to do this using our form here: </w:t>
                                    </w:r>
                                    <w:hyperlink r:id="rId11" w:tgtFrame="_blank" w:history="1">
                                      <w:r w:rsidRPr="00DC6FEC">
                                        <w:rPr>
                                          <w:rStyle w:val="Hyperlink"/>
                                        </w:rPr>
                                        <w:t>Report product over Drug Tariff price</w:t>
                                      </w:r>
                                    </w:hyperlink>
                                    <w:r w:rsidRPr="00DC6FEC">
                                      <w:br/>
                                    </w:r>
                                    <w:r w:rsidRPr="00DC6FEC">
                                      <w:br/>
                                    </w:r>
                                    <w:r w:rsidRPr="00DC6FEC">
                                      <w:rPr>
                                        <w:b/>
                                        <w:bCs/>
                                      </w:rPr>
                                      <w:t>James Davies, Director of Research and Insights at Community Pharmacy England, said:</w:t>
                                    </w:r>
                                  </w:p>
                                  <w:p w14:paraId="4734F88D" w14:textId="5FD55BFD" w:rsidR="00DC6FEC" w:rsidRPr="00DC6FEC" w:rsidRDefault="00DC6FEC" w:rsidP="00DC6FEC">
                                    <w:pPr>
                                      <w:spacing w:after="0" w:line="240" w:lineRule="auto"/>
                                    </w:pPr>
                                    <w:r w:rsidRPr="00DC6FEC">
                                      <w:drawing>
                                        <wp:inline distT="0" distB="0" distL="0" distR="0" wp14:anchorId="780DCA66" wp14:editId="4A1F4F04">
                                          <wp:extent cx="4768850" cy="2673350"/>
                                          <wp:effectExtent l="0" t="0" r="0" b="0"/>
                                          <wp:docPr id="1222162237" name="Picture 21">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8850" cy="2673350"/>
                                                  </a:xfrm>
                                                  <a:prstGeom prst="rect">
                                                    <a:avLst/>
                                                  </a:prstGeom>
                                                  <a:noFill/>
                                                  <a:ln>
                                                    <a:noFill/>
                                                  </a:ln>
                                                </pic:spPr>
                                              </pic:pic>
                                            </a:graphicData>
                                          </a:graphic>
                                        </wp:inline>
                                      </w:drawing>
                                    </w:r>
                                  </w:p>
                                </w:tc>
                              </w:tr>
                            </w:tbl>
                            <w:p w14:paraId="0D919BE7" w14:textId="77777777" w:rsidR="00DC6FEC" w:rsidRPr="00DC6FEC" w:rsidRDefault="00DC6FEC" w:rsidP="00DC6FEC">
                              <w:pPr>
                                <w:spacing w:after="0" w:line="240" w:lineRule="auto"/>
                              </w:pPr>
                            </w:p>
                          </w:tc>
                        </w:tr>
                      </w:tbl>
                      <w:p w14:paraId="4C285EF8" w14:textId="77777777" w:rsidR="00DC6FEC" w:rsidRPr="00DC6FEC" w:rsidRDefault="00DC6FEC" w:rsidP="00DC6FEC">
                        <w:pPr>
                          <w:spacing w:after="0" w:line="240" w:lineRule="auto"/>
                        </w:pPr>
                      </w:p>
                    </w:tc>
                  </w:tr>
                </w:tbl>
                <w:p w14:paraId="22BA94F3"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49C51CF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999"/>
                        </w:tblGrid>
                        <w:tr w:rsidR="00DC6FEC" w:rsidRPr="00DC6FEC" w14:paraId="36FD302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AF0E7E5" w14:textId="77777777" w:rsidR="00DC6FEC" w:rsidRPr="00DC6FEC" w:rsidRDefault="00DC6FEC" w:rsidP="00DC6FEC">
                              <w:pPr>
                                <w:spacing w:after="0" w:line="240" w:lineRule="auto"/>
                              </w:pPr>
                              <w:hyperlink r:id="rId14" w:tgtFrame="_blank" w:tooltip="Read the full article in our website" w:history="1">
                                <w:r w:rsidRPr="00DC6FEC">
                                  <w:rPr>
                                    <w:rStyle w:val="Hyperlink"/>
                                    <w:b/>
                                    <w:bCs/>
                                  </w:rPr>
                                  <w:t>Read the full article in our website</w:t>
                                </w:r>
                              </w:hyperlink>
                              <w:r w:rsidRPr="00DC6FEC">
                                <w:t xml:space="preserve"> </w:t>
                              </w:r>
                            </w:p>
                          </w:tc>
                        </w:tr>
                      </w:tbl>
                      <w:p w14:paraId="2A2E3572" w14:textId="77777777" w:rsidR="00DC6FEC" w:rsidRPr="00DC6FEC" w:rsidRDefault="00DC6FEC" w:rsidP="00DC6FEC">
                        <w:pPr>
                          <w:spacing w:after="0" w:line="240" w:lineRule="auto"/>
                        </w:pPr>
                      </w:p>
                    </w:tc>
                  </w:tr>
                </w:tbl>
                <w:p w14:paraId="29F64086"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16DE323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6FEC" w:rsidRPr="00DC6FEC" w14:paraId="56B070C2" w14:textId="77777777">
                          <w:trPr>
                            <w:hidden/>
                          </w:trPr>
                          <w:tc>
                            <w:tcPr>
                              <w:tcW w:w="0" w:type="auto"/>
                              <w:tcBorders>
                                <w:top w:val="single" w:sz="12" w:space="0" w:color="106B62"/>
                                <w:left w:val="nil"/>
                                <w:bottom w:val="nil"/>
                                <w:right w:val="nil"/>
                              </w:tcBorders>
                              <w:vAlign w:val="center"/>
                              <w:hideMark/>
                            </w:tcPr>
                            <w:p w14:paraId="67161F02" w14:textId="77777777" w:rsidR="00DC6FEC" w:rsidRPr="00DC6FEC" w:rsidRDefault="00DC6FEC" w:rsidP="00DC6FEC">
                              <w:pPr>
                                <w:spacing w:after="0" w:line="240" w:lineRule="auto"/>
                                <w:rPr>
                                  <w:vanish/>
                                </w:rPr>
                              </w:pPr>
                            </w:p>
                          </w:tc>
                        </w:tr>
                      </w:tbl>
                      <w:p w14:paraId="49E2A4EF" w14:textId="77777777" w:rsidR="00DC6FEC" w:rsidRPr="00DC6FEC" w:rsidRDefault="00DC6FEC" w:rsidP="00DC6FEC">
                        <w:pPr>
                          <w:spacing w:after="0" w:line="240" w:lineRule="auto"/>
                        </w:pPr>
                      </w:p>
                    </w:tc>
                  </w:tr>
                </w:tbl>
                <w:p w14:paraId="6539A6E5"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38F04686"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DC6FEC" w:rsidRPr="00DC6FEC" w14:paraId="641B4342" w14:textId="77777777">
                          <w:tc>
                            <w:tcPr>
                              <w:tcW w:w="0" w:type="auto"/>
                              <w:tcMar>
                                <w:top w:w="0" w:type="dxa"/>
                                <w:left w:w="135" w:type="dxa"/>
                                <w:bottom w:w="135" w:type="dxa"/>
                                <w:right w:w="135" w:type="dxa"/>
                              </w:tcMar>
                              <w:hideMark/>
                            </w:tcPr>
                            <w:p w14:paraId="6FC4987F" w14:textId="17AB3E0D" w:rsidR="00DC6FEC" w:rsidRPr="00DC6FEC" w:rsidRDefault="00DC6FEC" w:rsidP="00DC6FEC">
                              <w:pPr>
                                <w:spacing w:after="0" w:line="240" w:lineRule="auto"/>
                              </w:pPr>
                              <w:r w:rsidRPr="00DC6FEC">
                                <w:drawing>
                                  <wp:inline distT="0" distB="0" distL="0" distR="0" wp14:anchorId="441AA81C" wp14:editId="7F3B0E94">
                                    <wp:extent cx="5372100" cy="1790700"/>
                                    <wp:effectExtent l="0" t="0" r="0" b="0"/>
                                    <wp:docPr id="1382636958" name="Picture 2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DC6FEC" w:rsidRPr="00DC6FEC" w14:paraId="0E632DAA" w14:textId="77777777">
                          <w:tc>
                            <w:tcPr>
                              <w:tcW w:w="8460" w:type="dxa"/>
                              <w:tcMar>
                                <w:top w:w="0" w:type="dxa"/>
                                <w:left w:w="135" w:type="dxa"/>
                                <w:bottom w:w="0" w:type="dxa"/>
                                <w:right w:w="135" w:type="dxa"/>
                              </w:tcMar>
                              <w:hideMark/>
                            </w:tcPr>
                            <w:p w14:paraId="04F03663" w14:textId="77777777" w:rsidR="00DC6FEC" w:rsidRPr="00DC6FEC" w:rsidRDefault="00DC6FEC" w:rsidP="00DC6FEC">
                              <w:pPr>
                                <w:spacing w:after="0" w:line="240" w:lineRule="auto"/>
                              </w:pPr>
                              <w:r w:rsidRPr="00DC6FEC">
                                <w:t xml:space="preserve">Due to the May bank holiday, the deadline to submit the April FP34C declaration and dispatch prescription bundles has been </w:t>
                              </w:r>
                              <w:r w:rsidRPr="00DC6FEC">
                                <w:rPr>
                                  <w:b/>
                                  <w:bCs/>
                                </w:rPr>
                                <w:t>extended to 6th May 2026</w:t>
                              </w:r>
                              <w:r w:rsidRPr="00DC6FEC">
                                <w:t xml:space="preserve">. </w:t>
                              </w:r>
                              <w:hyperlink r:id="rId17" w:tgtFrame="_blank" w:history="1">
                                <w:r w:rsidRPr="00DC6FEC">
                                  <w:rPr>
                                    <w:rStyle w:val="Hyperlink"/>
                                  </w:rPr>
                                  <w:t>Full details here</w:t>
                                </w:r>
                              </w:hyperlink>
                            </w:p>
                          </w:tc>
                        </w:tr>
                      </w:tbl>
                      <w:p w14:paraId="0DDB80FE" w14:textId="77777777" w:rsidR="00DC6FEC" w:rsidRPr="00DC6FEC" w:rsidRDefault="00DC6FEC" w:rsidP="00DC6FEC">
                        <w:pPr>
                          <w:spacing w:after="0" w:line="240" w:lineRule="auto"/>
                        </w:pPr>
                      </w:p>
                    </w:tc>
                  </w:tr>
                </w:tbl>
                <w:p w14:paraId="74CE49A2"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25602D3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6FEC" w:rsidRPr="00DC6FEC" w14:paraId="79142600" w14:textId="77777777">
                          <w:trPr>
                            <w:hidden/>
                          </w:trPr>
                          <w:tc>
                            <w:tcPr>
                              <w:tcW w:w="0" w:type="auto"/>
                              <w:tcBorders>
                                <w:top w:val="single" w:sz="12" w:space="0" w:color="106B62"/>
                                <w:left w:val="nil"/>
                                <w:bottom w:val="nil"/>
                                <w:right w:val="nil"/>
                              </w:tcBorders>
                              <w:vAlign w:val="center"/>
                              <w:hideMark/>
                            </w:tcPr>
                            <w:p w14:paraId="28EBCC95" w14:textId="77777777" w:rsidR="00DC6FEC" w:rsidRPr="00DC6FEC" w:rsidRDefault="00DC6FEC" w:rsidP="00DC6FEC">
                              <w:pPr>
                                <w:spacing w:after="0" w:line="240" w:lineRule="auto"/>
                                <w:rPr>
                                  <w:vanish/>
                                </w:rPr>
                              </w:pPr>
                            </w:p>
                          </w:tc>
                        </w:tr>
                      </w:tbl>
                      <w:p w14:paraId="1502BED8" w14:textId="77777777" w:rsidR="00DC6FEC" w:rsidRPr="00DC6FEC" w:rsidRDefault="00DC6FEC" w:rsidP="00DC6FEC">
                        <w:pPr>
                          <w:spacing w:after="0" w:line="240" w:lineRule="auto"/>
                        </w:pPr>
                      </w:p>
                    </w:tc>
                  </w:tr>
                </w:tbl>
                <w:p w14:paraId="75B3CBDB"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4D93870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C6FEC" w:rsidRPr="00DC6FEC" w14:paraId="74454092" w14:textId="77777777">
                          <w:trPr>
                            <w:jc w:val="center"/>
                            <w:hidden/>
                          </w:trPr>
                          <w:tc>
                            <w:tcPr>
                              <w:tcW w:w="0" w:type="auto"/>
                              <w:hideMark/>
                            </w:tcPr>
                            <w:p w14:paraId="0DA07CD5" w14:textId="77777777" w:rsidR="00DC6FEC" w:rsidRPr="00DC6FEC" w:rsidRDefault="00DC6FEC" w:rsidP="00DC6FEC">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DC6FEC" w:rsidRPr="00DC6FEC" w14:paraId="3CB57AF3" w14:textId="77777777">
                                <w:tc>
                                  <w:tcPr>
                                    <w:tcW w:w="0" w:type="auto"/>
                                    <w:tcMar>
                                      <w:top w:w="135" w:type="dxa"/>
                                      <w:left w:w="270" w:type="dxa"/>
                                      <w:bottom w:w="135" w:type="dxa"/>
                                      <w:right w:w="270" w:type="dxa"/>
                                    </w:tcMar>
                                    <w:vAlign w:val="center"/>
                                    <w:hideMark/>
                                  </w:tcPr>
                                  <w:tbl>
                                    <w:tblPr>
                                      <w:tblW w:w="5000" w:type="pct"/>
                                      <w:shd w:val="clear" w:color="auto" w:fill="C600B5"/>
                                      <w:tblLook w:val="04A0" w:firstRow="1" w:lastRow="0" w:firstColumn="1" w:lastColumn="0" w:noHBand="0" w:noVBand="1"/>
                                    </w:tblPr>
                                    <w:tblGrid>
                                      <w:gridCol w:w="8454"/>
                                    </w:tblGrid>
                                    <w:tr w:rsidR="00DC6FEC" w:rsidRPr="00DC6FEC" w14:paraId="4F1C05EF" w14:textId="77777777">
                                      <w:tc>
                                        <w:tcPr>
                                          <w:tcW w:w="0" w:type="auto"/>
                                          <w:shd w:val="clear" w:color="auto" w:fill="C600B5"/>
                                          <w:tcMar>
                                            <w:top w:w="270" w:type="dxa"/>
                                            <w:left w:w="270" w:type="dxa"/>
                                            <w:bottom w:w="270" w:type="dxa"/>
                                            <w:right w:w="270" w:type="dxa"/>
                                          </w:tcMar>
                                          <w:hideMark/>
                                        </w:tcPr>
                                        <w:p w14:paraId="60E1BCFC" w14:textId="77777777" w:rsidR="00DC6FEC" w:rsidRPr="00DC6FEC" w:rsidRDefault="00DC6FEC" w:rsidP="00DC6FEC">
                                          <w:pPr>
                                            <w:spacing w:after="0" w:line="240" w:lineRule="auto"/>
                                            <w:rPr>
                                              <w:b/>
                                              <w:bCs/>
                                            </w:rPr>
                                          </w:pPr>
                                          <w:r w:rsidRPr="00DC6FEC">
                                            <w:rPr>
                                              <w:b/>
                                              <w:bCs/>
                                            </w:rPr>
                                            <w:t>NHS Smartcards: important checks to keep systems working (Action Required)</w:t>
                                          </w:r>
                                        </w:p>
                                      </w:tc>
                                    </w:tr>
                                  </w:tbl>
                                  <w:p w14:paraId="011C7B5E" w14:textId="77777777" w:rsidR="00DC6FEC" w:rsidRPr="00DC6FEC" w:rsidRDefault="00DC6FEC" w:rsidP="00DC6FEC">
                                    <w:pPr>
                                      <w:spacing w:after="0" w:line="240" w:lineRule="auto"/>
                                    </w:pPr>
                                  </w:p>
                                </w:tc>
                              </w:tr>
                            </w:tbl>
                            <w:p w14:paraId="193A7FCB" w14:textId="77777777" w:rsidR="00DC6FEC" w:rsidRPr="00DC6FEC" w:rsidRDefault="00DC6FEC" w:rsidP="00DC6FEC">
                              <w:pPr>
                                <w:spacing w:after="0" w:line="240" w:lineRule="auto"/>
                              </w:pPr>
                            </w:p>
                          </w:tc>
                        </w:tr>
                      </w:tbl>
                      <w:p w14:paraId="1FCB193A" w14:textId="77777777" w:rsidR="00DC6FEC" w:rsidRPr="00DC6FEC" w:rsidRDefault="00DC6FEC" w:rsidP="00DC6FEC">
                        <w:pPr>
                          <w:spacing w:after="0" w:line="240" w:lineRule="auto"/>
                        </w:pPr>
                      </w:p>
                    </w:tc>
                  </w:tr>
                </w:tbl>
                <w:p w14:paraId="2FB02A41"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3290F0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0D3556C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21105FD6" w14:textId="77777777">
                                <w:tc>
                                  <w:tcPr>
                                    <w:tcW w:w="0" w:type="auto"/>
                                    <w:tcMar>
                                      <w:top w:w="0" w:type="dxa"/>
                                      <w:left w:w="270" w:type="dxa"/>
                                      <w:bottom w:w="135" w:type="dxa"/>
                                      <w:right w:w="270" w:type="dxa"/>
                                    </w:tcMar>
                                    <w:hideMark/>
                                  </w:tcPr>
                                  <w:p w14:paraId="1451CC1E" w14:textId="77777777" w:rsidR="00DC6FEC" w:rsidRPr="00DC6FEC" w:rsidRDefault="00DC6FEC" w:rsidP="00DC6FEC">
                                    <w:pPr>
                                      <w:spacing w:after="0" w:line="240" w:lineRule="auto"/>
                                    </w:pPr>
                                    <w:r w:rsidRPr="00DC6FEC">
                                      <w:t xml:space="preserve">Pharmacy teams are urged to check their NHS Smartcards immediately to prevent service disruption, as older cards starting with digits </w:t>
                                    </w:r>
                                    <w:r w:rsidRPr="00DC6FEC">
                                      <w:rPr>
                                        <w:b/>
                                        <w:bCs/>
                                      </w:rPr>
                                      <w:t>04, 05, or 06</w:t>
                                    </w:r>
                                    <w:r w:rsidRPr="00DC6FEC">
                                      <w:t xml:space="preserve"> will stop working </w:t>
                                    </w:r>
                                    <w:r w:rsidRPr="00DC6FEC">
                                      <w:rPr>
                                        <w:b/>
                                        <w:bCs/>
                                      </w:rPr>
                                      <w:lastRenderedPageBreak/>
                                      <w:t>from 7th May 2026</w:t>
                                    </w:r>
                                    <w:r w:rsidRPr="00DC6FEC">
                                      <w:t xml:space="preserve">. It is also </w:t>
                                    </w:r>
                                    <w:proofErr w:type="gramStart"/>
                                    <w:r w:rsidRPr="00DC6FEC">
                                      <w:t>recommend</w:t>
                                    </w:r>
                                    <w:proofErr w:type="gramEnd"/>
                                    <w:r w:rsidRPr="00DC6FEC">
                                      <w:t xml:space="preserve"> </w:t>
                                    </w:r>
                                    <w:proofErr w:type="gramStart"/>
                                    <w:r w:rsidRPr="00DC6FEC">
                                      <w:t>to check</w:t>
                                    </w:r>
                                    <w:proofErr w:type="gramEnd"/>
                                    <w:r w:rsidRPr="00DC6FEC">
                                      <w:t xml:space="preserve"> that your contact details or roles are not out of date to maintain uninterrupted access to essential NHS systems.</w:t>
                                    </w:r>
                                    <w:r w:rsidRPr="00DC6FEC">
                                      <w:br/>
                                    </w:r>
                                    <w:r w:rsidRPr="00DC6FEC">
                                      <w:br/>
                                    </w:r>
                                    <w:hyperlink r:id="rId18" w:tgtFrame="_blank" w:history="1">
                                      <w:r w:rsidRPr="00DC6FEC">
                                        <w:rPr>
                                          <w:rStyle w:val="Hyperlink"/>
                                        </w:rPr>
                                        <w:t>More details here</w:t>
                                      </w:r>
                                    </w:hyperlink>
                                  </w:p>
                                </w:tc>
                              </w:tr>
                            </w:tbl>
                            <w:p w14:paraId="0C394C6B" w14:textId="77777777" w:rsidR="00DC6FEC" w:rsidRPr="00DC6FEC" w:rsidRDefault="00DC6FEC" w:rsidP="00DC6FEC">
                              <w:pPr>
                                <w:spacing w:after="0" w:line="240" w:lineRule="auto"/>
                              </w:pPr>
                            </w:p>
                          </w:tc>
                        </w:tr>
                      </w:tbl>
                      <w:p w14:paraId="524EC2B8" w14:textId="77777777" w:rsidR="00DC6FEC" w:rsidRPr="00DC6FEC" w:rsidRDefault="00DC6FEC" w:rsidP="00DC6FEC">
                        <w:pPr>
                          <w:spacing w:after="0" w:line="240" w:lineRule="auto"/>
                        </w:pPr>
                      </w:p>
                    </w:tc>
                  </w:tr>
                </w:tbl>
                <w:p w14:paraId="7D55E914"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0757884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6FEC" w:rsidRPr="00DC6FEC" w14:paraId="79BA9E83" w14:textId="77777777">
                          <w:trPr>
                            <w:hidden/>
                          </w:trPr>
                          <w:tc>
                            <w:tcPr>
                              <w:tcW w:w="0" w:type="auto"/>
                              <w:tcBorders>
                                <w:top w:val="single" w:sz="12" w:space="0" w:color="106B62"/>
                                <w:left w:val="nil"/>
                                <w:bottom w:val="nil"/>
                                <w:right w:val="nil"/>
                              </w:tcBorders>
                              <w:vAlign w:val="center"/>
                              <w:hideMark/>
                            </w:tcPr>
                            <w:p w14:paraId="63DB939B" w14:textId="77777777" w:rsidR="00DC6FEC" w:rsidRPr="00DC6FEC" w:rsidRDefault="00DC6FEC" w:rsidP="00DC6FEC">
                              <w:pPr>
                                <w:spacing w:after="0" w:line="240" w:lineRule="auto"/>
                                <w:rPr>
                                  <w:vanish/>
                                </w:rPr>
                              </w:pPr>
                            </w:p>
                          </w:tc>
                        </w:tr>
                      </w:tbl>
                      <w:p w14:paraId="075FF570" w14:textId="77777777" w:rsidR="00DC6FEC" w:rsidRPr="00DC6FEC" w:rsidRDefault="00DC6FEC" w:rsidP="00DC6FEC">
                        <w:pPr>
                          <w:spacing w:after="0" w:line="240" w:lineRule="auto"/>
                        </w:pPr>
                      </w:p>
                    </w:tc>
                  </w:tr>
                </w:tbl>
                <w:p w14:paraId="4412F2CA"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0B2C723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DC6FEC" w:rsidRPr="00DC6FEC" w14:paraId="0CFAD16C" w14:textId="77777777">
                          <w:trPr>
                            <w:jc w:val="center"/>
                            <w:hidden/>
                          </w:trPr>
                          <w:tc>
                            <w:tcPr>
                              <w:tcW w:w="0" w:type="auto"/>
                              <w:hideMark/>
                            </w:tcPr>
                            <w:p w14:paraId="25F90CAC" w14:textId="77777777" w:rsidR="00DC6FEC" w:rsidRPr="00DC6FEC" w:rsidRDefault="00DC6FEC" w:rsidP="00DC6FEC">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DC6FEC" w:rsidRPr="00DC6FEC" w14:paraId="1FE17836" w14:textId="77777777">
                                <w:tc>
                                  <w:tcPr>
                                    <w:tcW w:w="0" w:type="auto"/>
                                    <w:tcMar>
                                      <w:top w:w="135" w:type="dxa"/>
                                      <w:left w:w="270" w:type="dxa"/>
                                      <w:bottom w:w="135" w:type="dxa"/>
                                      <w:right w:w="270" w:type="dxa"/>
                                    </w:tcMar>
                                    <w:vAlign w:val="center"/>
                                    <w:hideMark/>
                                  </w:tcPr>
                                  <w:tbl>
                                    <w:tblPr>
                                      <w:tblW w:w="5000" w:type="pct"/>
                                      <w:shd w:val="clear" w:color="auto" w:fill="FF6E3B"/>
                                      <w:tblLook w:val="04A0" w:firstRow="1" w:lastRow="0" w:firstColumn="1" w:lastColumn="0" w:noHBand="0" w:noVBand="1"/>
                                    </w:tblPr>
                                    <w:tblGrid>
                                      <w:gridCol w:w="8448"/>
                                    </w:tblGrid>
                                    <w:tr w:rsidR="00DC6FEC" w:rsidRPr="00DC6FEC" w14:paraId="5159E699" w14:textId="77777777">
                                      <w:tc>
                                        <w:tcPr>
                                          <w:tcW w:w="0" w:type="auto"/>
                                          <w:shd w:val="clear" w:color="auto" w:fill="FF6E3B"/>
                                          <w:tcMar>
                                            <w:top w:w="270" w:type="dxa"/>
                                            <w:left w:w="270" w:type="dxa"/>
                                            <w:bottom w:w="270" w:type="dxa"/>
                                            <w:right w:w="270" w:type="dxa"/>
                                          </w:tcMar>
                                          <w:hideMark/>
                                        </w:tcPr>
                                        <w:p w14:paraId="5E67DB6E" w14:textId="77777777" w:rsidR="00DC6FEC" w:rsidRPr="00DC6FEC" w:rsidRDefault="00DC6FEC" w:rsidP="00DC6FEC">
                                          <w:pPr>
                                            <w:spacing w:after="0" w:line="240" w:lineRule="auto"/>
                                            <w:rPr>
                                              <w:b/>
                                              <w:bCs/>
                                            </w:rPr>
                                          </w:pPr>
                                          <w:r w:rsidRPr="00DC6FEC">
                                            <w:rPr>
                                              <w:b/>
                                              <w:bCs/>
                                            </w:rPr>
                                            <w:t>Assurance processes announced</w:t>
                                          </w:r>
                                        </w:p>
                                      </w:tc>
                                    </w:tr>
                                  </w:tbl>
                                  <w:p w14:paraId="00F05B0B" w14:textId="77777777" w:rsidR="00DC6FEC" w:rsidRPr="00DC6FEC" w:rsidRDefault="00DC6FEC" w:rsidP="00DC6FEC">
                                    <w:pPr>
                                      <w:spacing w:after="0" w:line="240" w:lineRule="auto"/>
                                    </w:pPr>
                                  </w:p>
                                </w:tc>
                              </w:tr>
                            </w:tbl>
                            <w:p w14:paraId="27CD6079" w14:textId="77777777" w:rsidR="00DC6FEC" w:rsidRPr="00DC6FEC" w:rsidRDefault="00DC6FEC" w:rsidP="00DC6FEC">
                              <w:pPr>
                                <w:spacing w:after="0" w:line="240" w:lineRule="auto"/>
                              </w:pPr>
                            </w:p>
                          </w:tc>
                        </w:tr>
                      </w:tbl>
                      <w:p w14:paraId="0D40D4B2" w14:textId="77777777" w:rsidR="00DC6FEC" w:rsidRPr="00DC6FEC" w:rsidRDefault="00DC6FEC" w:rsidP="00DC6FEC">
                        <w:pPr>
                          <w:spacing w:after="0" w:line="240" w:lineRule="auto"/>
                        </w:pPr>
                      </w:p>
                    </w:tc>
                  </w:tr>
                </w:tbl>
                <w:p w14:paraId="43258280"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0AC713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4180503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20580E5D" w14:textId="77777777">
                                <w:tc>
                                  <w:tcPr>
                                    <w:tcW w:w="0" w:type="auto"/>
                                    <w:tcMar>
                                      <w:top w:w="0" w:type="dxa"/>
                                      <w:left w:w="270" w:type="dxa"/>
                                      <w:bottom w:w="135" w:type="dxa"/>
                                      <w:right w:w="270" w:type="dxa"/>
                                    </w:tcMar>
                                    <w:hideMark/>
                                  </w:tcPr>
                                  <w:p w14:paraId="110C4FA4" w14:textId="77777777" w:rsidR="00DC6FEC" w:rsidRPr="00DC6FEC" w:rsidRDefault="00DC6FEC" w:rsidP="00DC6FEC">
                                    <w:pPr>
                                      <w:spacing w:after="0" w:line="240" w:lineRule="auto"/>
                                    </w:pPr>
                                    <w:r w:rsidRPr="00DC6FEC">
                                      <w:rPr>
                                        <w:b/>
                                        <w:bCs/>
                                      </w:rPr>
                                      <w:t>Provider assurance work to commence</w:t>
                                    </w:r>
                                    <w:r w:rsidRPr="00DC6FEC">
                                      <w:br/>
                                      <w:t>Provider assurance (post-payment verification (PPV)) work will soon begin with pharmacy owners offering the Pharmacy First, the New Medicine Service (NMS), and the Hypertension Case-Finding Service.</w:t>
                                    </w:r>
                                    <w:r w:rsidRPr="00DC6FEC">
                                      <w:br/>
                                    </w:r>
                                    <w:r w:rsidRPr="00DC6FEC">
                                      <w:br/>
                                      <w:t>Community Pharmacy England has sought to ensure the verification process is appropriately targeted, proportionate and fair to those asked to provide records.</w:t>
                                    </w:r>
                                    <w:r w:rsidRPr="00DC6FEC">
                                      <w:br/>
                                    </w:r>
                                    <w:r w:rsidRPr="00DC6FEC">
                                      <w:br/>
                                    </w:r>
                                    <w:hyperlink r:id="rId19" w:tgtFrame="_blank" w:history="1">
                                      <w:r w:rsidRPr="00DC6FEC">
                                        <w:rPr>
                                          <w:rStyle w:val="Hyperlink"/>
                                        </w:rPr>
                                        <w:t>More details here</w:t>
                                      </w:r>
                                    </w:hyperlink>
                                    <w:r w:rsidRPr="00DC6FEC">
                                      <w:br/>
                                    </w:r>
                                    <w:r w:rsidRPr="00DC6FEC">
                                      <w:br/>
                                    </w:r>
                                    <w:r w:rsidRPr="00DC6FEC">
                                      <w:rPr>
                                        <w:b/>
                                        <w:bCs/>
                                      </w:rPr>
                                      <w:t>2026/27 CPAF timeline confirmed</w:t>
                                    </w:r>
                                    <w:r w:rsidRPr="00DC6FEC">
                                      <w:br/>
                                      <w:t>The process and timeline for this year's Community Pharmacy Assurance Framework (CPAF) have been confirmed, with the screening questionnaire to run throughout July and the full questionnaire to follow in October. Completion of CPAF is a mandatory requirement of the Terms of Service.</w:t>
                                    </w:r>
                                    <w:r w:rsidRPr="00DC6FEC">
                                      <w:br/>
                                    </w:r>
                                    <w:r w:rsidRPr="00DC6FEC">
                                      <w:br/>
                                    </w:r>
                                    <w:hyperlink r:id="rId20" w:tgtFrame="_blank" w:history="1">
                                      <w:r w:rsidRPr="00DC6FEC">
                                        <w:rPr>
                                          <w:rStyle w:val="Hyperlink"/>
                                        </w:rPr>
                                        <w:t>Tell me more</w:t>
                                      </w:r>
                                    </w:hyperlink>
                                  </w:p>
                                </w:tc>
                              </w:tr>
                            </w:tbl>
                            <w:p w14:paraId="6D2BB9B5" w14:textId="77777777" w:rsidR="00DC6FEC" w:rsidRPr="00DC6FEC" w:rsidRDefault="00DC6FEC" w:rsidP="00DC6FEC">
                              <w:pPr>
                                <w:spacing w:after="0" w:line="240" w:lineRule="auto"/>
                              </w:pPr>
                            </w:p>
                          </w:tc>
                        </w:tr>
                      </w:tbl>
                      <w:p w14:paraId="7292F4D2" w14:textId="77777777" w:rsidR="00DC6FEC" w:rsidRPr="00DC6FEC" w:rsidRDefault="00DC6FEC" w:rsidP="00DC6FEC">
                        <w:pPr>
                          <w:spacing w:after="0" w:line="240" w:lineRule="auto"/>
                        </w:pPr>
                      </w:p>
                    </w:tc>
                  </w:tr>
                </w:tbl>
                <w:p w14:paraId="12358FC4"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1F94E11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6FEC" w:rsidRPr="00DC6FEC" w14:paraId="3E76E47F" w14:textId="77777777">
                          <w:trPr>
                            <w:hidden/>
                          </w:trPr>
                          <w:tc>
                            <w:tcPr>
                              <w:tcW w:w="0" w:type="auto"/>
                              <w:tcBorders>
                                <w:top w:val="single" w:sz="12" w:space="0" w:color="106B62"/>
                                <w:left w:val="nil"/>
                                <w:bottom w:val="nil"/>
                                <w:right w:val="nil"/>
                              </w:tcBorders>
                              <w:vAlign w:val="center"/>
                              <w:hideMark/>
                            </w:tcPr>
                            <w:p w14:paraId="2BD8FD37" w14:textId="77777777" w:rsidR="00DC6FEC" w:rsidRPr="00DC6FEC" w:rsidRDefault="00DC6FEC" w:rsidP="00DC6FEC">
                              <w:pPr>
                                <w:spacing w:after="0" w:line="240" w:lineRule="auto"/>
                                <w:rPr>
                                  <w:vanish/>
                                </w:rPr>
                              </w:pPr>
                            </w:p>
                          </w:tc>
                        </w:tr>
                      </w:tbl>
                      <w:p w14:paraId="7228BAD8" w14:textId="77777777" w:rsidR="00DC6FEC" w:rsidRPr="00DC6FEC" w:rsidRDefault="00DC6FEC" w:rsidP="00DC6FEC">
                        <w:pPr>
                          <w:spacing w:after="0" w:line="240" w:lineRule="auto"/>
                        </w:pPr>
                      </w:p>
                    </w:tc>
                  </w:tr>
                </w:tbl>
                <w:p w14:paraId="2D8BE322"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789D8F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25D06BD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01DF5293" w14:textId="77777777">
                                <w:tc>
                                  <w:tcPr>
                                    <w:tcW w:w="0" w:type="auto"/>
                                    <w:tcMar>
                                      <w:top w:w="0" w:type="dxa"/>
                                      <w:left w:w="270" w:type="dxa"/>
                                      <w:bottom w:w="135" w:type="dxa"/>
                                      <w:right w:w="270" w:type="dxa"/>
                                    </w:tcMar>
                                    <w:hideMark/>
                                  </w:tcPr>
                                  <w:p w14:paraId="6A955688" w14:textId="77777777" w:rsidR="00DC6FEC" w:rsidRPr="00DC6FEC" w:rsidRDefault="00DC6FEC" w:rsidP="00DC6FEC">
                                    <w:pPr>
                                      <w:spacing w:after="0" w:line="240" w:lineRule="auto"/>
                                      <w:rPr>
                                        <w:b/>
                                        <w:bCs/>
                                      </w:rPr>
                                    </w:pPr>
                                    <w:r w:rsidRPr="00DC6FEC">
                                      <w:rPr>
                                        <w:b/>
                                        <w:bCs/>
                                      </w:rPr>
                                      <w:t>Dispensing and Supply updates</w:t>
                                    </w:r>
                                  </w:p>
                                  <w:p w14:paraId="7E258EAC" w14:textId="3BBCEC11" w:rsidR="00DC6FEC" w:rsidRPr="00DC6FEC" w:rsidRDefault="00DC6FEC" w:rsidP="00DC6FEC">
                                    <w:pPr>
                                      <w:spacing w:after="0" w:line="240" w:lineRule="auto"/>
                                    </w:pPr>
                                    <w:r w:rsidRPr="00DC6FEC">
                                      <w:drawing>
                                        <wp:inline distT="0" distB="0" distL="0" distR="0" wp14:anchorId="4DB01A28" wp14:editId="45572896">
                                          <wp:extent cx="190500" cy="190500"/>
                                          <wp:effectExtent l="0" t="0" r="0" b="0"/>
                                          <wp:docPr id="1263706086" name="Picture 19"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22" w:tgtFrame="_blank" w:history="1">
                                      <w:r w:rsidRPr="00DC6FEC">
                                        <w:rPr>
                                          <w:rStyle w:val="Hyperlink"/>
                                          <w:b/>
                                          <w:bCs/>
                                        </w:rPr>
                                        <w:t>24 products added to DND list from May 2026</w:t>
                                      </w:r>
                                    </w:hyperlink>
                                    <w:hyperlink r:id="rId23" w:history="1">
                                      <w:r w:rsidRPr="00DC6FEC">
                                        <w:rPr>
                                          <w:rStyle w:val="Hyperlink"/>
                                        </w:rPr>
                                        <w:t>:</w:t>
                                      </w:r>
                                    </w:hyperlink>
                                    <w:r w:rsidRPr="00DC6FEC">
                                      <w:t xml:space="preserve"> This makes a total of 800 products granted 'Drugs for which Discount is Not Deducted' (DND) status following checks carried out by our Dispensing and Supply Team.</w:t>
                                    </w:r>
                                    <w:r w:rsidRPr="00DC6FEC">
                                      <w:br/>
                                    </w:r>
                                    <w:r w:rsidRPr="00DC6FEC">
                                      <w:br/>
                                    </w:r>
                                    <w:r w:rsidRPr="00DC6FEC">
                                      <w:drawing>
                                        <wp:inline distT="0" distB="0" distL="0" distR="0" wp14:anchorId="77E83E27" wp14:editId="23ABD538">
                                          <wp:extent cx="190500" cy="190500"/>
                                          <wp:effectExtent l="0" t="0" r="0" b="0"/>
                                          <wp:docPr id="261366102" name="Picture 18"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24" w:tgtFrame="_blank" w:history="1">
                                      <w:r w:rsidRPr="00DC6FEC">
                                        <w:rPr>
                                          <w:rStyle w:val="Hyperlink"/>
                                          <w:b/>
                                          <w:bCs/>
                                        </w:rPr>
                                        <w:t>NHS prescription charges remain at £9.90:</w:t>
                                      </w:r>
                                    </w:hyperlink>
                                    <w:r w:rsidRPr="00DC6FEC">
                                      <w:t xml:space="preserve"> Posters to support community pharmacies in displaying the prescription charge are available.</w:t>
                                    </w:r>
                                  </w:p>
                                </w:tc>
                              </w:tr>
                            </w:tbl>
                            <w:p w14:paraId="6F6F8F11" w14:textId="77777777" w:rsidR="00DC6FEC" w:rsidRPr="00DC6FEC" w:rsidRDefault="00DC6FEC" w:rsidP="00DC6FEC">
                              <w:pPr>
                                <w:spacing w:after="0" w:line="240" w:lineRule="auto"/>
                              </w:pPr>
                            </w:p>
                          </w:tc>
                        </w:tr>
                      </w:tbl>
                      <w:p w14:paraId="47C556BE" w14:textId="77777777" w:rsidR="00DC6FEC" w:rsidRPr="00DC6FEC" w:rsidRDefault="00DC6FEC" w:rsidP="00DC6FEC">
                        <w:pPr>
                          <w:spacing w:after="0" w:line="240" w:lineRule="auto"/>
                        </w:pPr>
                      </w:p>
                    </w:tc>
                  </w:tr>
                </w:tbl>
                <w:p w14:paraId="4FA021E5"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1621C23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6FEC" w:rsidRPr="00DC6FEC" w14:paraId="5B1EE4BF" w14:textId="77777777">
                          <w:trPr>
                            <w:hidden/>
                          </w:trPr>
                          <w:tc>
                            <w:tcPr>
                              <w:tcW w:w="0" w:type="auto"/>
                              <w:tcBorders>
                                <w:top w:val="single" w:sz="12" w:space="0" w:color="106B62"/>
                                <w:left w:val="nil"/>
                                <w:bottom w:val="nil"/>
                                <w:right w:val="nil"/>
                              </w:tcBorders>
                              <w:vAlign w:val="center"/>
                              <w:hideMark/>
                            </w:tcPr>
                            <w:p w14:paraId="4D413F1C" w14:textId="77777777" w:rsidR="00DC6FEC" w:rsidRPr="00DC6FEC" w:rsidRDefault="00DC6FEC" w:rsidP="00DC6FEC">
                              <w:pPr>
                                <w:spacing w:after="0" w:line="240" w:lineRule="auto"/>
                                <w:rPr>
                                  <w:vanish/>
                                </w:rPr>
                              </w:pPr>
                            </w:p>
                          </w:tc>
                        </w:tr>
                      </w:tbl>
                      <w:p w14:paraId="4B3A497B" w14:textId="77777777" w:rsidR="00DC6FEC" w:rsidRPr="00DC6FEC" w:rsidRDefault="00DC6FEC" w:rsidP="00DC6FEC">
                        <w:pPr>
                          <w:spacing w:after="0" w:line="240" w:lineRule="auto"/>
                        </w:pPr>
                      </w:p>
                    </w:tc>
                  </w:tr>
                </w:tbl>
                <w:p w14:paraId="282452E2"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30582B3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C6FEC" w:rsidRPr="00DC6FEC" w14:paraId="68D5A099" w14:textId="77777777">
                          <w:tc>
                            <w:tcPr>
                              <w:tcW w:w="0" w:type="auto"/>
                              <w:tcMar>
                                <w:top w:w="0" w:type="dxa"/>
                                <w:left w:w="135" w:type="dxa"/>
                                <w:bottom w:w="0" w:type="dxa"/>
                                <w:right w:w="135" w:type="dxa"/>
                              </w:tcMar>
                              <w:hideMark/>
                            </w:tcPr>
                            <w:p w14:paraId="148C6399" w14:textId="7D0755D2" w:rsidR="00DC6FEC" w:rsidRPr="00DC6FEC" w:rsidRDefault="00DC6FEC" w:rsidP="00DC6FEC">
                              <w:pPr>
                                <w:spacing w:after="0" w:line="240" w:lineRule="auto"/>
                              </w:pPr>
                              <w:r w:rsidRPr="00DC6FEC">
                                <w:drawing>
                                  <wp:inline distT="0" distB="0" distL="0" distR="0" wp14:anchorId="23A56544" wp14:editId="5F3B3258">
                                    <wp:extent cx="5372100" cy="838200"/>
                                    <wp:effectExtent l="0" t="0" r="0" b="0"/>
                                    <wp:docPr id="1992305877" name="Picture 17" descr="Community Pharmacy England bann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munity Pharmacy England bann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67EFA60" w14:textId="77777777" w:rsidR="00DC6FEC" w:rsidRPr="00DC6FEC" w:rsidRDefault="00DC6FEC" w:rsidP="00DC6FEC">
                        <w:pPr>
                          <w:spacing w:after="0" w:line="240" w:lineRule="auto"/>
                        </w:pPr>
                      </w:p>
                    </w:tc>
                  </w:tr>
                </w:tbl>
                <w:p w14:paraId="417DA302"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38DD48D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6FEC" w:rsidRPr="00DC6FEC" w14:paraId="2D808A3A" w14:textId="77777777">
                          <w:trPr>
                            <w:hidden/>
                          </w:trPr>
                          <w:tc>
                            <w:tcPr>
                              <w:tcW w:w="0" w:type="auto"/>
                              <w:tcBorders>
                                <w:top w:val="single" w:sz="12" w:space="0" w:color="106B62"/>
                                <w:left w:val="nil"/>
                                <w:bottom w:val="nil"/>
                                <w:right w:val="nil"/>
                              </w:tcBorders>
                              <w:vAlign w:val="center"/>
                              <w:hideMark/>
                            </w:tcPr>
                            <w:p w14:paraId="0BE36403" w14:textId="77777777" w:rsidR="00DC6FEC" w:rsidRPr="00DC6FEC" w:rsidRDefault="00DC6FEC" w:rsidP="00DC6FEC">
                              <w:pPr>
                                <w:spacing w:after="0" w:line="240" w:lineRule="auto"/>
                                <w:rPr>
                                  <w:vanish/>
                                </w:rPr>
                              </w:pPr>
                            </w:p>
                          </w:tc>
                        </w:tr>
                      </w:tbl>
                      <w:p w14:paraId="3743A352" w14:textId="77777777" w:rsidR="00DC6FEC" w:rsidRPr="00DC6FEC" w:rsidRDefault="00DC6FEC" w:rsidP="00DC6FEC">
                        <w:pPr>
                          <w:spacing w:after="0" w:line="240" w:lineRule="auto"/>
                        </w:pPr>
                      </w:p>
                    </w:tc>
                  </w:tr>
                </w:tbl>
                <w:p w14:paraId="1C4162D0" w14:textId="77777777" w:rsidR="00DC6FEC" w:rsidRPr="00DC6FEC" w:rsidRDefault="00DC6FEC" w:rsidP="00DC6FEC">
                  <w:pPr>
                    <w:spacing w:after="0" w:line="240" w:lineRule="auto"/>
                  </w:pPr>
                </w:p>
              </w:tc>
            </w:tr>
            <w:tr w:rsidR="00DC6FEC" w:rsidRPr="00DC6FEC" w14:paraId="50DADF5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C6FEC" w:rsidRPr="00DC6FEC" w14:paraId="146D4EC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C6FEC" w:rsidRPr="00DC6FEC" w14:paraId="52E2A9B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C6FEC" w:rsidRPr="00DC6FEC" w14:paraId="56E45AF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C6FEC" w:rsidRPr="00DC6FEC" w14:paraId="09859A8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C6FEC" w:rsidRPr="00DC6FEC" w14:paraId="67132770"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C6FEC" w:rsidRPr="00DC6FEC" w14:paraId="68B0DD9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C6FEC" w:rsidRPr="00DC6FEC" w14:paraId="0282CD5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C6FEC" w:rsidRPr="00DC6FEC" w14:paraId="363AB0B0" w14:textId="77777777">
                                                              <w:tc>
                                                                <w:tcPr>
                                                                  <w:tcW w:w="360" w:type="dxa"/>
                                                                  <w:vAlign w:val="center"/>
                                                                  <w:hideMark/>
                                                                </w:tcPr>
                                                                <w:p w14:paraId="125A88B1" w14:textId="3CEB6B6A" w:rsidR="00DC6FEC" w:rsidRPr="00DC6FEC" w:rsidRDefault="00DC6FEC" w:rsidP="00DC6FEC">
                                                                  <w:pPr>
                                                                    <w:spacing w:after="0" w:line="240" w:lineRule="auto"/>
                                                                  </w:pPr>
                                                                  <w:r w:rsidRPr="00DC6FEC">
                                                                    <w:lastRenderedPageBreak/>
                                                                    <w:drawing>
                                                                      <wp:inline distT="0" distB="0" distL="0" distR="0" wp14:anchorId="1B2AA85D" wp14:editId="58E0A373">
                                                                        <wp:extent cx="228600" cy="228600"/>
                                                                        <wp:effectExtent l="0" t="0" r="0" b="0"/>
                                                                        <wp:docPr id="359716931" name="Picture 16"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99273C" w14:textId="77777777" w:rsidR="00DC6FEC" w:rsidRPr="00DC6FEC" w:rsidRDefault="00DC6FEC" w:rsidP="00DC6FEC">
                                                            <w:pPr>
                                                              <w:spacing w:after="0" w:line="240" w:lineRule="auto"/>
                                                            </w:pPr>
                                                          </w:p>
                                                        </w:tc>
                                                      </w:tr>
                                                    </w:tbl>
                                                    <w:p w14:paraId="6F0D34D6" w14:textId="77777777" w:rsidR="00DC6FEC" w:rsidRPr="00DC6FEC" w:rsidRDefault="00DC6FEC" w:rsidP="00DC6FEC">
                                                      <w:pPr>
                                                        <w:spacing w:after="0" w:line="240" w:lineRule="auto"/>
                                                      </w:pPr>
                                                    </w:p>
                                                  </w:tc>
                                                </w:tr>
                                              </w:tbl>
                                              <w:p w14:paraId="6431F7B1" w14:textId="77777777" w:rsidR="00DC6FEC" w:rsidRPr="00DC6FEC" w:rsidRDefault="00DC6FEC" w:rsidP="00DC6FEC">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C6FEC" w:rsidRPr="00DC6FEC" w14:paraId="14B7000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C6FEC" w:rsidRPr="00DC6FEC" w14:paraId="69FC6AF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C6FEC" w:rsidRPr="00DC6FEC" w14:paraId="2D12ADC1" w14:textId="77777777">
                                                              <w:tc>
                                                                <w:tcPr>
                                                                  <w:tcW w:w="360" w:type="dxa"/>
                                                                  <w:vAlign w:val="center"/>
                                                                  <w:hideMark/>
                                                                </w:tcPr>
                                                                <w:p w14:paraId="6BF83B95" w14:textId="6FF0E453" w:rsidR="00DC6FEC" w:rsidRPr="00DC6FEC" w:rsidRDefault="00DC6FEC" w:rsidP="00DC6FEC">
                                                                  <w:pPr>
                                                                    <w:spacing w:after="0" w:line="240" w:lineRule="auto"/>
                                                                  </w:pPr>
                                                                  <w:r w:rsidRPr="00DC6FEC">
                                                                    <w:drawing>
                                                                      <wp:inline distT="0" distB="0" distL="0" distR="0" wp14:anchorId="4E89B646" wp14:editId="1C3D1F92">
                                                                        <wp:extent cx="228600" cy="228600"/>
                                                                        <wp:effectExtent l="0" t="0" r="0" b="0"/>
                                                                        <wp:docPr id="1983530152" name="Picture 15"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0A08ADF" w14:textId="77777777" w:rsidR="00DC6FEC" w:rsidRPr="00DC6FEC" w:rsidRDefault="00DC6FEC" w:rsidP="00DC6FEC">
                                                            <w:pPr>
                                                              <w:spacing w:after="0" w:line="240" w:lineRule="auto"/>
                                                            </w:pPr>
                                                          </w:p>
                                                        </w:tc>
                                                      </w:tr>
                                                    </w:tbl>
                                                    <w:p w14:paraId="13A0A3C2" w14:textId="77777777" w:rsidR="00DC6FEC" w:rsidRPr="00DC6FEC" w:rsidRDefault="00DC6FEC" w:rsidP="00DC6FEC">
                                                      <w:pPr>
                                                        <w:spacing w:after="0" w:line="240" w:lineRule="auto"/>
                                                      </w:pPr>
                                                    </w:p>
                                                  </w:tc>
                                                </w:tr>
                                              </w:tbl>
                                              <w:p w14:paraId="4B88C902" w14:textId="77777777" w:rsidR="00DC6FEC" w:rsidRPr="00DC6FEC" w:rsidRDefault="00DC6FEC" w:rsidP="00DC6FEC">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C6FEC" w:rsidRPr="00DC6FEC" w14:paraId="1884EB4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C6FEC" w:rsidRPr="00DC6FEC" w14:paraId="66C00A0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C6FEC" w:rsidRPr="00DC6FEC" w14:paraId="27B3A4AE" w14:textId="77777777">
                                                              <w:tc>
                                                                <w:tcPr>
                                                                  <w:tcW w:w="360" w:type="dxa"/>
                                                                  <w:vAlign w:val="center"/>
                                                                  <w:hideMark/>
                                                                </w:tcPr>
                                                                <w:p w14:paraId="599441F8" w14:textId="75EE543D" w:rsidR="00DC6FEC" w:rsidRPr="00DC6FEC" w:rsidRDefault="00DC6FEC" w:rsidP="00DC6FEC">
                                                                  <w:pPr>
                                                                    <w:spacing w:after="0" w:line="240" w:lineRule="auto"/>
                                                                  </w:pPr>
                                                                  <w:r w:rsidRPr="00DC6FEC">
                                                                    <w:drawing>
                                                                      <wp:inline distT="0" distB="0" distL="0" distR="0" wp14:anchorId="14228801" wp14:editId="11654AAC">
                                                                        <wp:extent cx="228600" cy="228600"/>
                                                                        <wp:effectExtent l="0" t="0" r="0" b="0"/>
                                                                        <wp:docPr id="574902372" name="Picture 14"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nked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1C17C08" w14:textId="77777777" w:rsidR="00DC6FEC" w:rsidRPr="00DC6FEC" w:rsidRDefault="00DC6FEC" w:rsidP="00DC6FEC">
                                                            <w:pPr>
                                                              <w:spacing w:after="0" w:line="240" w:lineRule="auto"/>
                                                            </w:pPr>
                                                          </w:p>
                                                        </w:tc>
                                                      </w:tr>
                                                    </w:tbl>
                                                    <w:p w14:paraId="704EC267" w14:textId="77777777" w:rsidR="00DC6FEC" w:rsidRPr="00DC6FEC" w:rsidRDefault="00DC6FEC" w:rsidP="00DC6FEC">
                                                      <w:pPr>
                                                        <w:spacing w:after="0" w:line="240" w:lineRule="auto"/>
                                                      </w:pPr>
                                                    </w:p>
                                                  </w:tc>
                                                </w:tr>
                                              </w:tbl>
                                              <w:p w14:paraId="3E4287AA" w14:textId="77777777" w:rsidR="00DC6FEC" w:rsidRPr="00DC6FEC" w:rsidRDefault="00DC6FEC" w:rsidP="00DC6FEC">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C6FEC" w:rsidRPr="00DC6FEC" w14:paraId="15DD04E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C6FEC" w:rsidRPr="00DC6FEC" w14:paraId="1475988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C6FEC" w:rsidRPr="00DC6FEC" w14:paraId="602C520E" w14:textId="77777777">
                                                              <w:tc>
                                                                <w:tcPr>
                                                                  <w:tcW w:w="360" w:type="dxa"/>
                                                                  <w:vAlign w:val="center"/>
                                                                  <w:hideMark/>
                                                                </w:tcPr>
                                                                <w:p w14:paraId="195B572E" w14:textId="310B3A79" w:rsidR="00DC6FEC" w:rsidRPr="00DC6FEC" w:rsidRDefault="00DC6FEC" w:rsidP="00DC6FEC">
                                                                  <w:pPr>
                                                                    <w:spacing w:after="0" w:line="240" w:lineRule="auto"/>
                                                                  </w:pPr>
                                                                  <w:r w:rsidRPr="00DC6FEC">
                                                                    <w:drawing>
                                                                      <wp:inline distT="0" distB="0" distL="0" distR="0" wp14:anchorId="0BC84969" wp14:editId="6378EC39">
                                                                        <wp:extent cx="228600" cy="228600"/>
                                                                        <wp:effectExtent l="0" t="0" r="0" b="0"/>
                                                                        <wp:docPr id="1572428522" name="Picture 13"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F54D4D4" w14:textId="77777777" w:rsidR="00DC6FEC" w:rsidRPr="00DC6FEC" w:rsidRDefault="00DC6FEC" w:rsidP="00DC6FEC">
                                                            <w:pPr>
                                                              <w:spacing w:after="0" w:line="240" w:lineRule="auto"/>
                                                            </w:pPr>
                                                          </w:p>
                                                        </w:tc>
                                                      </w:tr>
                                                    </w:tbl>
                                                    <w:p w14:paraId="7E68CF13" w14:textId="77777777" w:rsidR="00DC6FEC" w:rsidRPr="00DC6FEC" w:rsidRDefault="00DC6FEC" w:rsidP="00DC6FEC">
                                                      <w:pPr>
                                                        <w:spacing w:after="0" w:line="240" w:lineRule="auto"/>
                                                      </w:pPr>
                                                    </w:p>
                                                  </w:tc>
                                                </w:tr>
                                              </w:tbl>
                                              <w:p w14:paraId="5B1245F8" w14:textId="77777777" w:rsidR="00DC6FEC" w:rsidRPr="00DC6FEC" w:rsidRDefault="00DC6FEC" w:rsidP="00DC6FEC">
                                                <w:pPr>
                                                  <w:spacing w:after="0" w:line="240" w:lineRule="auto"/>
                                                </w:pPr>
                                              </w:p>
                                            </w:tc>
                                          </w:tr>
                                        </w:tbl>
                                        <w:p w14:paraId="64DCE68D" w14:textId="77777777" w:rsidR="00DC6FEC" w:rsidRPr="00DC6FEC" w:rsidRDefault="00DC6FEC" w:rsidP="00DC6FEC">
                                          <w:pPr>
                                            <w:spacing w:after="0" w:line="240" w:lineRule="auto"/>
                                          </w:pPr>
                                        </w:p>
                                      </w:tc>
                                    </w:tr>
                                  </w:tbl>
                                  <w:p w14:paraId="6585BE59" w14:textId="77777777" w:rsidR="00DC6FEC" w:rsidRPr="00DC6FEC" w:rsidRDefault="00DC6FEC" w:rsidP="00DC6FEC">
                                    <w:pPr>
                                      <w:spacing w:after="0" w:line="240" w:lineRule="auto"/>
                                    </w:pPr>
                                  </w:p>
                                </w:tc>
                              </w:tr>
                            </w:tbl>
                            <w:p w14:paraId="11826829" w14:textId="77777777" w:rsidR="00DC6FEC" w:rsidRPr="00DC6FEC" w:rsidRDefault="00DC6FEC" w:rsidP="00DC6FEC">
                              <w:pPr>
                                <w:spacing w:after="0" w:line="240" w:lineRule="auto"/>
                              </w:pPr>
                            </w:p>
                          </w:tc>
                        </w:tr>
                      </w:tbl>
                      <w:p w14:paraId="5C967E04" w14:textId="77777777" w:rsidR="00DC6FEC" w:rsidRPr="00DC6FEC" w:rsidRDefault="00DC6FEC" w:rsidP="00DC6FEC">
                        <w:pPr>
                          <w:spacing w:after="0" w:line="240" w:lineRule="auto"/>
                        </w:pPr>
                      </w:p>
                    </w:tc>
                  </w:tr>
                </w:tbl>
                <w:p w14:paraId="4074BECD" w14:textId="77777777" w:rsidR="00DC6FEC" w:rsidRPr="00DC6FEC" w:rsidRDefault="00DC6FEC" w:rsidP="00DC6FEC">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6FEC" w:rsidRPr="00DC6FEC" w14:paraId="34BD29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579F424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6FEC" w:rsidRPr="00DC6FEC" w14:paraId="6D450865" w14:textId="77777777">
                                <w:tc>
                                  <w:tcPr>
                                    <w:tcW w:w="0" w:type="auto"/>
                                    <w:tcMar>
                                      <w:top w:w="0" w:type="dxa"/>
                                      <w:left w:w="270" w:type="dxa"/>
                                      <w:bottom w:w="135" w:type="dxa"/>
                                      <w:right w:w="270" w:type="dxa"/>
                                    </w:tcMar>
                                    <w:hideMark/>
                                  </w:tcPr>
                                  <w:p w14:paraId="59C89E61" w14:textId="77777777" w:rsidR="00DC6FEC" w:rsidRPr="00DC6FEC" w:rsidRDefault="00DC6FEC" w:rsidP="00DC6FEC">
                                    <w:pPr>
                                      <w:spacing w:after="0" w:line="240" w:lineRule="auto"/>
                                      <w:jc w:val="center"/>
                                    </w:pPr>
                                    <w:r w:rsidRPr="00DC6FEC">
                                      <w:rPr>
                                        <w:b/>
                                        <w:bCs/>
                                      </w:rPr>
                                      <w:t>Community Pharmacy England</w:t>
                                    </w:r>
                                    <w:r w:rsidRPr="00DC6FEC">
                                      <w:br/>
                                      <w:t>Address: 14 Hosier Lane, London EC1A 9LQ</w:t>
                                    </w:r>
                                    <w:r w:rsidRPr="00DC6FEC">
                                      <w:br/>
                                      <w:t xml:space="preserve">Tel: 0203 1220 810 | Email: </w:t>
                                    </w:r>
                                    <w:hyperlink r:id="rId35" w:history="1">
                                      <w:r w:rsidRPr="00DC6FEC">
                                        <w:rPr>
                                          <w:rStyle w:val="Hyperlink"/>
                                        </w:rPr>
                                        <w:t>comms.team@cpe.org.uk</w:t>
                                      </w:r>
                                    </w:hyperlink>
                                  </w:p>
                                  <w:p w14:paraId="0070DC43" w14:textId="77777777" w:rsidR="00DC6FEC" w:rsidRPr="00DC6FEC" w:rsidRDefault="00DC6FEC" w:rsidP="00DC6FEC">
                                    <w:pPr>
                                      <w:spacing w:after="0" w:line="240" w:lineRule="auto"/>
                                      <w:jc w:val="center"/>
                                    </w:pPr>
                                    <w:r w:rsidRPr="00DC6FEC">
                                      <w:rPr>
                                        <w:i/>
                                        <w:iCs/>
                                      </w:rPr>
                                      <w:t xml:space="preserve">Copyright © 2026 Community Pharmacy England, </w:t>
                                    </w:r>
                                    <w:proofErr w:type="gramStart"/>
                                    <w:r w:rsidRPr="00DC6FEC">
                                      <w:rPr>
                                        <w:i/>
                                        <w:iCs/>
                                      </w:rPr>
                                      <w:t>All</w:t>
                                    </w:r>
                                    <w:proofErr w:type="gramEnd"/>
                                    <w:r w:rsidRPr="00DC6FEC">
                                      <w:rPr>
                                        <w:i/>
                                        <w:iCs/>
                                      </w:rPr>
                                      <w:t xml:space="preserve"> rights reserved.</w:t>
                                    </w:r>
                                  </w:p>
                                  <w:p w14:paraId="232C1597" w14:textId="50182A65" w:rsidR="00DC6FEC" w:rsidRPr="00DC6FEC" w:rsidRDefault="00DC6FEC" w:rsidP="00DC6FEC">
                                    <w:pPr>
                                      <w:spacing w:after="0" w:line="240" w:lineRule="auto"/>
                                      <w:jc w:val="center"/>
                                    </w:pPr>
                                    <w:r w:rsidRPr="00DC6FEC">
                                      <w:t>You are receiving this email because you are subscribed to our newsletters. Community Pharmacy England is the operating name of the Pharmaceutical Services Negotiating Committee (PSNC).</w:t>
                                    </w:r>
                                  </w:p>
                                </w:tc>
                              </w:tr>
                            </w:tbl>
                            <w:p w14:paraId="0C5FF0A3" w14:textId="77777777" w:rsidR="00DC6FEC" w:rsidRPr="00DC6FEC" w:rsidRDefault="00DC6FEC" w:rsidP="00DC6FEC">
                              <w:pPr>
                                <w:spacing w:after="0" w:line="240" w:lineRule="auto"/>
                              </w:pPr>
                            </w:p>
                          </w:tc>
                        </w:tr>
                      </w:tbl>
                      <w:p w14:paraId="13BF80CE" w14:textId="77777777" w:rsidR="00DC6FEC" w:rsidRPr="00DC6FEC" w:rsidRDefault="00DC6FEC" w:rsidP="00DC6FEC">
                        <w:pPr>
                          <w:spacing w:after="0" w:line="240" w:lineRule="auto"/>
                        </w:pPr>
                      </w:p>
                    </w:tc>
                  </w:tr>
                </w:tbl>
                <w:p w14:paraId="57FAF020" w14:textId="77777777" w:rsidR="00DC6FEC" w:rsidRPr="00DC6FEC" w:rsidRDefault="00DC6FEC" w:rsidP="00DC6FEC">
                  <w:pPr>
                    <w:spacing w:after="0" w:line="240" w:lineRule="auto"/>
                  </w:pPr>
                </w:p>
              </w:tc>
            </w:tr>
          </w:tbl>
          <w:p w14:paraId="77B776D4" w14:textId="77777777" w:rsidR="00DC6FEC" w:rsidRPr="00DC6FEC" w:rsidRDefault="00DC6FEC" w:rsidP="00DC6FEC">
            <w:pPr>
              <w:spacing w:after="0" w:line="240" w:lineRule="auto"/>
            </w:pPr>
          </w:p>
        </w:tc>
      </w:tr>
    </w:tbl>
    <w:p w14:paraId="317324A5"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FEC"/>
    <w:rsid w:val="004022AE"/>
    <w:rsid w:val="00413E92"/>
    <w:rsid w:val="006A6164"/>
    <w:rsid w:val="00B96193"/>
    <w:rsid w:val="00DC6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999EA"/>
  <w15:chartTrackingRefBased/>
  <w15:docId w15:val="{B3A76492-A263-425E-8693-B5BE2020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6F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F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F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F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F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F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F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F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F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F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F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F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F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F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FEC"/>
    <w:rPr>
      <w:rFonts w:eastAsiaTheme="majorEastAsia" w:cstheme="majorBidi"/>
      <w:color w:val="272727" w:themeColor="text1" w:themeTint="D8"/>
    </w:rPr>
  </w:style>
  <w:style w:type="paragraph" w:styleId="Title">
    <w:name w:val="Title"/>
    <w:basedOn w:val="Normal"/>
    <w:next w:val="Normal"/>
    <w:link w:val="TitleChar"/>
    <w:uiPriority w:val="10"/>
    <w:qFormat/>
    <w:rsid w:val="00DC6F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F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6F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FEC"/>
    <w:pPr>
      <w:spacing w:before="160"/>
      <w:jc w:val="center"/>
    </w:pPr>
    <w:rPr>
      <w:i/>
      <w:iCs/>
      <w:color w:val="404040" w:themeColor="text1" w:themeTint="BF"/>
    </w:rPr>
  </w:style>
  <w:style w:type="character" w:customStyle="1" w:styleId="QuoteChar">
    <w:name w:val="Quote Char"/>
    <w:basedOn w:val="DefaultParagraphFont"/>
    <w:link w:val="Quote"/>
    <w:uiPriority w:val="29"/>
    <w:rsid w:val="00DC6FEC"/>
    <w:rPr>
      <w:i/>
      <w:iCs/>
      <w:color w:val="404040" w:themeColor="text1" w:themeTint="BF"/>
    </w:rPr>
  </w:style>
  <w:style w:type="paragraph" w:styleId="ListParagraph">
    <w:name w:val="List Paragraph"/>
    <w:basedOn w:val="Normal"/>
    <w:uiPriority w:val="34"/>
    <w:qFormat/>
    <w:rsid w:val="00DC6FEC"/>
    <w:pPr>
      <w:ind w:left="720"/>
      <w:contextualSpacing/>
    </w:pPr>
  </w:style>
  <w:style w:type="character" w:styleId="IntenseEmphasis">
    <w:name w:val="Intense Emphasis"/>
    <w:basedOn w:val="DefaultParagraphFont"/>
    <w:uiPriority w:val="21"/>
    <w:qFormat/>
    <w:rsid w:val="00DC6FEC"/>
    <w:rPr>
      <w:i/>
      <w:iCs/>
      <w:color w:val="0F4761" w:themeColor="accent1" w:themeShade="BF"/>
    </w:rPr>
  </w:style>
  <w:style w:type="paragraph" w:styleId="IntenseQuote">
    <w:name w:val="Intense Quote"/>
    <w:basedOn w:val="Normal"/>
    <w:next w:val="Normal"/>
    <w:link w:val="IntenseQuoteChar"/>
    <w:uiPriority w:val="30"/>
    <w:qFormat/>
    <w:rsid w:val="00DC6F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FEC"/>
    <w:rPr>
      <w:i/>
      <w:iCs/>
      <w:color w:val="0F4761" w:themeColor="accent1" w:themeShade="BF"/>
    </w:rPr>
  </w:style>
  <w:style w:type="character" w:styleId="IntenseReference">
    <w:name w:val="Intense Reference"/>
    <w:basedOn w:val="DefaultParagraphFont"/>
    <w:uiPriority w:val="32"/>
    <w:qFormat/>
    <w:rsid w:val="00DC6FEC"/>
    <w:rPr>
      <w:b/>
      <w:bCs/>
      <w:smallCaps/>
      <w:color w:val="0F4761" w:themeColor="accent1" w:themeShade="BF"/>
      <w:spacing w:val="5"/>
    </w:rPr>
  </w:style>
  <w:style w:type="character" w:styleId="Hyperlink">
    <w:name w:val="Hyperlink"/>
    <w:basedOn w:val="DefaultParagraphFont"/>
    <w:uiPriority w:val="99"/>
    <w:unhideWhenUsed/>
    <w:rsid w:val="00DC6FEC"/>
    <w:rPr>
      <w:color w:val="467886" w:themeColor="hyperlink"/>
      <w:u w:val="single"/>
    </w:rPr>
  </w:style>
  <w:style w:type="character" w:styleId="UnresolvedMention">
    <w:name w:val="Unresolved Mention"/>
    <w:basedOn w:val="DefaultParagraphFont"/>
    <w:uiPriority w:val="99"/>
    <w:semiHidden/>
    <w:unhideWhenUsed/>
    <w:rsid w:val="00DC6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pe.us7.list-manage.com/track/click?u=86d41ab7fa4c7c2c5d7210782&amp;id=0c6d35fbd6&amp;e=d19e9fd41c" TargetMode="External"/><Relationship Id="rId26" Type="http://schemas.openxmlformats.org/officeDocument/2006/relationships/image" Target="media/image7.png"/><Relationship Id="rId39" Type="http://schemas.openxmlformats.org/officeDocument/2006/relationships/customXml" Target="../customXml/item2.xml"/><Relationship Id="rId21" Type="http://schemas.openxmlformats.org/officeDocument/2006/relationships/image" Target="media/image6.png"/><Relationship Id="rId34" Type="http://schemas.openxmlformats.org/officeDocument/2006/relationships/image" Target="media/image11.png"/><Relationship Id="rId7" Type="http://schemas.openxmlformats.org/officeDocument/2006/relationships/hyperlink" Target="https://cpe.us7.list-manage.com/track/click?u=86d41ab7fa4c7c2c5d7210782&amp;id=e98a3c37d6&amp;e=d19e9fd41c" TargetMode="External"/><Relationship Id="rId12" Type="http://schemas.openxmlformats.org/officeDocument/2006/relationships/hyperlink" Target="https://cpe.us7.list-manage.com/track/click?u=86d41ab7fa4c7c2c5d7210782&amp;id=5d41458fe4&amp;e=d19e9fd41c" TargetMode="External"/><Relationship Id="rId17" Type="http://schemas.openxmlformats.org/officeDocument/2006/relationships/hyperlink" Target="https://cpe.us7.list-manage.com/track/click?u=86d41ab7fa4c7c2c5d7210782&amp;id=1b687ee4dd&amp;e=d19e9fd41c" TargetMode="External"/><Relationship Id="rId25" Type="http://schemas.openxmlformats.org/officeDocument/2006/relationships/hyperlink" Target="https://cpe.us7.list-manage.com/track/click?u=86d41ab7fa4c7c2c5d7210782&amp;id=1d54cdeba8&amp;e=d19e9fd41c" TargetMode="External"/><Relationship Id="rId33" Type="http://schemas.openxmlformats.org/officeDocument/2006/relationships/hyperlink" Target="https://cpe.us7.list-manage.com/track/click?u=86d41ab7fa4c7c2c5d7210782&amp;id=9e1e17e876&amp;e=d19e9fd41c" TargetMode="External"/><Relationship Id="rId38"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cpe.us7.list-manage.com/track/click?u=86d41ab7fa4c7c2c5d7210782&amp;id=65ffaffc98&amp;e=d19e9fd41c" TargetMode="External"/><Relationship Id="rId29" Type="http://schemas.openxmlformats.org/officeDocument/2006/relationships/hyperlink" Target="https://cpe.us7.list-manage.com/track/click?u=86d41ab7fa4c7c2c5d7210782&amp;id=1551f26974&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278af96e97&amp;e=d19e9fd41c" TargetMode="External"/><Relationship Id="rId24" Type="http://schemas.openxmlformats.org/officeDocument/2006/relationships/hyperlink" Target="https://cpe.us7.list-manage.com/track/click?u=86d41ab7fa4c7c2c5d7210782&amp;id=e43a7fe56a&amp;e=d19e9fd41c" TargetMode="External"/><Relationship Id="rId32" Type="http://schemas.openxmlformats.org/officeDocument/2006/relationships/image" Target="media/image10.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hyperlink" Target="https://cpe.us7.list-manage.com/track/click?u=86d41ab7fa4c7c2c5d7210782&amp;id=8904c3d5be&amp;e=d19e9fd41c" TargetMode="External"/><Relationship Id="rId23" Type="http://schemas.openxmlformats.org/officeDocument/2006/relationships/hyperlink" Target="https://cpe.us7.list-manage.com/track/click?u=86d41ab7fa4c7c2c5d7210782&amp;id=168bdab5ca&amp;e=d19e9fd41c"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cpe.us7.list-manage.com/track/click?u=86d41ab7fa4c7c2c5d7210782&amp;id=e49830812f&amp;e=d19e9fd41c" TargetMode="External"/><Relationship Id="rId19" Type="http://schemas.openxmlformats.org/officeDocument/2006/relationships/hyperlink" Target="https://cpe.us7.list-manage.com/track/click?u=86d41ab7fa4c7c2c5d7210782&amp;id=cc718c3604&amp;e=d19e9fd41c" TargetMode="External"/><Relationship Id="rId31" Type="http://schemas.openxmlformats.org/officeDocument/2006/relationships/hyperlink" Target="https://cpe.us7.list-manage.com/track/click?u=86d41ab7fa4c7c2c5d7210782&amp;id=9325d9beec&amp;e=d19e9fd41c" TargetMode="External"/><Relationship Id="rId4" Type="http://schemas.openxmlformats.org/officeDocument/2006/relationships/hyperlink" Target="https://cpe.us7.list-manage.com/track/click?u=86d41ab7fa4c7c2c5d7210782&amp;id=57b3d1e40c&amp;e=d19e9fd41c" TargetMode="External"/><Relationship Id="rId9" Type="http://schemas.openxmlformats.org/officeDocument/2006/relationships/hyperlink" Target="https://cpe.us7.list-manage.com/track/click?u=86d41ab7fa4c7c2c5d7210782&amp;id=85a2b6d592&amp;e=d19e9fd41c" TargetMode="External"/><Relationship Id="rId14" Type="http://schemas.openxmlformats.org/officeDocument/2006/relationships/hyperlink" Target="https://cpe.us7.list-manage.com/track/click?u=86d41ab7fa4c7c2c5d7210782&amp;id=8d1a845060&amp;e=d19e9fd41c" TargetMode="External"/><Relationship Id="rId22" Type="http://schemas.openxmlformats.org/officeDocument/2006/relationships/hyperlink" Target="https://cpe.us7.list-manage.com/track/click?u=86d41ab7fa4c7c2c5d7210782&amp;id=a194f22617&amp;e=d19e9fd41c" TargetMode="External"/><Relationship Id="rId27" Type="http://schemas.openxmlformats.org/officeDocument/2006/relationships/hyperlink" Target="https://cpe.us7.list-manage.com/track/click?u=86d41ab7fa4c7c2c5d7210782&amp;id=cf87eb81fd&amp;e=d19e9fd41c" TargetMode="External"/><Relationship Id="rId30" Type="http://schemas.openxmlformats.org/officeDocument/2006/relationships/image" Target="media/image9.png"/><Relationship Id="rId35" Type="http://schemas.openxmlformats.org/officeDocument/2006/relationships/hyperlink" Target="mailto:comms.team@cpe.org.uk" TargetMode="Externa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1074A20D-968C-4BC5-B0FD-9EEB7B1EB6BF}"/>
</file>

<file path=customXml/itemProps2.xml><?xml version="1.0" encoding="utf-8"?>
<ds:datastoreItem xmlns:ds="http://schemas.openxmlformats.org/officeDocument/2006/customXml" ds:itemID="{B1977CBF-6AF5-41A0-AF50-B660510DB759}"/>
</file>

<file path=customXml/itemProps3.xml><?xml version="1.0" encoding="utf-8"?>
<ds:datastoreItem xmlns:ds="http://schemas.openxmlformats.org/officeDocument/2006/customXml" ds:itemID="{F7187D1C-912F-4DDF-A3B9-D17F3F2B0308}"/>
</file>

<file path=docProps/app.xml><?xml version="1.0" encoding="utf-8"?>
<Properties xmlns="http://schemas.openxmlformats.org/officeDocument/2006/extended-properties" xmlns:vt="http://schemas.openxmlformats.org/officeDocument/2006/docPropsVTypes">
  <Template>Normal.dotm</Template>
  <TotalTime>1</TotalTime>
  <Pages>4</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2026-05-05T06:50:00Z</dcterms:created>
  <dcterms:modified xsi:type="dcterms:W3CDTF">2026-05-05T06:51:00Z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