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A56E6D">
                          <w:rPr>
                            <w:noProof/>
                          </w:rPr>
                          <w:fldChar w:fldCharType="begin"/>
                        </w:r>
                        <w:r w:rsidR="00A56E6D">
                          <w:rPr>
                            <w:noProof/>
                          </w:rPr>
                          <w:instrText xml:space="preserve"> </w:instrText>
                        </w:r>
                        <w:r w:rsidR="00A56E6D">
                          <w:rPr>
                            <w:noProof/>
                          </w:rPr>
                          <w:instrText>INCLUDEPICTURE  "/var/folders/zq/_hgbfm5j5m929nsq7yq0snt00000gn/T/com.microsoft.Word/WebArchiveCopyPasteTempFiles/001d399a-96a4</w:instrText>
                        </w:r>
                        <w:r w:rsidR="00A56E6D">
                          <w:rPr>
                            <w:noProof/>
                          </w:rPr>
                          <w:instrText>-4e1f-b905-a21d530b5d29.jpg" \* MERGEFORMATINET</w:instrText>
                        </w:r>
                        <w:r w:rsidR="00A56E6D">
                          <w:rPr>
                            <w:noProof/>
                          </w:rPr>
                          <w:instrText xml:space="preserve"> </w:instrText>
                        </w:r>
                        <w:r w:rsidR="00A56E6D">
                          <w:rPr>
                            <w:noProof/>
                          </w:rPr>
                          <w:fldChar w:fldCharType="separate"/>
                        </w:r>
                        <w:r w:rsidR="00A56E6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98pt;height:70pt;mso-width-percent:0;mso-height-percent:0;mso-width-percent:0;mso-height-percent:0">
                              <v:imagedata r:id="rId5" r:href="rId6"/>
                            </v:shape>
                          </w:pict>
                        </w:r>
                        <w:r w:rsidR="00A56E6D">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F22D485" w:rsidR="002F42A7" w:rsidRPr="00DE6A3B" w:rsidRDefault="004F2195"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8B3C65">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8B3C65">
                          <w:rPr>
                            <w:rFonts w:ascii="Tahoma" w:hAnsi="Tahoma" w:cs="Tahoma"/>
                            <w:color w:val="93378A"/>
                            <w:sz w:val="30"/>
                            <w:szCs w:val="30"/>
                          </w:rPr>
                          <w:t>2</w:t>
                        </w:r>
                        <w:r>
                          <w:rPr>
                            <w:rFonts w:ascii="Tahoma" w:hAnsi="Tahoma" w:cs="Tahoma"/>
                            <w:color w:val="93378A"/>
                            <w:sz w:val="30"/>
                            <w:szCs w:val="30"/>
                          </w:rPr>
                          <w:t>3</w:t>
                        </w:r>
                        <w:r>
                          <w:rPr>
                            <w:rFonts w:ascii="Tahoma" w:hAnsi="Tahoma" w:cs="Tahoma"/>
                            <w:color w:val="93378A"/>
                            <w:sz w:val="30"/>
                            <w:szCs w:val="30"/>
                            <w:vertAlign w:val="superscript"/>
                          </w:rPr>
                          <w:t>r</w:t>
                        </w:r>
                        <w:r w:rsidR="008B3C65" w:rsidRPr="008B3C65">
                          <w:rPr>
                            <w:rFonts w:ascii="Tahoma" w:hAnsi="Tahoma" w:cs="Tahoma"/>
                            <w:color w:val="93378A"/>
                            <w:sz w:val="30"/>
                            <w:szCs w:val="30"/>
                            <w:vertAlign w:val="superscript"/>
                          </w:rPr>
                          <w:t>d</w:t>
                        </w:r>
                        <w:r w:rsidR="008B3C65">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A56E6D">
                    <w:rPr>
                      <w:rFonts w:ascii="Helvetica" w:hAnsi="Helvetica"/>
                      <w:noProof/>
                      <w:color w:val="000000"/>
                      <w:sz w:val="18"/>
                      <w:szCs w:val="18"/>
                    </w:rPr>
                    <w:fldChar w:fldCharType="begin"/>
                  </w:r>
                  <w:r w:rsidR="00A56E6D">
                    <w:rPr>
                      <w:rFonts w:ascii="Helvetica" w:hAnsi="Helvetica"/>
                      <w:noProof/>
                      <w:color w:val="000000"/>
                      <w:sz w:val="18"/>
                      <w:szCs w:val="18"/>
                    </w:rPr>
                    <w:instrText xml:space="preserve"> </w:instrText>
                  </w:r>
                  <w:r w:rsidR="00A56E6D">
                    <w:rPr>
                      <w:rFonts w:ascii="Helvetica" w:hAnsi="Helvetica"/>
                      <w:noProof/>
                      <w:color w:val="000000"/>
                      <w:sz w:val="18"/>
                      <w:szCs w:val="18"/>
                    </w:rPr>
                    <w:instrText>INCLUDEPICTURE  "/var/folders/zq/_hgbfm5j5m929nsq7yq0snt00000gn/T/com.microsoft.Word/WebArchive</w:instrText>
                  </w:r>
                  <w:r w:rsidR="00A56E6D">
                    <w:rPr>
                      <w:rFonts w:ascii="Helvetica" w:hAnsi="Helvetica"/>
                      <w:noProof/>
                      <w:color w:val="000000"/>
                      <w:sz w:val="18"/>
                      <w:szCs w:val="18"/>
                    </w:rPr>
                    <w:instrText>CopyPasteTempFiles/Newsletter-style-bar.png" \* MERGEFORMATINET</w:instrText>
                  </w:r>
                  <w:r w:rsidR="00A56E6D">
                    <w:rPr>
                      <w:rFonts w:ascii="Helvetica" w:hAnsi="Helvetica"/>
                      <w:noProof/>
                      <w:color w:val="000000"/>
                      <w:sz w:val="18"/>
                      <w:szCs w:val="18"/>
                    </w:rPr>
                    <w:instrText xml:space="preserve"> </w:instrText>
                  </w:r>
                  <w:r w:rsidR="00A56E6D">
                    <w:rPr>
                      <w:rFonts w:ascii="Helvetica" w:hAnsi="Helvetica"/>
                      <w:noProof/>
                      <w:color w:val="000000"/>
                      <w:sz w:val="18"/>
                      <w:szCs w:val="18"/>
                    </w:rPr>
                    <w:fldChar w:fldCharType="separate"/>
                  </w:r>
                  <w:r w:rsidR="00A56E6D">
                    <w:rPr>
                      <w:rFonts w:ascii="Helvetica" w:hAnsi="Helvetica"/>
                      <w:noProof/>
                      <w:color w:val="000000"/>
                      <w:sz w:val="18"/>
                      <w:szCs w:val="18"/>
                    </w:rPr>
                    <w:pict w14:anchorId="678A794D">
                      <v:shape id="_x0000_i1027" type="#_x0000_t75" alt="" style="width:600pt;height:22pt;mso-width-percent:0;mso-height-percent:0;mso-width-percent:0;mso-height-percent:0">
                        <v:imagedata r:id="rId7" r:href="rId8"/>
                      </v:shape>
                    </w:pict>
                  </w:r>
                  <w:r w:rsidR="00A56E6D">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A56E6D" w:rsidP="002907F7">
                        <w:pPr>
                          <w:rPr>
                            <w:rFonts w:ascii="Times New Roman" w:hAnsi="Times New Roman" w:cs="Times New Roman"/>
                          </w:rPr>
                        </w:pPr>
                        <w:r>
                          <w:rPr>
                            <w:noProof/>
                          </w:rPr>
                          <w:pict w14:anchorId="2BE0C096">
                            <v:rect id="_x0000_i1026"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071CFB" w14:paraId="76D49C8D" w14:textId="77777777" w:rsidTr="008B3C65">
                          <w:trPr>
                            <w:tblCellSpacing w:w="15" w:type="dxa"/>
                            <w:jc w:val="center"/>
                          </w:trPr>
                          <w:tc>
                            <w:tcPr>
                              <w:tcW w:w="8851" w:type="dxa"/>
                              <w:vAlign w:val="center"/>
                              <w:hideMark/>
                            </w:tcPr>
                            <w:p w14:paraId="361CDC5F" w14:textId="77777777" w:rsidR="004F2195" w:rsidRDefault="004F2195" w:rsidP="004F2195">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C-19 therapeutic alert; Oxford/AZ vaccine advice update and patient study; C-19 vacs and pregnancy.</w:t>
                              </w:r>
                            </w:p>
                            <w:p w14:paraId="0C3F00DB" w14:textId="77777777" w:rsidR="004F2195" w:rsidRDefault="004F2195" w:rsidP="004F2195">
                              <w:pPr>
                                <w:jc w:val="both"/>
                                <w:rPr>
                                  <w:rFonts w:ascii="Tahoma" w:hAnsi="Tahoma" w:cs="Tahoma"/>
                                  <w:color w:val="303030"/>
                                  <w:sz w:val="21"/>
                                  <w:szCs w:val="21"/>
                                </w:rPr>
                              </w:pPr>
                              <w:r>
                                <w:rPr>
                                  <w:rFonts w:ascii="Tahoma" w:hAnsi="Tahoma" w:cs="Tahoma"/>
                                  <w:color w:val="303030"/>
                                  <w:sz w:val="21"/>
                                  <w:szCs w:val="21"/>
                                </w:rPr>
                                <w:br/>
                              </w:r>
                              <w:r>
                                <w:rPr>
                                  <w:rStyle w:val="Strong"/>
                                  <w:rFonts w:ascii="Tahoma" w:hAnsi="Tahoma" w:cs="Tahoma"/>
                                  <w:color w:val="303030"/>
                                  <w:sz w:val="21"/>
                                  <w:szCs w:val="21"/>
                                </w:rPr>
                                <w:t>Below is a round-up of recent COVID-19 related guidance and news that is relevant to community pharmacy.</w:t>
                              </w:r>
                            </w:p>
                            <w:p w14:paraId="68108AF4" w14:textId="77777777" w:rsidR="004F2195" w:rsidRDefault="00A56E6D" w:rsidP="004F2195">
                              <w:pPr>
                                <w:jc w:val="both"/>
                                <w:rPr>
                                  <w:rFonts w:ascii="Tahoma" w:hAnsi="Tahoma" w:cs="Tahoma"/>
                                  <w:color w:val="303030"/>
                                  <w:sz w:val="21"/>
                                  <w:szCs w:val="21"/>
                                </w:rPr>
                              </w:pPr>
                              <w:r>
                                <w:rPr>
                                  <w:rFonts w:ascii="Tahoma" w:hAnsi="Tahoma" w:cs="Tahoma"/>
                                  <w:noProof/>
                                  <w:color w:val="303030"/>
                                  <w:sz w:val="21"/>
                                  <w:szCs w:val="21"/>
                                </w:rPr>
                                <w:pict w14:anchorId="439E973D">
                                  <v:rect id="_x0000_i1025" alt="" style="width:451.15pt;height:.05pt;mso-width-percent:0;mso-height-percent:0;mso-width-percent:0;mso-height-percent:0" o:hrpct="964" o:hralign="center" o:hrstd="t" o:hr="t" fillcolor="#a0a0a0" stroked="f"/>
                                </w:pict>
                              </w:r>
                            </w:p>
                            <w:p w14:paraId="5DAF91B9" w14:textId="77777777" w:rsidR="004F2195" w:rsidRPr="004F2195" w:rsidRDefault="004F2195" w:rsidP="004F2195">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4F2195">
                                <w:rPr>
                                  <w:rFonts w:ascii="Tahoma" w:hAnsi="Tahoma" w:cs="Tahoma"/>
                                  <w:b/>
                                  <w:bCs/>
                                  <w:color w:val="4E3487"/>
                                  <w:sz w:val="28"/>
                                  <w:szCs w:val="28"/>
                                </w:rPr>
                                <w:t>Inhaled Budesonide for adults with C-19</w:t>
                              </w:r>
                            </w:p>
                            <w:p w14:paraId="3376534E" w14:textId="77777777" w:rsidR="004F2195" w:rsidRDefault="004F2195" w:rsidP="004F2195">
                              <w:pPr>
                                <w:jc w:val="both"/>
                                <w:rPr>
                                  <w:rFonts w:ascii="Tahoma" w:hAnsi="Tahoma" w:cs="Tahoma"/>
                                  <w:color w:val="303030"/>
                                  <w:sz w:val="21"/>
                                  <w:szCs w:val="21"/>
                                </w:rPr>
                              </w:pPr>
                              <w:r>
                                <w:rPr>
                                  <w:rFonts w:ascii="Tahoma" w:hAnsi="Tahoma" w:cs="Tahoma"/>
                                  <w:color w:val="303030"/>
                                  <w:sz w:val="21"/>
                                  <w:szCs w:val="21"/>
                                </w:rPr>
                                <w:br/>
                                <w:t>A Central Alert System (CAS) alert was issued earlier this month containing guidance for prescribers in primary care and community pharmacies in relation to the therapeutic use of inhaled budesonide in adults (50 years and over) with COVID-19. This is the first COVID-19 treatment for use in the UK within a community setting. </w:t>
                              </w:r>
                            </w:p>
                            <w:p w14:paraId="5D669CCB" w14:textId="77777777" w:rsidR="004F2195" w:rsidRDefault="004F2195" w:rsidP="004F2195">
                              <w:pPr>
                                <w:pStyle w:val="NormalWeb"/>
                                <w:jc w:val="both"/>
                                <w:rPr>
                                  <w:rFonts w:ascii="Tahoma" w:hAnsi="Tahoma" w:cs="Tahoma"/>
                                  <w:color w:val="303030"/>
                                  <w:sz w:val="21"/>
                                  <w:szCs w:val="21"/>
                                </w:rPr>
                              </w:pPr>
                              <w:r>
                                <w:rPr>
                                  <w:rFonts w:ascii="Tahoma" w:hAnsi="Tahoma" w:cs="Tahoma"/>
                                  <w:color w:val="303030"/>
                                  <w:sz w:val="21"/>
                                  <w:szCs w:val="21"/>
                                </w:rPr>
                                <w:t>This product is not currently recommended as a standard of care, but it can be considered for off-label use for symptomatic COVID-19 positive patients aged 65 and over, or aged 50 or over with co-morbidities.</w:t>
                              </w:r>
                            </w:p>
                            <w:p w14:paraId="449A0032" w14:textId="77777777" w:rsidR="004F2195" w:rsidRDefault="004F2195" w:rsidP="004F2195">
                              <w:pPr>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the C-19 Therapeutic Alert</w:t>
                                </w:r>
                              </w:hyperlink>
                            </w:p>
                            <w:p w14:paraId="63065FF2" w14:textId="77777777" w:rsidR="004F2195" w:rsidRPr="004F2195" w:rsidRDefault="004F2195" w:rsidP="004F2195">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4F2195">
                                <w:rPr>
                                  <w:rFonts w:ascii="Tahoma" w:hAnsi="Tahoma" w:cs="Tahoma"/>
                                  <w:b/>
                                  <w:bCs/>
                                  <w:color w:val="4E3487"/>
                                  <w:sz w:val="28"/>
                                  <w:szCs w:val="28"/>
                                </w:rPr>
                                <w:t>Oxford/AZ vaccine: updated advice and patient study</w:t>
                              </w:r>
                            </w:p>
                            <w:p w14:paraId="069BA255" w14:textId="77777777" w:rsidR="004F2195" w:rsidRDefault="004F2195" w:rsidP="004F219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Following a thorough review into reports of a very rare type of blood clot in the brain, the Medicines and Healthcare products Regulatory Agency (MHRA) is advising that everybody who has already had a first dose of the Oxford/AstraZeneca vaccine should receive a second dose of the same brand, irrespective of age, except for the very small number of people who experienced blood clots with low platelet counts from their first vaccination.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the MHRA advice</w:t>
                                </w:r>
                              </w:hyperlink>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Additionally, pharmacy teams are asked to encourage patients who have had the Oxford/AstraZeneca vaccine to participate in a safety study. If possible, a poster about the study should be displayed in their pharmacy and then highlighted to any patients they know have received the AstraZeneca vaccine. </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 and download the poster</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1BAF3B12" w14:textId="77777777" w:rsidR="004F2195" w:rsidRPr="004F2195" w:rsidRDefault="004F2195" w:rsidP="004F2195">
                              <w:pPr>
                                <w:pStyle w:val="Heading3"/>
                                <w:spacing w:before="0" w:after="75" w:line="297" w:lineRule="atLeast"/>
                                <w:rPr>
                                  <w:rFonts w:ascii="Tahoma" w:hAnsi="Tahoma" w:cs="Tahoma"/>
                                  <w:b/>
                                  <w:bCs/>
                                  <w:color w:val="4E3487"/>
                                  <w:sz w:val="28"/>
                                  <w:szCs w:val="28"/>
                                </w:rPr>
                              </w:pPr>
                              <w:r w:rsidRPr="004F2195">
                                <w:rPr>
                                  <w:rFonts w:ascii="Tahoma" w:hAnsi="Tahoma" w:cs="Tahoma"/>
                                  <w:b/>
                                  <w:bCs/>
                                  <w:color w:val="4E3487"/>
                                  <w:sz w:val="28"/>
                                  <w:szCs w:val="28"/>
                                </w:rPr>
                                <w:lastRenderedPageBreak/>
                                <w:t>New advice on COVID-19 vaccination for pregnant women</w:t>
                              </w:r>
                            </w:p>
                            <w:p w14:paraId="2C79F11D" w14:textId="77777777" w:rsidR="004F2195" w:rsidRDefault="004F2195" w:rsidP="004F2195">
                              <w:pPr>
                                <w:jc w:val="both"/>
                                <w:rPr>
                                  <w:rFonts w:ascii="Tahoma" w:hAnsi="Tahoma" w:cs="Tahoma"/>
                                  <w:color w:val="303030"/>
                                  <w:sz w:val="21"/>
                                  <w:szCs w:val="21"/>
                                </w:rPr>
                              </w:pPr>
                              <w:r>
                                <w:rPr>
                                  <w:rFonts w:ascii="Tahoma" w:hAnsi="Tahoma" w:cs="Tahoma"/>
                                  <w:color w:val="303030"/>
                                  <w:sz w:val="21"/>
                                  <w:szCs w:val="21"/>
                                </w:rPr>
                                <w:br/>
                                <w:t>Earlier this week, the Joint Committee on Vaccination and Immunisation (JCVI) issued new advice which says that pregnant women should be offered the COVID-19 vaccine at the same time as the rest of the population, based on their age and clinical risk group. The JCVI advises that it is preferable for them to be offered the Pfizer-BioNTech or Moderna vaccines where available.</w:t>
                              </w:r>
                            </w:p>
                            <w:p w14:paraId="5D23BBA0" w14:textId="77777777" w:rsidR="004F2195" w:rsidRDefault="004F2195" w:rsidP="004F2195">
                              <w:pPr>
                                <w:rPr>
                                  <w:rFonts w:ascii="Times New Roman" w:hAnsi="Times New Roman" w:cs="Times New Roman"/>
                                </w:rPr>
                              </w:pP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 about the JCVI advice on C-19 vaccination for pregnant women</w:t>
                                </w:r>
                              </w:hyperlink>
                            </w:p>
                            <w:p w14:paraId="2D7EDC42" w14:textId="171EDB67" w:rsidR="00071CFB" w:rsidRDefault="00071CFB" w:rsidP="008B3C65">
                              <w:pPr>
                                <w:pStyle w:val="NormalWeb"/>
                                <w:ind w:right="-214"/>
                                <w:jc w:val="both"/>
                                <w:rPr>
                                  <w:rFonts w:ascii="Tahoma" w:hAnsi="Tahoma" w:cs="Tahoma"/>
                                  <w:color w:val="303030"/>
                                  <w:sz w:val="21"/>
                                  <w:szCs w:val="21"/>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A56E6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4F219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8B3C65"/>
    <w:rsid w:val="00916454"/>
    <w:rsid w:val="009223B6"/>
    <w:rsid w:val="00932795"/>
    <w:rsid w:val="0093496B"/>
    <w:rsid w:val="009704C3"/>
    <w:rsid w:val="00977F19"/>
    <w:rsid w:val="009927C1"/>
    <w:rsid w:val="00994E18"/>
    <w:rsid w:val="009C26F5"/>
    <w:rsid w:val="009E6560"/>
    <w:rsid w:val="00A17349"/>
    <w:rsid w:val="00A47173"/>
    <w:rsid w:val="00A53001"/>
    <w:rsid w:val="00A56E6D"/>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08005034">
      <w:bodyDiv w:val="1"/>
      <w:marLeft w:val="0"/>
      <w:marRight w:val="0"/>
      <w:marTop w:val="0"/>
      <w:marBottom w:val="0"/>
      <w:divBdr>
        <w:top w:val="none" w:sz="0" w:space="0" w:color="auto"/>
        <w:left w:val="none" w:sz="0" w:space="0" w:color="auto"/>
        <w:bottom w:val="none" w:sz="0" w:space="0" w:color="auto"/>
        <w:right w:val="none" w:sz="0" w:space="0" w:color="auto"/>
      </w:divBdr>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52711781">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cf59982be0&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7043734e8c&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1e1500511d&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775427d17&amp;e=12757307a1"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2945</Words>
  <Characters>16793</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2021-04-26T15:50:00Z</dcterms:created>
  <dcterms:modified xsi:type="dcterms:W3CDTF">2021-04-26T15:50:00Z</dcterms:modified>
</cp:coreProperties>
</file>